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Grid"/>
        <w:tblpPr w:leftFromText="180" w:rightFromText="180" w:vertAnchor="page" w:horzAnchor="margin" w:tblpY="7880"/>
        <w:tblW w:w="9781" w:type="dxa"/>
        <w:tblLayout w:type="fixed"/>
        <w:tblLook w:val="04A0" w:firstRow="1" w:lastRow="0" w:firstColumn="1" w:lastColumn="0" w:noHBand="0" w:noVBand="1"/>
      </w:tblPr>
      <w:tblGrid>
        <w:gridCol w:w="9781"/>
      </w:tblGrid>
      <w:tr w:rsidR="00936715" w:rsidRPr="00AA5324" w14:paraId="18116AD6" w14:textId="77777777" w:rsidTr="00135D5F">
        <w:trPr>
          <w:trHeight w:hRule="exact" w:val="1701"/>
        </w:trPr>
        <w:tc>
          <w:tcPr>
            <w:tcW w:w="9781" w:type="dxa"/>
            <w:tcMar>
              <w:top w:w="312" w:type="dxa"/>
              <w:bottom w:w="312" w:type="dxa"/>
            </w:tcMar>
            <w:vAlign w:val="bottom"/>
          </w:tcPr>
          <w:p w14:paraId="04D41B05" w14:textId="77777777" w:rsidR="00936715" w:rsidRDefault="00DF784C" w:rsidP="00EB74B1">
            <w:pPr>
              <w:pStyle w:val="CoverTitle"/>
              <w:spacing w:before="0" w:after="0"/>
              <w:rPr>
                <w:sz w:val="40"/>
                <w:szCs w:val="40"/>
              </w:rPr>
            </w:pPr>
            <w:r w:rsidRPr="002D0FAD">
              <w:rPr>
                <w:sz w:val="40"/>
                <w:szCs w:val="40"/>
              </w:rPr>
              <w:fldChar w:fldCharType="begin"/>
            </w:r>
            <w:r w:rsidRPr="008038C4">
              <w:rPr>
                <w:sz w:val="40"/>
                <w:szCs w:val="40"/>
              </w:rPr>
              <w:instrText xml:space="preserve"> DOCPROPERTY  CoverTitle </w:instrText>
            </w:r>
            <w:r w:rsidRPr="002D0FAD">
              <w:rPr>
                <w:sz w:val="40"/>
                <w:szCs w:val="40"/>
              </w:rPr>
              <w:fldChar w:fldCharType="separate"/>
            </w:r>
            <w:r w:rsidR="002B60B3" w:rsidRPr="008038C4">
              <w:rPr>
                <w:sz w:val="40"/>
                <w:szCs w:val="40"/>
              </w:rPr>
              <w:t>Arts and Cultural Strategy | Survey Findings</w:t>
            </w:r>
            <w:r w:rsidRPr="002D0FAD">
              <w:rPr>
                <w:sz w:val="40"/>
                <w:szCs w:val="40"/>
              </w:rPr>
              <w:fldChar w:fldCharType="end"/>
            </w:r>
          </w:p>
          <w:p w14:paraId="28747DF8" w14:textId="7AEF4BEF" w:rsidR="008038C4" w:rsidRPr="008038C4" w:rsidRDefault="008038C4" w:rsidP="00EB74B1">
            <w:pPr>
              <w:pStyle w:val="CoverTitle"/>
              <w:spacing w:before="0" w:after="0"/>
              <w:rPr>
                <w:sz w:val="40"/>
                <w:szCs w:val="40"/>
              </w:rPr>
            </w:pPr>
            <w:bookmarkStart w:id="0" w:name="_GoBack"/>
            <w:bookmarkEnd w:id="0"/>
          </w:p>
        </w:tc>
      </w:tr>
      <w:tr w:rsidR="00826073" w:rsidRPr="00AA5324" w14:paraId="0C434EAB" w14:textId="77777777" w:rsidTr="00B8204D">
        <w:trPr>
          <w:trHeight w:val="740"/>
        </w:trPr>
        <w:tc>
          <w:tcPr>
            <w:tcW w:w="9781" w:type="dxa"/>
            <w:tcMar>
              <w:top w:w="227" w:type="dxa"/>
              <w:bottom w:w="227" w:type="dxa"/>
            </w:tcMar>
          </w:tcPr>
          <w:p w14:paraId="6F3C621D" w14:textId="44EF0A51" w:rsidR="00826073" w:rsidRPr="00AA5324" w:rsidRDefault="00705F2B" w:rsidP="00135D5F">
            <w:pPr>
              <w:pStyle w:val="ClientName"/>
            </w:pPr>
            <w:r>
              <w:fldChar w:fldCharType="begin"/>
            </w:r>
            <w:r>
              <w:instrText xml:space="preserve"> DOCPROPERTY  CoverClient </w:instrText>
            </w:r>
            <w:r>
              <w:fldChar w:fldCharType="separate"/>
            </w:r>
            <w:r w:rsidR="002B60B3">
              <w:t>City of Greater Geelong</w:t>
            </w:r>
            <w:r>
              <w:fldChar w:fldCharType="end"/>
            </w:r>
            <w:r w:rsidR="00534870">
              <w:t xml:space="preserve"> </w:t>
            </w:r>
          </w:p>
          <w:p w14:paraId="7A8CF296" w14:textId="378D939A" w:rsidR="00826073" w:rsidRPr="00AA5324" w:rsidRDefault="00FE3F7B" w:rsidP="00135D5F">
            <w:pPr>
              <w:pStyle w:val="CoverDate"/>
            </w:pPr>
            <w:fldSimple w:instr=" DOCPROPERTY  CoverDate ">
              <w:r w:rsidR="002B60B3">
                <w:t>1 September 2020</w:t>
              </w:r>
            </w:fldSimple>
          </w:p>
        </w:tc>
      </w:tr>
    </w:tbl>
    <w:p w14:paraId="0D2DB870" w14:textId="77777777" w:rsidR="00B8204D" w:rsidRDefault="00B8204D" w:rsidP="004A2D31"/>
    <w:p w14:paraId="2E094AA6" w14:textId="77777777" w:rsidR="00B8204D" w:rsidRDefault="00B8204D" w:rsidP="00561168"/>
    <w:p w14:paraId="3581915B" w14:textId="77777777" w:rsidR="00B8204D" w:rsidRDefault="00B8204D" w:rsidP="00561168">
      <w:pPr>
        <w:sectPr w:rsidR="00B8204D" w:rsidSect="00B8204D">
          <w:headerReference w:type="default" r:id="rId12"/>
          <w:footerReference w:type="default" r:id="rId13"/>
          <w:headerReference w:type="first" r:id="rId14"/>
          <w:footerReference w:type="first" r:id="rId15"/>
          <w:pgSz w:w="11900" w:h="16840" w:code="9"/>
          <w:pgMar w:top="1134" w:right="1134" w:bottom="567" w:left="1134" w:header="0" w:footer="567" w:gutter="0"/>
          <w:cols w:space="708"/>
          <w:docGrid w:linePitch="360"/>
        </w:sectPr>
      </w:pPr>
    </w:p>
    <w:p w14:paraId="46B21BBC" w14:textId="77777777" w:rsidR="00A02A9C" w:rsidRDefault="00B25E7E" w:rsidP="00B25E7E">
      <w:pPr>
        <w:pStyle w:val="TOCHeading"/>
      </w:pPr>
      <w:r w:rsidRPr="00B25E7E">
        <w:lastRenderedPageBreak/>
        <w:t>Contents</w:t>
      </w:r>
    </w:p>
    <w:p w14:paraId="70FE3E08" w14:textId="54CD1984" w:rsidR="003F1C22" w:rsidRDefault="003616A3">
      <w:pPr>
        <w:pStyle w:val="TOC1"/>
        <w:tabs>
          <w:tab w:val="left" w:pos="480"/>
        </w:tabs>
        <w:rPr>
          <w:rFonts w:eastAsiaTheme="minorEastAsia" w:cstheme="minorBidi"/>
          <w:bCs w:val="0"/>
          <w:color w:val="auto"/>
          <w:sz w:val="24"/>
          <w:szCs w:val="24"/>
          <w:lang w:eastAsia="en-GB"/>
        </w:rPr>
      </w:pPr>
      <w:r>
        <w:rPr>
          <w:rFonts w:ascii="Century Gothic bold" w:hAnsi="Century Gothic bold" w:hint="eastAsia"/>
        </w:rPr>
        <w:fldChar w:fldCharType="begin"/>
      </w:r>
      <w:r>
        <w:rPr>
          <w:rFonts w:ascii="Century Gothic bold" w:hAnsi="Century Gothic bold" w:hint="eastAsia"/>
        </w:rPr>
        <w:instrText xml:space="preserve"> TOC \o "1-2" \h \z \u </w:instrText>
      </w:r>
      <w:r>
        <w:rPr>
          <w:rFonts w:ascii="Century Gothic bold" w:hAnsi="Century Gothic bold" w:hint="eastAsia"/>
        </w:rPr>
        <w:fldChar w:fldCharType="separate"/>
      </w:r>
      <w:hyperlink w:anchor="_Toc49869287" w:history="1">
        <w:r w:rsidR="003F1C22" w:rsidRPr="00F975BE">
          <w:rPr>
            <w:rStyle w:val="Hyperlink"/>
          </w:rPr>
          <w:t>1.</w:t>
        </w:r>
        <w:r w:rsidR="003F1C22">
          <w:rPr>
            <w:rFonts w:eastAsiaTheme="minorEastAsia" w:cstheme="minorBidi"/>
            <w:bCs w:val="0"/>
            <w:color w:val="auto"/>
            <w:sz w:val="24"/>
            <w:szCs w:val="24"/>
            <w:lang w:eastAsia="en-GB"/>
          </w:rPr>
          <w:tab/>
        </w:r>
        <w:r w:rsidR="003F1C22" w:rsidRPr="00F975BE">
          <w:rPr>
            <w:rStyle w:val="Hyperlink"/>
          </w:rPr>
          <w:t>Overview</w:t>
        </w:r>
        <w:r w:rsidR="003F1C22">
          <w:rPr>
            <w:webHidden/>
          </w:rPr>
          <w:tab/>
        </w:r>
        <w:r w:rsidR="003F1C22">
          <w:rPr>
            <w:webHidden/>
          </w:rPr>
          <w:fldChar w:fldCharType="begin"/>
        </w:r>
        <w:r w:rsidR="003F1C22">
          <w:rPr>
            <w:webHidden/>
          </w:rPr>
          <w:instrText xml:space="preserve"> PAGEREF _Toc49869287 \h </w:instrText>
        </w:r>
        <w:r w:rsidR="003F1C22">
          <w:rPr>
            <w:webHidden/>
          </w:rPr>
        </w:r>
        <w:r w:rsidR="003F1C22">
          <w:rPr>
            <w:webHidden/>
          </w:rPr>
          <w:fldChar w:fldCharType="separate"/>
        </w:r>
        <w:r w:rsidR="003C340B">
          <w:rPr>
            <w:webHidden/>
          </w:rPr>
          <w:t>3</w:t>
        </w:r>
        <w:r w:rsidR="003F1C22">
          <w:rPr>
            <w:webHidden/>
          </w:rPr>
          <w:fldChar w:fldCharType="end"/>
        </w:r>
      </w:hyperlink>
    </w:p>
    <w:p w14:paraId="649EB74F" w14:textId="36E70BA9" w:rsidR="003F1C22" w:rsidRDefault="00157481">
      <w:pPr>
        <w:pStyle w:val="TOC1"/>
        <w:tabs>
          <w:tab w:val="left" w:pos="720"/>
        </w:tabs>
        <w:rPr>
          <w:rFonts w:eastAsiaTheme="minorEastAsia" w:cstheme="minorBidi"/>
          <w:bCs w:val="0"/>
          <w:color w:val="auto"/>
          <w:sz w:val="24"/>
          <w:szCs w:val="24"/>
          <w:lang w:eastAsia="en-GB"/>
        </w:rPr>
      </w:pPr>
      <w:hyperlink w:anchor="_Toc49869288" w:history="1">
        <w:r w:rsidR="003F1C22" w:rsidRPr="00F975BE">
          <w:rPr>
            <w:rStyle w:val="Hyperlink"/>
          </w:rPr>
          <w:t>1.1.</w:t>
        </w:r>
        <w:r w:rsidR="003F1C22">
          <w:rPr>
            <w:rFonts w:eastAsiaTheme="minorEastAsia" w:cstheme="minorBidi"/>
            <w:bCs w:val="0"/>
            <w:color w:val="auto"/>
            <w:sz w:val="24"/>
            <w:szCs w:val="24"/>
            <w:lang w:eastAsia="en-GB"/>
          </w:rPr>
          <w:tab/>
        </w:r>
        <w:r w:rsidR="003F1C22" w:rsidRPr="00F975BE">
          <w:rPr>
            <w:rStyle w:val="Hyperlink"/>
          </w:rPr>
          <w:t>Scope of survey</w:t>
        </w:r>
        <w:r w:rsidR="003F1C22">
          <w:rPr>
            <w:webHidden/>
          </w:rPr>
          <w:tab/>
        </w:r>
        <w:r w:rsidR="003F1C22">
          <w:rPr>
            <w:webHidden/>
          </w:rPr>
          <w:fldChar w:fldCharType="begin"/>
        </w:r>
        <w:r w:rsidR="003F1C22">
          <w:rPr>
            <w:webHidden/>
          </w:rPr>
          <w:instrText xml:space="preserve"> PAGEREF _Toc49869288 \h </w:instrText>
        </w:r>
        <w:r w:rsidR="003F1C22">
          <w:rPr>
            <w:webHidden/>
          </w:rPr>
        </w:r>
        <w:r w:rsidR="003F1C22">
          <w:rPr>
            <w:webHidden/>
          </w:rPr>
          <w:fldChar w:fldCharType="separate"/>
        </w:r>
        <w:r w:rsidR="003C340B">
          <w:rPr>
            <w:webHidden/>
          </w:rPr>
          <w:t>3</w:t>
        </w:r>
        <w:r w:rsidR="003F1C22">
          <w:rPr>
            <w:webHidden/>
          </w:rPr>
          <w:fldChar w:fldCharType="end"/>
        </w:r>
      </w:hyperlink>
    </w:p>
    <w:p w14:paraId="37EB3C06" w14:textId="024ED7D5" w:rsidR="003F1C22" w:rsidRDefault="00157481">
      <w:pPr>
        <w:pStyle w:val="TOC1"/>
        <w:tabs>
          <w:tab w:val="left" w:pos="720"/>
        </w:tabs>
        <w:rPr>
          <w:rFonts w:eastAsiaTheme="minorEastAsia" w:cstheme="minorBidi"/>
          <w:bCs w:val="0"/>
          <w:color w:val="auto"/>
          <w:sz w:val="24"/>
          <w:szCs w:val="24"/>
          <w:lang w:eastAsia="en-GB"/>
        </w:rPr>
      </w:pPr>
      <w:hyperlink w:anchor="_Toc49869289" w:history="1">
        <w:r w:rsidR="003F1C22" w:rsidRPr="00F975BE">
          <w:rPr>
            <w:rStyle w:val="Hyperlink"/>
          </w:rPr>
          <w:t>1.2.</w:t>
        </w:r>
        <w:r w:rsidR="003F1C22">
          <w:rPr>
            <w:rFonts w:eastAsiaTheme="minorEastAsia" w:cstheme="minorBidi"/>
            <w:bCs w:val="0"/>
            <w:color w:val="auto"/>
            <w:sz w:val="24"/>
            <w:szCs w:val="24"/>
            <w:lang w:eastAsia="en-GB"/>
          </w:rPr>
          <w:tab/>
        </w:r>
        <w:r w:rsidR="003F1C22" w:rsidRPr="00F975BE">
          <w:rPr>
            <w:rStyle w:val="Hyperlink"/>
          </w:rPr>
          <w:t>Respondents</w:t>
        </w:r>
        <w:r w:rsidR="003F1C22">
          <w:rPr>
            <w:webHidden/>
          </w:rPr>
          <w:tab/>
        </w:r>
        <w:r w:rsidR="003F1C22">
          <w:rPr>
            <w:webHidden/>
          </w:rPr>
          <w:fldChar w:fldCharType="begin"/>
        </w:r>
        <w:r w:rsidR="003F1C22">
          <w:rPr>
            <w:webHidden/>
          </w:rPr>
          <w:instrText xml:space="preserve"> PAGEREF _Toc49869289 \h </w:instrText>
        </w:r>
        <w:r w:rsidR="003F1C22">
          <w:rPr>
            <w:webHidden/>
          </w:rPr>
        </w:r>
        <w:r w:rsidR="003F1C22">
          <w:rPr>
            <w:webHidden/>
          </w:rPr>
          <w:fldChar w:fldCharType="separate"/>
        </w:r>
        <w:r w:rsidR="003C340B">
          <w:rPr>
            <w:webHidden/>
          </w:rPr>
          <w:t>3</w:t>
        </w:r>
        <w:r w:rsidR="003F1C22">
          <w:rPr>
            <w:webHidden/>
          </w:rPr>
          <w:fldChar w:fldCharType="end"/>
        </w:r>
      </w:hyperlink>
    </w:p>
    <w:p w14:paraId="566A825A" w14:textId="0684833B" w:rsidR="003F1C22" w:rsidRDefault="00157481">
      <w:pPr>
        <w:pStyle w:val="TOC1"/>
        <w:tabs>
          <w:tab w:val="left" w:pos="480"/>
        </w:tabs>
        <w:rPr>
          <w:rFonts w:eastAsiaTheme="minorEastAsia" w:cstheme="minorBidi"/>
          <w:bCs w:val="0"/>
          <w:color w:val="auto"/>
          <w:sz w:val="24"/>
          <w:szCs w:val="24"/>
          <w:lang w:eastAsia="en-GB"/>
        </w:rPr>
      </w:pPr>
      <w:hyperlink w:anchor="_Toc49869290" w:history="1">
        <w:r w:rsidR="003F1C22" w:rsidRPr="00F975BE">
          <w:rPr>
            <w:rStyle w:val="Hyperlink"/>
          </w:rPr>
          <w:t>2.</w:t>
        </w:r>
        <w:r w:rsidR="003F1C22">
          <w:rPr>
            <w:rFonts w:eastAsiaTheme="minorEastAsia" w:cstheme="minorBidi"/>
            <w:bCs w:val="0"/>
            <w:color w:val="auto"/>
            <w:sz w:val="24"/>
            <w:szCs w:val="24"/>
            <w:lang w:eastAsia="en-GB"/>
          </w:rPr>
          <w:tab/>
        </w:r>
        <w:r w:rsidR="003F1C22" w:rsidRPr="00F975BE">
          <w:rPr>
            <w:rStyle w:val="Hyperlink"/>
          </w:rPr>
          <w:t>Findings</w:t>
        </w:r>
        <w:r w:rsidR="003F1C22">
          <w:rPr>
            <w:webHidden/>
          </w:rPr>
          <w:tab/>
        </w:r>
        <w:r w:rsidR="003F1C22">
          <w:rPr>
            <w:webHidden/>
          </w:rPr>
          <w:fldChar w:fldCharType="begin"/>
        </w:r>
        <w:r w:rsidR="003F1C22">
          <w:rPr>
            <w:webHidden/>
          </w:rPr>
          <w:instrText xml:space="preserve"> PAGEREF _Toc49869290 \h </w:instrText>
        </w:r>
        <w:r w:rsidR="003F1C22">
          <w:rPr>
            <w:webHidden/>
          </w:rPr>
        </w:r>
        <w:r w:rsidR="003F1C22">
          <w:rPr>
            <w:webHidden/>
          </w:rPr>
          <w:fldChar w:fldCharType="separate"/>
        </w:r>
        <w:r w:rsidR="003C340B">
          <w:rPr>
            <w:webHidden/>
          </w:rPr>
          <w:t>3</w:t>
        </w:r>
        <w:r w:rsidR="003F1C22">
          <w:rPr>
            <w:webHidden/>
          </w:rPr>
          <w:fldChar w:fldCharType="end"/>
        </w:r>
      </w:hyperlink>
    </w:p>
    <w:p w14:paraId="4F179E2C" w14:textId="52A2CBF0" w:rsidR="003F1C22" w:rsidRDefault="00157481">
      <w:pPr>
        <w:pStyle w:val="TOC1"/>
        <w:tabs>
          <w:tab w:val="left" w:pos="720"/>
        </w:tabs>
        <w:rPr>
          <w:rFonts w:eastAsiaTheme="minorEastAsia" w:cstheme="minorBidi"/>
          <w:bCs w:val="0"/>
          <w:color w:val="auto"/>
          <w:sz w:val="24"/>
          <w:szCs w:val="24"/>
          <w:lang w:eastAsia="en-GB"/>
        </w:rPr>
      </w:pPr>
      <w:hyperlink w:anchor="_Toc49869291" w:history="1">
        <w:r w:rsidR="003F1C22" w:rsidRPr="00F975BE">
          <w:rPr>
            <w:rStyle w:val="Hyperlink"/>
          </w:rPr>
          <w:t>2.1.</w:t>
        </w:r>
        <w:r w:rsidR="003F1C22">
          <w:rPr>
            <w:rFonts w:eastAsiaTheme="minorEastAsia" w:cstheme="minorBidi"/>
            <w:bCs w:val="0"/>
            <w:color w:val="auto"/>
            <w:sz w:val="24"/>
            <w:szCs w:val="24"/>
            <w:lang w:eastAsia="en-GB"/>
          </w:rPr>
          <w:tab/>
        </w:r>
        <w:r w:rsidR="003F1C22" w:rsidRPr="00F975BE">
          <w:rPr>
            <w:rStyle w:val="Hyperlink"/>
          </w:rPr>
          <w:t>Current Situation</w:t>
        </w:r>
        <w:r w:rsidR="003F1C22">
          <w:rPr>
            <w:webHidden/>
          </w:rPr>
          <w:tab/>
        </w:r>
        <w:r w:rsidR="003F1C22">
          <w:rPr>
            <w:webHidden/>
          </w:rPr>
          <w:fldChar w:fldCharType="begin"/>
        </w:r>
        <w:r w:rsidR="003F1C22">
          <w:rPr>
            <w:webHidden/>
          </w:rPr>
          <w:instrText xml:space="preserve"> PAGEREF _Toc49869291 \h </w:instrText>
        </w:r>
        <w:r w:rsidR="003F1C22">
          <w:rPr>
            <w:webHidden/>
          </w:rPr>
        </w:r>
        <w:r w:rsidR="003F1C22">
          <w:rPr>
            <w:webHidden/>
          </w:rPr>
          <w:fldChar w:fldCharType="separate"/>
        </w:r>
        <w:r w:rsidR="003C340B">
          <w:rPr>
            <w:webHidden/>
          </w:rPr>
          <w:t>3</w:t>
        </w:r>
        <w:r w:rsidR="003F1C22">
          <w:rPr>
            <w:webHidden/>
          </w:rPr>
          <w:fldChar w:fldCharType="end"/>
        </w:r>
      </w:hyperlink>
    </w:p>
    <w:p w14:paraId="581BD1E7" w14:textId="4420CFF4" w:rsidR="003F1C22" w:rsidRDefault="00157481">
      <w:pPr>
        <w:pStyle w:val="TOC1"/>
        <w:tabs>
          <w:tab w:val="left" w:pos="720"/>
        </w:tabs>
        <w:rPr>
          <w:rFonts w:eastAsiaTheme="minorEastAsia" w:cstheme="minorBidi"/>
          <w:bCs w:val="0"/>
          <w:color w:val="auto"/>
          <w:sz w:val="24"/>
          <w:szCs w:val="24"/>
          <w:lang w:eastAsia="en-GB"/>
        </w:rPr>
      </w:pPr>
      <w:hyperlink w:anchor="_Toc49869292" w:history="1">
        <w:r w:rsidR="003F1C22" w:rsidRPr="00F975BE">
          <w:rPr>
            <w:rStyle w:val="Hyperlink"/>
          </w:rPr>
          <w:t>2.1.1.</w:t>
        </w:r>
        <w:r w:rsidR="003F1C22">
          <w:rPr>
            <w:rFonts w:eastAsiaTheme="minorEastAsia" w:cstheme="minorBidi"/>
            <w:bCs w:val="0"/>
            <w:color w:val="auto"/>
            <w:sz w:val="24"/>
            <w:szCs w:val="24"/>
            <w:lang w:eastAsia="en-GB"/>
          </w:rPr>
          <w:tab/>
        </w:r>
        <w:r w:rsidR="003F1C22" w:rsidRPr="00F975BE">
          <w:rPr>
            <w:rStyle w:val="Hyperlink"/>
          </w:rPr>
          <w:t>Strengths and Weaknesses of the Cultural Sector</w:t>
        </w:r>
        <w:r w:rsidR="003F1C22">
          <w:rPr>
            <w:webHidden/>
          </w:rPr>
          <w:tab/>
        </w:r>
        <w:r w:rsidR="003F1C22">
          <w:rPr>
            <w:webHidden/>
          </w:rPr>
          <w:fldChar w:fldCharType="begin"/>
        </w:r>
        <w:r w:rsidR="003F1C22">
          <w:rPr>
            <w:webHidden/>
          </w:rPr>
          <w:instrText xml:space="preserve"> PAGEREF _Toc49869292 \h </w:instrText>
        </w:r>
        <w:r w:rsidR="003F1C22">
          <w:rPr>
            <w:webHidden/>
          </w:rPr>
        </w:r>
        <w:r w:rsidR="003F1C22">
          <w:rPr>
            <w:webHidden/>
          </w:rPr>
          <w:fldChar w:fldCharType="separate"/>
        </w:r>
        <w:r w:rsidR="003C340B">
          <w:rPr>
            <w:webHidden/>
          </w:rPr>
          <w:t>3</w:t>
        </w:r>
        <w:r w:rsidR="003F1C22">
          <w:rPr>
            <w:webHidden/>
          </w:rPr>
          <w:fldChar w:fldCharType="end"/>
        </w:r>
      </w:hyperlink>
    </w:p>
    <w:p w14:paraId="3E50758B" w14:textId="7889D32E" w:rsidR="003F1C22" w:rsidRDefault="00157481">
      <w:pPr>
        <w:pStyle w:val="TOC1"/>
        <w:tabs>
          <w:tab w:val="left" w:pos="720"/>
        </w:tabs>
        <w:rPr>
          <w:rFonts w:eastAsiaTheme="minorEastAsia" w:cstheme="minorBidi"/>
          <w:bCs w:val="0"/>
          <w:color w:val="auto"/>
          <w:sz w:val="24"/>
          <w:szCs w:val="24"/>
          <w:lang w:eastAsia="en-GB"/>
        </w:rPr>
      </w:pPr>
      <w:hyperlink w:anchor="_Toc49869293" w:history="1">
        <w:r w:rsidR="003F1C22" w:rsidRPr="00F975BE">
          <w:rPr>
            <w:rStyle w:val="Hyperlink"/>
          </w:rPr>
          <w:t>2.1.2.</w:t>
        </w:r>
        <w:r w:rsidR="003F1C22">
          <w:rPr>
            <w:rFonts w:eastAsiaTheme="minorEastAsia" w:cstheme="minorBidi"/>
            <w:bCs w:val="0"/>
            <w:color w:val="auto"/>
            <w:sz w:val="24"/>
            <w:szCs w:val="24"/>
            <w:lang w:eastAsia="en-GB"/>
          </w:rPr>
          <w:tab/>
        </w:r>
        <w:r w:rsidR="003F1C22" w:rsidRPr="00F975BE">
          <w:rPr>
            <w:rStyle w:val="Hyperlink"/>
          </w:rPr>
          <w:t>Recent Changes and Developments</w:t>
        </w:r>
        <w:r w:rsidR="003F1C22">
          <w:rPr>
            <w:webHidden/>
          </w:rPr>
          <w:tab/>
        </w:r>
        <w:r w:rsidR="003F1C22">
          <w:rPr>
            <w:webHidden/>
          </w:rPr>
          <w:fldChar w:fldCharType="begin"/>
        </w:r>
        <w:r w:rsidR="003F1C22">
          <w:rPr>
            <w:webHidden/>
          </w:rPr>
          <w:instrText xml:space="preserve"> PAGEREF _Toc49869293 \h </w:instrText>
        </w:r>
        <w:r w:rsidR="003F1C22">
          <w:rPr>
            <w:webHidden/>
          </w:rPr>
        </w:r>
        <w:r w:rsidR="003F1C22">
          <w:rPr>
            <w:webHidden/>
          </w:rPr>
          <w:fldChar w:fldCharType="separate"/>
        </w:r>
        <w:r w:rsidR="003C340B">
          <w:rPr>
            <w:webHidden/>
          </w:rPr>
          <w:t>4</w:t>
        </w:r>
        <w:r w:rsidR="003F1C22">
          <w:rPr>
            <w:webHidden/>
          </w:rPr>
          <w:fldChar w:fldCharType="end"/>
        </w:r>
      </w:hyperlink>
    </w:p>
    <w:p w14:paraId="2FBA1B2E" w14:textId="381F97AB" w:rsidR="003F1C22" w:rsidRDefault="00157481">
      <w:pPr>
        <w:pStyle w:val="TOC1"/>
        <w:tabs>
          <w:tab w:val="left" w:pos="720"/>
        </w:tabs>
        <w:rPr>
          <w:rFonts w:eastAsiaTheme="minorEastAsia" w:cstheme="minorBidi"/>
          <w:bCs w:val="0"/>
          <w:color w:val="auto"/>
          <w:sz w:val="24"/>
          <w:szCs w:val="24"/>
          <w:lang w:eastAsia="en-GB"/>
        </w:rPr>
      </w:pPr>
      <w:hyperlink w:anchor="_Toc49869294" w:history="1">
        <w:r w:rsidR="003F1C22" w:rsidRPr="00F975BE">
          <w:rPr>
            <w:rStyle w:val="Hyperlink"/>
          </w:rPr>
          <w:t>2.2.</w:t>
        </w:r>
        <w:r w:rsidR="003F1C22">
          <w:rPr>
            <w:rFonts w:eastAsiaTheme="minorEastAsia" w:cstheme="minorBidi"/>
            <w:bCs w:val="0"/>
            <w:color w:val="auto"/>
            <w:sz w:val="24"/>
            <w:szCs w:val="24"/>
            <w:lang w:eastAsia="en-GB"/>
          </w:rPr>
          <w:tab/>
        </w:r>
        <w:r w:rsidR="003F1C22" w:rsidRPr="00F975BE">
          <w:rPr>
            <w:rStyle w:val="Hyperlink"/>
          </w:rPr>
          <w:t>Use of Existing Cultural Facilities</w:t>
        </w:r>
        <w:r w:rsidR="003F1C22">
          <w:rPr>
            <w:webHidden/>
          </w:rPr>
          <w:tab/>
        </w:r>
        <w:r w:rsidR="003F1C22">
          <w:rPr>
            <w:webHidden/>
          </w:rPr>
          <w:fldChar w:fldCharType="begin"/>
        </w:r>
        <w:r w:rsidR="003F1C22">
          <w:rPr>
            <w:webHidden/>
          </w:rPr>
          <w:instrText xml:space="preserve"> PAGEREF _Toc49869294 \h </w:instrText>
        </w:r>
        <w:r w:rsidR="003F1C22">
          <w:rPr>
            <w:webHidden/>
          </w:rPr>
        </w:r>
        <w:r w:rsidR="003F1C22">
          <w:rPr>
            <w:webHidden/>
          </w:rPr>
          <w:fldChar w:fldCharType="separate"/>
        </w:r>
        <w:r w:rsidR="003C340B">
          <w:rPr>
            <w:webHidden/>
          </w:rPr>
          <w:t>4</w:t>
        </w:r>
        <w:r w:rsidR="003F1C22">
          <w:rPr>
            <w:webHidden/>
          </w:rPr>
          <w:fldChar w:fldCharType="end"/>
        </w:r>
      </w:hyperlink>
    </w:p>
    <w:p w14:paraId="11B18AB5" w14:textId="3936A0E1" w:rsidR="003F1C22" w:rsidRDefault="00157481">
      <w:pPr>
        <w:pStyle w:val="TOC1"/>
        <w:tabs>
          <w:tab w:val="left" w:pos="720"/>
        </w:tabs>
        <w:rPr>
          <w:rFonts w:eastAsiaTheme="minorEastAsia" w:cstheme="minorBidi"/>
          <w:bCs w:val="0"/>
          <w:color w:val="auto"/>
          <w:sz w:val="24"/>
          <w:szCs w:val="24"/>
          <w:lang w:eastAsia="en-GB"/>
        </w:rPr>
      </w:pPr>
      <w:hyperlink w:anchor="_Toc49869295" w:history="1">
        <w:r w:rsidR="003F1C22" w:rsidRPr="00F975BE">
          <w:rPr>
            <w:rStyle w:val="Hyperlink"/>
          </w:rPr>
          <w:t>2.3.</w:t>
        </w:r>
        <w:r w:rsidR="003F1C22">
          <w:rPr>
            <w:rFonts w:eastAsiaTheme="minorEastAsia" w:cstheme="minorBidi"/>
            <w:bCs w:val="0"/>
            <w:color w:val="auto"/>
            <w:sz w:val="24"/>
            <w:szCs w:val="24"/>
            <w:lang w:eastAsia="en-GB"/>
          </w:rPr>
          <w:tab/>
        </w:r>
        <w:r w:rsidR="003F1C22" w:rsidRPr="00F975BE">
          <w:rPr>
            <w:rStyle w:val="Hyperlink"/>
          </w:rPr>
          <w:t>Future Sector Developments</w:t>
        </w:r>
        <w:r w:rsidR="003F1C22">
          <w:rPr>
            <w:webHidden/>
          </w:rPr>
          <w:tab/>
        </w:r>
        <w:r w:rsidR="003F1C22">
          <w:rPr>
            <w:webHidden/>
          </w:rPr>
          <w:fldChar w:fldCharType="begin"/>
        </w:r>
        <w:r w:rsidR="003F1C22">
          <w:rPr>
            <w:webHidden/>
          </w:rPr>
          <w:instrText xml:space="preserve"> PAGEREF _Toc49869295 \h </w:instrText>
        </w:r>
        <w:r w:rsidR="003F1C22">
          <w:rPr>
            <w:webHidden/>
          </w:rPr>
        </w:r>
        <w:r w:rsidR="003F1C22">
          <w:rPr>
            <w:webHidden/>
          </w:rPr>
          <w:fldChar w:fldCharType="separate"/>
        </w:r>
        <w:r w:rsidR="003C340B">
          <w:rPr>
            <w:webHidden/>
          </w:rPr>
          <w:t>5</w:t>
        </w:r>
        <w:r w:rsidR="003F1C22">
          <w:rPr>
            <w:webHidden/>
          </w:rPr>
          <w:fldChar w:fldCharType="end"/>
        </w:r>
      </w:hyperlink>
    </w:p>
    <w:p w14:paraId="6322F0CF" w14:textId="019D8EB7" w:rsidR="003F1C22" w:rsidRDefault="00157481">
      <w:pPr>
        <w:pStyle w:val="TOC1"/>
        <w:tabs>
          <w:tab w:val="left" w:pos="720"/>
        </w:tabs>
        <w:rPr>
          <w:rFonts w:eastAsiaTheme="minorEastAsia" w:cstheme="minorBidi"/>
          <w:bCs w:val="0"/>
          <w:color w:val="auto"/>
          <w:sz w:val="24"/>
          <w:szCs w:val="24"/>
          <w:lang w:eastAsia="en-GB"/>
        </w:rPr>
      </w:pPr>
      <w:hyperlink w:anchor="_Toc49869296" w:history="1">
        <w:r w:rsidR="003F1C22" w:rsidRPr="00F975BE">
          <w:rPr>
            <w:rStyle w:val="Hyperlink"/>
          </w:rPr>
          <w:t>2.4.</w:t>
        </w:r>
        <w:r w:rsidR="003F1C22">
          <w:rPr>
            <w:rFonts w:eastAsiaTheme="minorEastAsia" w:cstheme="minorBidi"/>
            <w:bCs w:val="0"/>
            <w:color w:val="auto"/>
            <w:sz w:val="24"/>
            <w:szCs w:val="24"/>
            <w:lang w:eastAsia="en-GB"/>
          </w:rPr>
          <w:tab/>
        </w:r>
        <w:r w:rsidR="003F1C22" w:rsidRPr="00F975BE">
          <w:rPr>
            <w:rStyle w:val="Hyperlink"/>
          </w:rPr>
          <w:t>Strengthening the Cultural Economy</w:t>
        </w:r>
        <w:r w:rsidR="003F1C22">
          <w:rPr>
            <w:webHidden/>
          </w:rPr>
          <w:tab/>
        </w:r>
        <w:r w:rsidR="003F1C22">
          <w:rPr>
            <w:webHidden/>
          </w:rPr>
          <w:fldChar w:fldCharType="begin"/>
        </w:r>
        <w:r w:rsidR="003F1C22">
          <w:rPr>
            <w:webHidden/>
          </w:rPr>
          <w:instrText xml:space="preserve"> PAGEREF _Toc49869296 \h </w:instrText>
        </w:r>
        <w:r w:rsidR="003F1C22">
          <w:rPr>
            <w:webHidden/>
          </w:rPr>
        </w:r>
        <w:r w:rsidR="003F1C22">
          <w:rPr>
            <w:webHidden/>
          </w:rPr>
          <w:fldChar w:fldCharType="separate"/>
        </w:r>
        <w:r w:rsidR="003C340B">
          <w:rPr>
            <w:webHidden/>
          </w:rPr>
          <w:t>6</w:t>
        </w:r>
        <w:r w:rsidR="003F1C22">
          <w:rPr>
            <w:webHidden/>
          </w:rPr>
          <w:fldChar w:fldCharType="end"/>
        </w:r>
      </w:hyperlink>
    </w:p>
    <w:p w14:paraId="4E7D11BC" w14:textId="72CA2DA0" w:rsidR="003F1C22" w:rsidRDefault="00157481">
      <w:pPr>
        <w:pStyle w:val="TOC1"/>
        <w:tabs>
          <w:tab w:val="left" w:pos="720"/>
        </w:tabs>
        <w:rPr>
          <w:rFonts w:eastAsiaTheme="minorEastAsia" w:cstheme="minorBidi"/>
          <w:bCs w:val="0"/>
          <w:color w:val="auto"/>
          <w:sz w:val="24"/>
          <w:szCs w:val="24"/>
          <w:lang w:eastAsia="en-GB"/>
        </w:rPr>
      </w:pPr>
      <w:hyperlink w:anchor="_Toc49869297" w:history="1">
        <w:r w:rsidR="003F1C22" w:rsidRPr="00F975BE">
          <w:rPr>
            <w:rStyle w:val="Hyperlink"/>
          </w:rPr>
          <w:t>2.5.</w:t>
        </w:r>
        <w:r w:rsidR="003F1C22">
          <w:rPr>
            <w:rFonts w:eastAsiaTheme="minorEastAsia" w:cstheme="minorBidi"/>
            <w:bCs w:val="0"/>
            <w:color w:val="auto"/>
            <w:sz w:val="24"/>
            <w:szCs w:val="24"/>
            <w:lang w:eastAsia="en-GB"/>
          </w:rPr>
          <w:tab/>
        </w:r>
        <w:r w:rsidR="003F1C22" w:rsidRPr="00F975BE">
          <w:rPr>
            <w:rStyle w:val="Hyperlink"/>
          </w:rPr>
          <w:t>Infrastructure Development</w:t>
        </w:r>
        <w:r w:rsidR="003F1C22">
          <w:rPr>
            <w:webHidden/>
          </w:rPr>
          <w:tab/>
        </w:r>
        <w:r w:rsidR="003F1C22">
          <w:rPr>
            <w:webHidden/>
          </w:rPr>
          <w:fldChar w:fldCharType="begin"/>
        </w:r>
        <w:r w:rsidR="003F1C22">
          <w:rPr>
            <w:webHidden/>
          </w:rPr>
          <w:instrText xml:space="preserve"> PAGEREF _Toc49869297 \h </w:instrText>
        </w:r>
        <w:r w:rsidR="003F1C22">
          <w:rPr>
            <w:webHidden/>
          </w:rPr>
        </w:r>
        <w:r w:rsidR="003F1C22">
          <w:rPr>
            <w:webHidden/>
          </w:rPr>
          <w:fldChar w:fldCharType="separate"/>
        </w:r>
        <w:r w:rsidR="003C340B">
          <w:rPr>
            <w:webHidden/>
          </w:rPr>
          <w:t>7</w:t>
        </w:r>
        <w:r w:rsidR="003F1C22">
          <w:rPr>
            <w:webHidden/>
          </w:rPr>
          <w:fldChar w:fldCharType="end"/>
        </w:r>
      </w:hyperlink>
    </w:p>
    <w:p w14:paraId="2F1E3FA6" w14:textId="6C795546" w:rsidR="003F1C22" w:rsidRDefault="00157481">
      <w:pPr>
        <w:pStyle w:val="TOC1"/>
        <w:tabs>
          <w:tab w:val="left" w:pos="720"/>
        </w:tabs>
        <w:rPr>
          <w:rFonts w:eastAsiaTheme="minorEastAsia" w:cstheme="minorBidi"/>
          <w:bCs w:val="0"/>
          <w:color w:val="auto"/>
          <w:sz w:val="24"/>
          <w:szCs w:val="24"/>
          <w:lang w:eastAsia="en-GB"/>
        </w:rPr>
      </w:pPr>
      <w:hyperlink w:anchor="_Toc49869298" w:history="1">
        <w:r w:rsidR="003F1C22" w:rsidRPr="00F975BE">
          <w:rPr>
            <w:rStyle w:val="Hyperlink"/>
          </w:rPr>
          <w:t>2.5.1.</w:t>
        </w:r>
        <w:r w:rsidR="003F1C22">
          <w:rPr>
            <w:rFonts w:eastAsiaTheme="minorEastAsia" w:cstheme="minorBidi"/>
            <w:bCs w:val="0"/>
            <w:color w:val="auto"/>
            <w:sz w:val="24"/>
            <w:szCs w:val="24"/>
            <w:lang w:eastAsia="en-GB"/>
          </w:rPr>
          <w:tab/>
        </w:r>
        <w:r w:rsidR="003F1C22" w:rsidRPr="00F975BE">
          <w:rPr>
            <w:rStyle w:val="Hyperlink"/>
          </w:rPr>
          <w:t>Non-building improvements</w:t>
        </w:r>
        <w:r w:rsidR="003F1C22">
          <w:rPr>
            <w:webHidden/>
          </w:rPr>
          <w:tab/>
        </w:r>
        <w:r w:rsidR="003F1C22">
          <w:rPr>
            <w:webHidden/>
          </w:rPr>
          <w:fldChar w:fldCharType="begin"/>
        </w:r>
        <w:r w:rsidR="003F1C22">
          <w:rPr>
            <w:webHidden/>
          </w:rPr>
          <w:instrText xml:space="preserve"> PAGEREF _Toc49869298 \h </w:instrText>
        </w:r>
        <w:r w:rsidR="003F1C22">
          <w:rPr>
            <w:webHidden/>
          </w:rPr>
        </w:r>
        <w:r w:rsidR="003F1C22">
          <w:rPr>
            <w:webHidden/>
          </w:rPr>
          <w:fldChar w:fldCharType="separate"/>
        </w:r>
        <w:r w:rsidR="003C340B">
          <w:rPr>
            <w:webHidden/>
          </w:rPr>
          <w:t>7</w:t>
        </w:r>
        <w:r w:rsidR="003F1C22">
          <w:rPr>
            <w:webHidden/>
          </w:rPr>
          <w:fldChar w:fldCharType="end"/>
        </w:r>
      </w:hyperlink>
    </w:p>
    <w:p w14:paraId="367CA1CA" w14:textId="18E162F2" w:rsidR="003F1C22" w:rsidRDefault="00157481">
      <w:pPr>
        <w:pStyle w:val="TOC1"/>
        <w:tabs>
          <w:tab w:val="left" w:pos="720"/>
        </w:tabs>
        <w:rPr>
          <w:rFonts w:eastAsiaTheme="minorEastAsia" w:cstheme="minorBidi"/>
          <w:bCs w:val="0"/>
          <w:color w:val="auto"/>
          <w:sz w:val="24"/>
          <w:szCs w:val="24"/>
          <w:lang w:eastAsia="en-GB"/>
        </w:rPr>
      </w:pPr>
      <w:hyperlink w:anchor="_Toc49869299" w:history="1">
        <w:r w:rsidR="003F1C22" w:rsidRPr="00F975BE">
          <w:rPr>
            <w:rStyle w:val="Hyperlink"/>
          </w:rPr>
          <w:t>2.5.2.</w:t>
        </w:r>
        <w:r w:rsidR="003F1C22">
          <w:rPr>
            <w:rFonts w:eastAsiaTheme="minorEastAsia" w:cstheme="minorBidi"/>
            <w:bCs w:val="0"/>
            <w:color w:val="auto"/>
            <w:sz w:val="24"/>
            <w:szCs w:val="24"/>
            <w:lang w:eastAsia="en-GB"/>
          </w:rPr>
          <w:tab/>
        </w:r>
        <w:r w:rsidR="003F1C22" w:rsidRPr="00F975BE">
          <w:rPr>
            <w:rStyle w:val="Hyperlink"/>
          </w:rPr>
          <w:t>Outside the CBD</w:t>
        </w:r>
        <w:r w:rsidR="003F1C22">
          <w:rPr>
            <w:webHidden/>
          </w:rPr>
          <w:tab/>
        </w:r>
        <w:r w:rsidR="003F1C22">
          <w:rPr>
            <w:webHidden/>
          </w:rPr>
          <w:fldChar w:fldCharType="begin"/>
        </w:r>
        <w:r w:rsidR="003F1C22">
          <w:rPr>
            <w:webHidden/>
          </w:rPr>
          <w:instrText xml:space="preserve"> PAGEREF _Toc49869299 \h </w:instrText>
        </w:r>
        <w:r w:rsidR="003F1C22">
          <w:rPr>
            <w:webHidden/>
          </w:rPr>
        </w:r>
        <w:r w:rsidR="003F1C22">
          <w:rPr>
            <w:webHidden/>
          </w:rPr>
          <w:fldChar w:fldCharType="separate"/>
        </w:r>
        <w:r w:rsidR="003C340B">
          <w:rPr>
            <w:webHidden/>
          </w:rPr>
          <w:t>8</w:t>
        </w:r>
        <w:r w:rsidR="003F1C22">
          <w:rPr>
            <w:webHidden/>
          </w:rPr>
          <w:fldChar w:fldCharType="end"/>
        </w:r>
      </w:hyperlink>
    </w:p>
    <w:p w14:paraId="66579E18" w14:textId="4C4721DB" w:rsidR="003F1C22" w:rsidRDefault="00157481">
      <w:pPr>
        <w:pStyle w:val="TOC1"/>
        <w:tabs>
          <w:tab w:val="left" w:pos="480"/>
        </w:tabs>
        <w:rPr>
          <w:rFonts w:eastAsiaTheme="minorEastAsia" w:cstheme="minorBidi"/>
          <w:bCs w:val="0"/>
          <w:color w:val="auto"/>
          <w:sz w:val="24"/>
          <w:szCs w:val="24"/>
          <w:lang w:eastAsia="en-GB"/>
        </w:rPr>
      </w:pPr>
      <w:hyperlink w:anchor="_Toc49869300" w:history="1">
        <w:r w:rsidR="003F1C22" w:rsidRPr="00F975BE">
          <w:rPr>
            <w:rStyle w:val="Hyperlink"/>
          </w:rPr>
          <w:t>3.</w:t>
        </w:r>
        <w:r w:rsidR="003F1C22">
          <w:rPr>
            <w:rFonts w:eastAsiaTheme="minorEastAsia" w:cstheme="minorBidi"/>
            <w:bCs w:val="0"/>
            <w:color w:val="auto"/>
            <w:sz w:val="24"/>
            <w:szCs w:val="24"/>
            <w:lang w:eastAsia="en-GB"/>
          </w:rPr>
          <w:tab/>
        </w:r>
        <w:r w:rsidR="003F1C22" w:rsidRPr="00F975BE">
          <w:rPr>
            <w:rStyle w:val="Hyperlink"/>
          </w:rPr>
          <w:t>Suggestions for the Strategy</w:t>
        </w:r>
        <w:r w:rsidR="003F1C22">
          <w:rPr>
            <w:webHidden/>
          </w:rPr>
          <w:tab/>
        </w:r>
        <w:r w:rsidR="003F1C22">
          <w:rPr>
            <w:webHidden/>
          </w:rPr>
          <w:fldChar w:fldCharType="begin"/>
        </w:r>
        <w:r w:rsidR="003F1C22">
          <w:rPr>
            <w:webHidden/>
          </w:rPr>
          <w:instrText xml:space="preserve"> PAGEREF _Toc49869300 \h </w:instrText>
        </w:r>
        <w:r w:rsidR="003F1C22">
          <w:rPr>
            <w:webHidden/>
          </w:rPr>
        </w:r>
        <w:r w:rsidR="003F1C22">
          <w:rPr>
            <w:webHidden/>
          </w:rPr>
          <w:fldChar w:fldCharType="separate"/>
        </w:r>
        <w:r w:rsidR="003C340B">
          <w:rPr>
            <w:webHidden/>
          </w:rPr>
          <w:t>8</w:t>
        </w:r>
        <w:r w:rsidR="003F1C22">
          <w:rPr>
            <w:webHidden/>
          </w:rPr>
          <w:fldChar w:fldCharType="end"/>
        </w:r>
      </w:hyperlink>
    </w:p>
    <w:p w14:paraId="32A26CE1" w14:textId="4A58E525" w:rsidR="00BF2074" w:rsidRDefault="003616A3" w:rsidP="00BE7DA9">
      <w:r>
        <w:rPr>
          <w:rFonts w:ascii="Century Gothic bold" w:hAnsi="Century Gothic bold" w:hint="eastAsia"/>
          <w:noProof/>
        </w:rPr>
        <w:fldChar w:fldCharType="end"/>
      </w:r>
    </w:p>
    <w:p w14:paraId="1C37C44A" w14:textId="77777777" w:rsidR="00CE2DFC" w:rsidRDefault="00ED5D3E" w:rsidP="00BF2074">
      <w:pPr>
        <w:pStyle w:val="TableofFigures"/>
      </w:pPr>
      <w:r>
        <w:t xml:space="preserve"> </w:t>
      </w:r>
      <w:r w:rsidR="00CE2DFC">
        <w:br w:type="page"/>
      </w:r>
    </w:p>
    <w:p w14:paraId="073E6626" w14:textId="77777777" w:rsidR="009206ED" w:rsidRDefault="00DE4F7C" w:rsidP="00DE4F7C">
      <w:pPr>
        <w:pStyle w:val="Heading1Numbered"/>
      </w:pPr>
      <w:bookmarkStart w:id="2" w:name="_Toc49869287"/>
      <w:r>
        <w:lastRenderedPageBreak/>
        <w:t>Overview</w:t>
      </w:r>
      <w:bookmarkEnd w:id="2"/>
    </w:p>
    <w:p w14:paraId="23853496" w14:textId="10CC434C" w:rsidR="00DE4F7C" w:rsidRDefault="00DE4F7C" w:rsidP="00A06F2A">
      <w:pPr>
        <w:pStyle w:val="Heading2Numbered"/>
      </w:pPr>
      <w:bookmarkStart w:id="3" w:name="_Toc49869288"/>
      <w:r>
        <w:t>Scope of survey</w:t>
      </w:r>
      <w:bookmarkEnd w:id="3"/>
    </w:p>
    <w:p w14:paraId="056ACA33" w14:textId="14EC7441" w:rsidR="00C82CB4" w:rsidRPr="006647F7" w:rsidRDefault="00C652D7" w:rsidP="00B03BC2">
      <w:r w:rsidRPr="006647F7">
        <w:t xml:space="preserve">A key part of </w:t>
      </w:r>
      <w:r w:rsidR="00353274" w:rsidRPr="006647F7">
        <w:t>developing the Arts and Cultural</w:t>
      </w:r>
      <w:r w:rsidR="00FB571A" w:rsidRPr="006647F7">
        <w:t xml:space="preserve"> </w:t>
      </w:r>
      <w:r w:rsidR="00B1254A" w:rsidRPr="006647F7">
        <w:t xml:space="preserve">Strategy is direct consultation with the communities that </w:t>
      </w:r>
      <w:r w:rsidR="00647D71" w:rsidRPr="006647F7">
        <w:t>contribute</w:t>
      </w:r>
      <w:r w:rsidR="00B1254A" w:rsidRPr="006647F7">
        <w:t xml:space="preserve"> to Geelong’s vibrant cultural li</w:t>
      </w:r>
      <w:r w:rsidR="00024AD4" w:rsidRPr="006647F7">
        <w:t xml:space="preserve">fe. To facilitate this sector consultation, </w:t>
      </w:r>
      <w:r w:rsidR="00FD1C78" w:rsidRPr="006647F7">
        <w:t>re</w:t>
      </w:r>
      <w:r w:rsidR="00C82CB4" w:rsidRPr="006647F7">
        <w:t>presentatives</w:t>
      </w:r>
      <w:r w:rsidR="00FD1C78" w:rsidRPr="006647F7">
        <w:t xml:space="preserve"> were directed </w:t>
      </w:r>
      <w:r w:rsidR="00C82CB4" w:rsidRPr="006647F7">
        <w:t>to the ‘Have Your Say’ online engagement portal, w</w:t>
      </w:r>
      <w:r w:rsidR="001559C3" w:rsidRPr="006647F7">
        <w:t>h</w:t>
      </w:r>
      <w:r w:rsidR="00C82CB4" w:rsidRPr="006647F7">
        <w:t xml:space="preserve">ere </w:t>
      </w:r>
      <w:r w:rsidR="005A0413" w:rsidRPr="006647F7">
        <w:t>responses to the Issues Paper</w:t>
      </w:r>
      <w:r w:rsidR="00C82CB4" w:rsidRPr="006647F7">
        <w:t xml:space="preserve"> could be made as </w:t>
      </w:r>
      <w:r w:rsidR="00C95265" w:rsidRPr="006647F7">
        <w:t xml:space="preserve">a survey </w:t>
      </w:r>
      <w:r w:rsidR="00617C76" w:rsidRPr="006647F7">
        <w:t>submission</w:t>
      </w:r>
      <w:r w:rsidR="00C95265" w:rsidRPr="006647F7">
        <w:t xml:space="preserve">, written submission, or </w:t>
      </w:r>
      <w:r w:rsidR="002E3584" w:rsidRPr="006647F7">
        <w:t>posted on the disc</w:t>
      </w:r>
      <w:r w:rsidR="002F4029" w:rsidRPr="006647F7">
        <w:t xml:space="preserve">ussion wall. </w:t>
      </w:r>
      <w:r w:rsidR="00E515BF" w:rsidRPr="006647F7">
        <w:t>The engagement portal was active from the 20</w:t>
      </w:r>
      <w:r w:rsidR="00E515BF" w:rsidRPr="006647F7">
        <w:rPr>
          <w:vertAlign w:val="superscript"/>
        </w:rPr>
        <w:t>th</w:t>
      </w:r>
      <w:r w:rsidR="00E515BF" w:rsidRPr="006647F7">
        <w:t xml:space="preserve"> July to the 12</w:t>
      </w:r>
      <w:r w:rsidR="00E515BF" w:rsidRPr="006647F7">
        <w:rPr>
          <w:vertAlign w:val="superscript"/>
        </w:rPr>
        <w:t>th</w:t>
      </w:r>
      <w:r w:rsidR="00E515BF" w:rsidRPr="006647F7">
        <w:t xml:space="preserve"> August 2020. </w:t>
      </w:r>
    </w:p>
    <w:p w14:paraId="0AAE99D8" w14:textId="1B6731A9" w:rsidR="006647F7" w:rsidRPr="006647F7" w:rsidRDefault="006647F7" w:rsidP="006647F7">
      <w:r w:rsidRPr="006647F7">
        <w:t xml:space="preserve">The online engagement portal was promoted through social media (FB and Instagram) with a reach of 4,710, Instagram feed on mobile devices 2,816 with the highest engagement on socials 18-25y/o (30%). </w:t>
      </w:r>
      <w:r w:rsidR="0070345C">
        <w:t>T</w:t>
      </w:r>
      <w:r w:rsidRPr="006647F7">
        <w:t xml:space="preserve">otal </w:t>
      </w:r>
      <w:r w:rsidR="003F6AAC">
        <w:t>607</w:t>
      </w:r>
      <w:r w:rsidR="00F464C0">
        <w:t xml:space="preserve"> </w:t>
      </w:r>
      <w:r w:rsidRPr="006647F7">
        <w:t>individuals interacted with the online engagement portal</w:t>
      </w:r>
      <w:r w:rsidR="005F2961">
        <w:t xml:space="preserve"> with over 1,290 views</w:t>
      </w:r>
      <w:r w:rsidRPr="006647F7">
        <w:t>. 174 responses to the survey were received</w:t>
      </w:r>
    </w:p>
    <w:p w14:paraId="571C493D" w14:textId="37F4E1B7" w:rsidR="009A7893" w:rsidRDefault="00BE7DA9" w:rsidP="00A06F2A">
      <w:pPr>
        <w:pStyle w:val="Heading2Numbered"/>
      </w:pPr>
      <w:bookmarkStart w:id="4" w:name="_Toc49869289"/>
      <w:r>
        <w:t>R</w:t>
      </w:r>
      <w:r w:rsidR="00CE3162">
        <w:t>espondent</w:t>
      </w:r>
      <w:r w:rsidR="006E5771">
        <w:t>s</w:t>
      </w:r>
      <w:bookmarkEnd w:id="4"/>
    </w:p>
    <w:p w14:paraId="1928FC5B" w14:textId="77777777" w:rsidR="009B3777" w:rsidRDefault="00752AC6" w:rsidP="000F0CC0">
      <w:r>
        <w:t>H</w:t>
      </w:r>
      <w:r w:rsidR="00CB4876">
        <w:t xml:space="preserve">alf of survey </w:t>
      </w:r>
      <w:r w:rsidR="00E848BB">
        <w:t>respondents</w:t>
      </w:r>
      <w:r w:rsidR="00CB4876">
        <w:t xml:space="preserve"> were </w:t>
      </w:r>
      <w:r w:rsidR="00D66689">
        <w:t>creative practitioners</w:t>
      </w:r>
      <w:r w:rsidR="000F0CC0">
        <w:t xml:space="preserve">. </w:t>
      </w:r>
      <w:r>
        <w:t>10%</w:t>
      </w:r>
      <w:r w:rsidR="000F0CC0">
        <w:t xml:space="preserve"> were</w:t>
      </w:r>
      <w:r>
        <w:t xml:space="preserve"> creative professionals </w:t>
      </w:r>
      <w:r w:rsidR="000F0CC0">
        <w:t>and 15% work</w:t>
      </w:r>
      <w:r w:rsidR="009F137D">
        <w:t xml:space="preserve"> </w:t>
      </w:r>
      <w:r w:rsidR="000F0CC0">
        <w:t>in support roles for creative businesses or organisations.</w:t>
      </w:r>
      <w:r w:rsidR="00656623">
        <w:t xml:space="preserve"> 11% identified themselves as volunteers within the creative sector, and a </w:t>
      </w:r>
      <w:r w:rsidR="00090E10">
        <w:t>quarter of respondents said their role</w:t>
      </w:r>
      <w:r w:rsidR="004A683A">
        <w:t xml:space="preserve"> was outside those categories with </w:t>
      </w:r>
      <w:r w:rsidR="004E4A30">
        <w:t>examples such as educator</w:t>
      </w:r>
      <w:r w:rsidR="00AF2F4E">
        <w:t>s</w:t>
      </w:r>
      <w:r w:rsidR="004E4A30">
        <w:t>,</w:t>
      </w:r>
      <w:r w:rsidR="00AF2F4E">
        <w:t xml:space="preserve"> </w:t>
      </w:r>
      <w:r w:rsidR="008164F7">
        <w:t>Libraries and Heritage specialists,</w:t>
      </w:r>
      <w:r w:rsidR="004E4A30">
        <w:t xml:space="preserve"> </w:t>
      </w:r>
      <w:r w:rsidR="0059174D">
        <w:t xml:space="preserve">business owners, </w:t>
      </w:r>
      <w:r w:rsidR="00882DA1">
        <w:t xml:space="preserve">committee members, community organisers and other </w:t>
      </w:r>
      <w:r w:rsidR="0059174D">
        <w:t>supporter</w:t>
      </w:r>
      <w:r w:rsidR="00882DA1">
        <w:t>s.</w:t>
      </w:r>
      <w:r w:rsidR="009B3777">
        <w:t xml:space="preserve"> </w:t>
      </w:r>
      <w:r w:rsidR="00360084">
        <w:t xml:space="preserve">The three largest sectors were visual arts, design and fashion (41%), Theatre, dance and music (33%) </w:t>
      </w:r>
      <w:r w:rsidR="00BF721F">
        <w:t>and education (21%)</w:t>
      </w:r>
      <w:r w:rsidR="00582C73">
        <w:t>.</w:t>
      </w:r>
      <w:r w:rsidR="00F2082B">
        <w:rPr>
          <w:rStyle w:val="FootnoteReference"/>
        </w:rPr>
        <w:footnoteReference w:id="2"/>
      </w:r>
      <w:r w:rsidR="00582C73">
        <w:t xml:space="preserve"> </w:t>
      </w:r>
    </w:p>
    <w:p w14:paraId="529F1C9B" w14:textId="29F5F1B2" w:rsidR="00142F10" w:rsidRDefault="00A672FF" w:rsidP="000F0CC0">
      <w:r>
        <w:t>58% of respondents were female</w:t>
      </w:r>
      <w:r w:rsidR="005F6BDA">
        <w:t xml:space="preserve">, 35% male and </w:t>
      </w:r>
      <w:r w:rsidR="002A1274">
        <w:t xml:space="preserve">6.8% identifying as </w:t>
      </w:r>
      <w:r w:rsidR="00B238D9">
        <w:t>gender non-conforming</w:t>
      </w:r>
      <w:r w:rsidR="008E4BB9">
        <w:t xml:space="preserve"> or not disclosing. </w:t>
      </w:r>
      <w:r w:rsidR="0015403F">
        <w:t xml:space="preserve">Only </w:t>
      </w:r>
      <w:r w:rsidR="000F4A8A">
        <w:t>one-sixth of</w:t>
      </w:r>
      <w:r w:rsidR="000375A2">
        <w:t xml:space="preserve"> all respondents were aged below 35 years, </w:t>
      </w:r>
      <w:r w:rsidR="00E553BB">
        <w:t xml:space="preserve">with </w:t>
      </w:r>
      <w:r w:rsidR="00ED377C">
        <w:t xml:space="preserve">the largest age group being </w:t>
      </w:r>
      <w:r w:rsidR="009F1270">
        <w:t xml:space="preserve">50-59 year olds </w:t>
      </w:r>
      <w:r w:rsidR="00623726">
        <w:t>representing one-third of all respon</w:t>
      </w:r>
      <w:r w:rsidR="003155DC">
        <w:t xml:space="preserve">dents. </w:t>
      </w:r>
      <w:r w:rsidR="000B7C2B">
        <w:t xml:space="preserve">3% of respondents were First Nations peoples. </w:t>
      </w:r>
      <w:r w:rsidR="005C4C91">
        <w:t xml:space="preserve">Each suburb of Geelong was </w:t>
      </w:r>
      <w:r w:rsidR="001C21E0">
        <w:t>fair</w:t>
      </w:r>
      <w:r w:rsidR="00A36300">
        <w:t xml:space="preserve">ly represented with an even </w:t>
      </w:r>
      <w:r w:rsidR="00AF31A4">
        <w:t>spread of respondents across the municipal.</w:t>
      </w:r>
      <w:r w:rsidR="009B3777">
        <w:t xml:space="preserve"> </w:t>
      </w:r>
    </w:p>
    <w:p w14:paraId="348D21CE" w14:textId="720A99DF" w:rsidR="004602A4" w:rsidRDefault="004602A4" w:rsidP="004602A4">
      <w:pPr>
        <w:pStyle w:val="Heading1Numbered"/>
      </w:pPr>
      <w:bookmarkStart w:id="5" w:name="_Toc49869290"/>
      <w:r>
        <w:t>Findings</w:t>
      </w:r>
      <w:bookmarkEnd w:id="5"/>
    </w:p>
    <w:p w14:paraId="1BBDF474" w14:textId="02A1708E" w:rsidR="00586ABE" w:rsidRPr="00586ABE" w:rsidRDefault="00586ABE" w:rsidP="00A06F2A">
      <w:pPr>
        <w:pStyle w:val="Heading2Numbered"/>
      </w:pPr>
      <w:bookmarkStart w:id="6" w:name="_Toc49869291"/>
      <w:r>
        <w:t>Current Situation</w:t>
      </w:r>
      <w:bookmarkEnd w:id="6"/>
    </w:p>
    <w:p w14:paraId="742B3176" w14:textId="6512E64B" w:rsidR="006D2012" w:rsidRDefault="006D2012" w:rsidP="008E65FF">
      <w:pPr>
        <w:pStyle w:val="Heading3Numbered"/>
      </w:pPr>
      <w:bookmarkStart w:id="7" w:name="_Toc49869292"/>
      <w:r>
        <w:t>Strengths and Weaknesses o</w:t>
      </w:r>
      <w:r w:rsidR="00D81662">
        <w:t xml:space="preserve">f the </w:t>
      </w:r>
      <w:r w:rsidR="00E251B6">
        <w:t xml:space="preserve">Cultural </w:t>
      </w:r>
      <w:r w:rsidR="00832D4A">
        <w:t>S</w:t>
      </w:r>
      <w:r w:rsidR="00D81662">
        <w:t>ector</w:t>
      </w:r>
      <w:bookmarkEnd w:id="7"/>
    </w:p>
    <w:p w14:paraId="372B5843" w14:textId="1D77151E" w:rsidR="00D73CCB" w:rsidRDefault="00D73CCB" w:rsidP="00D73CCB">
      <w:r>
        <w:t>Respondents were asked what they regard as strengths and weaknesses of the cultural economy in Geelong.  The table following provides a summary</w:t>
      </w:r>
      <w:r w:rsidR="006C0D98">
        <w:t>:</w:t>
      </w:r>
    </w:p>
    <w:p w14:paraId="22666197" w14:textId="79B1E8A1" w:rsidR="00D73CCB" w:rsidRDefault="00C57388" w:rsidP="00C57388">
      <w:pPr>
        <w:pStyle w:val="TableCaption"/>
      </w:pPr>
      <w:r>
        <w:t xml:space="preserve">Table </w:t>
      </w:r>
      <w:r w:rsidR="00A14497">
        <w:t>1</w:t>
      </w:r>
      <w:r>
        <w:t xml:space="preserve"> </w:t>
      </w:r>
      <w:r w:rsidR="006C0D98">
        <w:t>| Strengths and weaknesses of the cultural economy</w:t>
      </w:r>
    </w:p>
    <w:tbl>
      <w:tblPr>
        <w:tblStyle w:val="PositiveSolutionstable"/>
        <w:tblW w:w="0" w:type="auto"/>
        <w:tblLook w:val="04A0" w:firstRow="1" w:lastRow="0" w:firstColumn="1" w:lastColumn="0" w:noHBand="0" w:noVBand="1"/>
      </w:tblPr>
      <w:tblGrid>
        <w:gridCol w:w="4811"/>
        <w:gridCol w:w="4811"/>
      </w:tblGrid>
      <w:tr w:rsidR="00D81662" w14:paraId="5AB0B7C1" w14:textId="77777777" w:rsidTr="00206BB8">
        <w:trPr>
          <w:cnfStyle w:val="100000000000" w:firstRow="1" w:lastRow="0" w:firstColumn="0" w:lastColumn="0" w:oddVBand="0" w:evenVBand="0" w:oddHBand="0" w:evenHBand="0" w:firstRowFirstColumn="0" w:firstRowLastColumn="0" w:lastRowFirstColumn="0" w:lastRowLastColumn="0"/>
          <w:tblHeader/>
        </w:trPr>
        <w:tc>
          <w:tcPr>
            <w:tcW w:w="4811" w:type="dxa"/>
          </w:tcPr>
          <w:p w14:paraId="6A7E96DF" w14:textId="77777777" w:rsidR="00D81662" w:rsidRDefault="00D81662" w:rsidP="00BE32C4">
            <w:pPr>
              <w:pStyle w:val="TableHeading"/>
            </w:pPr>
            <w:r>
              <w:t>Strengths</w:t>
            </w:r>
          </w:p>
        </w:tc>
        <w:tc>
          <w:tcPr>
            <w:tcW w:w="4811" w:type="dxa"/>
          </w:tcPr>
          <w:p w14:paraId="156EE76B" w14:textId="77777777" w:rsidR="00D81662" w:rsidRDefault="00D81662" w:rsidP="00BE32C4">
            <w:pPr>
              <w:pStyle w:val="TableHeading"/>
            </w:pPr>
            <w:r>
              <w:t>Weaknesses</w:t>
            </w:r>
          </w:p>
        </w:tc>
      </w:tr>
      <w:tr w:rsidR="00D81662" w14:paraId="30BADE22" w14:textId="77777777" w:rsidTr="00BE32C4">
        <w:tc>
          <w:tcPr>
            <w:tcW w:w="4811" w:type="dxa"/>
          </w:tcPr>
          <w:p w14:paraId="488656AE" w14:textId="18CEF7DF" w:rsidR="00D81662" w:rsidRPr="00E251B6" w:rsidRDefault="00D81662" w:rsidP="00BE32C4">
            <w:pPr>
              <w:pStyle w:val="TableBullet"/>
              <w:rPr>
                <w:b/>
                <w:bCs/>
              </w:rPr>
            </w:pPr>
            <w:r w:rsidRPr="00E251B6">
              <w:rPr>
                <w:b/>
                <w:bCs/>
              </w:rPr>
              <w:t xml:space="preserve">Cultural </w:t>
            </w:r>
            <w:r w:rsidR="00CF1CB0" w:rsidRPr="00E251B6">
              <w:rPr>
                <w:b/>
                <w:bCs/>
              </w:rPr>
              <w:t>Precinct</w:t>
            </w:r>
            <w:r w:rsidRPr="00E251B6">
              <w:rPr>
                <w:b/>
                <w:bCs/>
              </w:rPr>
              <w:t xml:space="preserve"> </w:t>
            </w:r>
            <w:r w:rsidRPr="00D91C22">
              <w:t xml:space="preserve">– GAC, </w:t>
            </w:r>
            <w:r w:rsidR="00CF1CB0" w:rsidRPr="00D91C22">
              <w:t>G</w:t>
            </w:r>
            <w:r w:rsidRPr="00D91C22">
              <w:t xml:space="preserve">allery, </w:t>
            </w:r>
            <w:r w:rsidR="00CF1CB0" w:rsidRPr="00D91C22">
              <w:t>L</w:t>
            </w:r>
            <w:r w:rsidRPr="00D91C22">
              <w:t xml:space="preserve">ibrary, </w:t>
            </w:r>
            <w:r w:rsidR="00CF1CB0" w:rsidRPr="00D91C22">
              <w:t>P</w:t>
            </w:r>
            <w:r w:rsidRPr="00D91C22">
              <w:t xml:space="preserve">ark, </w:t>
            </w:r>
            <w:r w:rsidR="00CF1CB0" w:rsidRPr="00D91C22">
              <w:t>W</w:t>
            </w:r>
            <w:r w:rsidRPr="00D91C22">
              <w:t>aterfront</w:t>
            </w:r>
          </w:p>
          <w:p w14:paraId="38D37E8C" w14:textId="24AAA364" w:rsidR="00EF74F3" w:rsidRPr="00EF74F3" w:rsidRDefault="00EF74F3" w:rsidP="00BE32C4">
            <w:pPr>
              <w:pStyle w:val="TableBullet"/>
              <w:rPr>
                <w:b/>
                <w:bCs/>
              </w:rPr>
            </w:pPr>
            <w:r w:rsidRPr="00D91C22">
              <w:rPr>
                <w:b/>
                <w:bCs/>
              </w:rPr>
              <w:t>GAC and Geelong Art Gallery</w:t>
            </w:r>
            <w:r w:rsidRPr="00192689">
              <w:t>, they deliver high quality experiences.</w:t>
            </w:r>
          </w:p>
          <w:p w14:paraId="39A191D6" w14:textId="19D68C05" w:rsidR="00476335" w:rsidRPr="00192689" w:rsidRDefault="00D91C22" w:rsidP="00476335">
            <w:pPr>
              <w:pStyle w:val="TableBullet"/>
            </w:pPr>
            <w:r w:rsidRPr="00D91C22">
              <w:rPr>
                <w:b/>
                <w:bCs/>
              </w:rPr>
              <w:t>Back to Back Theatre and Boom Gallery</w:t>
            </w:r>
            <w:r w:rsidRPr="0011085C">
              <w:t xml:space="preserve"> are standouts in terms of the quality of the work on show</w:t>
            </w:r>
            <w:r w:rsidR="00476335">
              <w:t>.  B</w:t>
            </w:r>
            <w:r w:rsidR="00476335" w:rsidRPr="00192689">
              <w:t>usinesses like Boom create an affordable place for arts industry and a commercial gallery for artists to exhibit</w:t>
            </w:r>
          </w:p>
          <w:p w14:paraId="10D403C7" w14:textId="54079DBE" w:rsidR="00E25065" w:rsidRPr="00E25065" w:rsidRDefault="00D81662" w:rsidP="00C844E0">
            <w:pPr>
              <w:pStyle w:val="TableBullet"/>
            </w:pPr>
            <w:r>
              <w:t>Strong community arts and amateur arts</w:t>
            </w:r>
            <w:r w:rsidR="00E25065">
              <w:t>.  A</w:t>
            </w:r>
            <w:r w:rsidR="00E25065" w:rsidRPr="00E25065">
              <w:t>mate</w:t>
            </w:r>
            <w:r w:rsidR="00E25065">
              <w:t>u</w:t>
            </w:r>
            <w:r w:rsidR="00E25065" w:rsidRPr="00E25065">
              <w:t xml:space="preserve">r theatre in Geelong is incredibly diverse </w:t>
            </w:r>
          </w:p>
          <w:p w14:paraId="54C57AE9" w14:textId="77777777" w:rsidR="00D81662" w:rsidRDefault="00D81662" w:rsidP="00BE32C4">
            <w:pPr>
              <w:pStyle w:val="TableBullet"/>
            </w:pPr>
            <w:r>
              <w:t>Own cultural identity</w:t>
            </w:r>
          </w:p>
          <w:p w14:paraId="370911C4" w14:textId="77777777" w:rsidR="00D81662" w:rsidRPr="00E251B6" w:rsidRDefault="00D81662" w:rsidP="00BE32C4">
            <w:pPr>
              <w:pStyle w:val="TableBullet"/>
              <w:rPr>
                <w:b/>
                <w:bCs/>
              </w:rPr>
            </w:pPr>
            <w:r w:rsidRPr="00E251B6">
              <w:rPr>
                <w:b/>
                <w:bCs/>
              </w:rPr>
              <w:t>Strong established cultural events – Geelong After Dark, Pako festival, Mountain to Mouth, Archibald Prize</w:t>
            </w:r>
          </w:p>
          <w:p w14:paraId="71FB4CDD" w14:textId="77777777" w:rsidR="00D81662" w:rsidRDefault="00D81662" w:rsidP="00BE32C4">
            <w:pPr>
              <w:pStyle w:val="TableBullet"/>
            </w:pPr>
            <w:r>
              <w:t>Growing creative industry</w:t>
            </w:r>
          </w:p>
          <w:p w14:paraId="50C0B11F" w14:textId="77777777" w:rsidR="00D81662" w:rsidRDefault="00D81662" w:rsidP="00BE32C4">
            <w:pPr>
              <w:pStyle w:val="TableBullet"/>
            </w:pPr>
            <w:r>
              <w:lastRenderedPageBreak/>
              <w:t>High achieving, unique local artists working across a variety of mediums</w:t>
            </w:r>
          </w:p>
          <w:p w14:paraId="0B57CF67" w14:textId="3EEFD9F0" w:rsidR="00D81662" w:rsidRDefault="00D81662" w:rsidP="00BE32C4">
            <w:pPr>
              <w:pStyle w:val="TableBullet"/>
            </w:pPr>
            <w:r>
              <w:t xml:space="preserve">Creatives working collaboratively </w:t>
            </w:r>
            <w:r w:rsidR="00E251B6">
              <w:t xml:space="preserve">in </w:t>
            </w:r>
            <w:r>
              <w:t>historic buildings like the Federal Mills and Courthouse</w:t>
            </w:r>
          </w:p>
          <w:p w14:paraId="0D66F09F" w14:textId="77777777" w:rsidR="00476335" w:rsidRDefault="00476335" w:rsidP="00476335">
            <w:pPr>
              <w:pStyle w:val="TableBullet"/>
            </w:pPr>
            <w:r>
              <w:t>Industrial heritage lending unique architecture, history, context, place and culture to contemporary practices</w:t>
            </w:r>
          </w:p>
          <w:p w14:paraId="42BC4D6D" w14:textId="77777777" w:rsidR="00D81662" w:rsidRPr="00E251B6" w:rsidRDefault="00D81662" w:rsidP="00BE32C4">
            <w:pPr>
              <w:pStyle w:val="TableBullet"/>
              <w:rPr>
                <w:b/>
                <w:bCs/>
              </w:rPr>
            </w:pPr>
            <w:r w:rsidRPr="00E251B6">
              <w:rPr>
                <w:b/>
                <w:bCs/>
              </w:rPr>
              <w:t>UNESCO City of Design – potential as a known design, arts and culture hub</w:t>
            </w:r>
          </w:p>
          <w:p w14:paraId="094CEB4D" w14:textId="234D9195" w:rsidR="0011085C" w:rsidRPr="0011085C" w:rsidRDefault="004E7D55" w:rsidP="00476335">
            <w:pPr>
              <w:pStyle w:val="TableBullet"/>
            </w:pPr>
            <w:r w:rsidRPr="004E7D55">
              <w:t>Visual Arts is growing - Gallery Events, Arts trails, Public artworks, Kids Art venues, New Galleries</w:t>
            </w:r>
          </w:p>
          <w:p w14:paraId="3D580B54" w14:textId="77777777" w:rsidR="00F17CBA" w:rsidRPr="00F17CBA" w:rsidRDefault="00F17CBA" w:rsidP="00F17CBA">
            <w:pPr>
              <w:pStyle w:val="TableBullet"/>
            </w:pPr>
            <w:r w:rsidRPr="00F17CBA">
              <w:t xml:space="preserve">Fashion design - so many great retailers within the community  </w:t>
            </w:r>
          </w:p>
          <w:p w14:paraId="7917D24B" w14:textId="77777777" w:rsidR="00476335" w:rsidRDefault="00476335" w:rsidP="00476335">
            <w:pPr>
              <w:pStyle w:val="TableBullet"/>
            </w:pPr>
            <w:r>
              <w:t>Arts and culture is broad minded, adventurous and accepting of creative expression – generally of a high standard</w:t>
            </w:r>
          </w:p>
          <w:p w14:paraId="4CF3327A" w14:textId="015B54D6" w:rsidR="004E7D55" w:rsidRDefault="004E7D55" w:rsidP="00A05AC3">
            <w:pPr>
              <w:pStyle w:val="TableBullet"/>
              <w:numPr>
                <w:ilvl w:val="0"/>
                <w:numId w:val="0"/>
              </w:numPr>
              <w:ind w:left="234"/>
            </w:pPr>
          </w:p>
        </w:tc>
        <w:tc>
          <w:tcPr>
            <w:tcW w:w="4811" w:type="dxa"/>
          </w:tcPr>
          <w:p w14:paraId="1CC680F6" w14:textId="09190F9D" w:rsidR="00D81662" w:rsidRDefault="00D81662" w:rsidP="001B497F">
            <w:pPr>
              <w:pStyle w:val="TableBullet"/>
            </w:pPr>
            <w:r>
              <w:lastRenderedPageBreak/>
              <w:t>Conservative attitudes</w:t>
            </w:r>
            <w:r w:rsidR="00010996">
              <w:t xml:space="preserve">. </w:t>
            </w:r>
            <w:r>
              <w:t xml:space="preserve">Low support for risky, experimental works </w:t>
            </w:r>
          </w:p>
          <w:p w14:paraId="7DD1AA27" w14:textId="77777777" w:rsidR="00D81662" w:rsidRDefault="00D81662" w:rsidP="00BE32C4">
            <w:pPr>
              <w:pStyle w:val="TableBullet"/>
            </w:pPr>
            <w:r>
              <w:t>Focus of CBD programming and infrastructure leaving regional areas behind</w:t>
            </w:r>
          </w:p>
          <w:p w14:paraId="6F798FE1" w14:textId="77777777" w:rsidR="00D81662" w:rsidRPr="00246292" w:rsidRDefault="00D81662" w:rsidP="00BE32C4">
            <w:pPr>
              <w:pStyle w:val="TableBullet"/>
              <w:rPr>
                <w:b/>
                <w:bCs/>
              </w:rPr>
            </w:pPr>
            <w:r w:rsidRPr="00246292">
              <w:rPr>
                <w:b/>
                <w:bCs/>
              </w:rPr>
              <w:t>Live music venues limited to pubs and clubs</w:t>
            </w:r>
          </w:p>
          <w:p w14:paraId="2591925E" w14:textId="41653AA0" w:rsidR="00D81662" w:rsidRDefault="00D81662" w:rsidP="00BE32C4">
            <w:pPr>
              <w:pStyle w:val="TableBullet"/>
            </w:pPr>
            <w:r>
              <w:t xml:space="preserve">Limited arts and cultural events accessible for </w:t>
            </w:r>
            <w:r w:rsidR="00D66DF4">
              <w:t>people with</w:t>
            </w:r>
            <w:r w:rsidR="00D87BE4">
              <w:t xml:space="preserve"> a lived experience of</w:t>
            </w:r>
            <w:r w:rsidR="00D66DF4">
              <w:t xml:space="preserve"> dis</w:t>
            </w:r>
            <w:r w:rsidR="00D87BE4">
              <w:t>ability</w:t>
            </w:r>
            <w:r>
              <w:t xml:space="preserve"> </w:t>
            </w:r>
          </w:p>
          <w:p w14:paraId="5CA8DBB7" w14:textId="77777777" w:rsidR="00D81662" w:rsidRPr="00246292" w:rsidRDefault="00D81662" w:rsidP="00BE32C4">
            <w:pPr>
              <w:pStyle w:val="TableBullet"/>
              <w:rPr>
                <w:b/>
                <w:bCs/>
              </w:rPr>
            </w:pPr>
            <w:r w:rsidRPr="00246292">
              <w:rPr>
                <w:b/>
                <w:bCs/>
              </w:rPr>
              <w:t>Events and programming for young people</w:t>
            </w:r>
          </w:p>
          <w:p w14:paraId="5501E4D4" w14:textId="77777777" w:rsidR="00D81662" w:rsidRDefault="00D81662" w:rsidP="00BE32C4">
            <w:pPr>
              <w:pStyle w:val="TableBullet"/>
            </w:pPr>
            <w:r>
              <w:t>Council processes are prohibitive to facilitating small events and community activities</w:t>
            </w:r>
          </w:p>
          <w:p w14:paraId="44B481B1" w14:textId="77777777" w:rsidR="00D81662" w:rsidRDefault="00D81662" w:rsidP="00BE32C4">
            <w:pPr>
              <w:pStyle w:val="TableBullet"/>
            </w:pPr>
            <w:r>
              <w:t>Arts organisations resistant to sharing resources and cross-promoting</w:t>
            </w:r>
          </w:p>
          <w:p w14:paraId="76A538D6" w14:textId="77777777" w:rsidR="00246292" w:rsidRDefault="00246292" w:rsidP="00246292">
            <w:pPr>
              <w:pStyle w:val="TableBullet"/>
            </w:pPr>
            <w:r>
              <w:t>Networking opportunities for creatives</w:t>
            </w:r>
          </w:p>
          <w:p w14:paraId="4329502D" w14:textId="04D8B139" w:rsidR="00D81662" w:rsidRDefault="00D81662" w:rsidP="00BE32C4">
            <w:pPr>
              <w:pStyle w:val="TableBullet"/>
            </w:pPr>
            <w:r w:rsidRPr="00246292">
              <w:rPr>
                <w:b/>
                <w:bCs/>
              </w:rPr>
              <w:lastRenderedPageBreak/>
              <w:t>Limited commercial gallery offerings</w:t>
            </w:r>
            <w:r w:rsidR="007E36C5">
              <w:t>.</w:t>
            </w:r>
            <w:r w:rsidR="007E36C5" w:rsidRPr="00E40A8A">
              <w:t xml:space="preserve"> Boom is the only commercial gallery of significance in Geelong</w:t>
            </w:r>
          </w:p>
          <w:p w14:paraId="22F59A07" w14:textId="77777777" w:rsidR="00D81662" w:rsidRPr="00246292" w:rsidRDefault="00D81662" w:rsidP="00BE32C4">
            <w:pPr>
              <w:pStyle w:val="TableBullet"/>
              <w:rPr>
                <w:b/>
                <w:bCs/>
              </w:rPr>
            </w:pPr>
            <w:r w:rsidRPr="00246292">
              <w:rPr>
                <w:b/>
                <w:bCs/>
              </w:rPr>
              <w:t>Poor engagement with and promotion of First Nations art and culture</w:t>
            </w:r>
          </w:p>
          <w:p w14:paraId="3ACEED25" w14:textId="6386E48A" w:rsidR="00D81662" w:rsidRPr="00246292" w:rsidRDefault="00D81662" w:rsidP="00BE32C4">
            <w:pPr>
              <w:pStyle w:val="TableBullet"/>
              <w:rPr>
                <w:b/>
                <w:bCs/>
              </w:rPr>
            </w:pPr>
            <w:r w:rsidRPr="00246292">
              <w:rPr>
                <w:b/>
                <w:bCs/>
              </w:rPr>
              <w:t>Underrepresentation of arts and culture in tourism and making</w:t>
            </w:r>
          </w:p>
          <w:p w14:paraId="2F6C8420" w14:textId="77777777" w:rsidR="00D81662" w:rsidRDefault="00D81662" w:rsidP="00BE32C4">
            <w:pPr>
              <w:pStyle w:val="TableBullet"/>
            </w:pPr>
            <w:r>
              <w:t>Affordability of performance, rehearsal, workshop and exhibition spaces</w:t>
            </w:r>
          </w:p>
          <w:p w14:paraId="711597BD" w14:textId="77777777" w:rsidR="00D81662" w:rsidRDefault="00D81662" w:rsidP="00BE32C4">
            <w:pPr>
              <w:pStyle w:val="TableBullet"/>
            </w:pPr>
            <w:r>
              <w:t>Prioritisation of large organisations, institutions and events</w:t>
            </w:r>
          </w:p>
          <w:p w14:paraId="2BFF1ADE" w14:textId="374BE7F9" w:rsidR="00E40A8A" w:rsidRPr="00E40A8A" w:rsidRDefault="00E40A8A" w:rsidP="00E40A8A">
            <w:pPr>
              <w:pStyle w:val="TableBullet"/>
            </w:pPr>
            <w:r w:rsidRPr="00E40A8A">
              <w:t xml:space="preserve">National Wool Museum, is outdated, does not appeal to a wide enough demographic. </w:t>
            </w:r>
          </w:p>
          <w:p w14:paraId="7C8C62E5" w14:textId="469D2610" w:rsidR="005F52C5" w:rsidRDefault="005F52C5" w:rsidP="00206BB8">
            <w:pPr>
              <w:pStyle w:val="TableBullet"/>
              <w:numPr>
                <w:ilvl w:val="0"/>
                <w:numId w:val="0"/>
              </w:numPr>
              <w:ind w:left="234"/>
            </w:pPr>
          </w:p>
        </w:tc>
      </w:tr>
    </w:tbl>
    <w:p w14:paraId="19BDC1BA" w14:textId="77777777" w:rsidR="00D81662" w:rsidRPr="00D81662" w:rsidRDefault="00D81662" w:rsidP="00D81662"/>
    <w:p w14:paraId="33CD7783" w14:textId="71D78801" w:rsidR="00387942" w:rsidRDefault="0067752E" w:rsidP="008E65FF">
      <w:pPr>
        <w:pStyle w:val="Heading3Numbered"/>
      </w:pPr>
      <w:bookmarkStart w:id="8" w:name="_Toc49869293"/>
      <w:r>
        <w:t>R</w:t>
      </w:r>
      <w:r w:rsidR="0034330A">
        <w:t>e</w:t>
      </w:r>
      <w:r>
        <w:t xml:space="preserve">cent </w:t>
      </w:r>
      <w:r w:rsidR="00E01B35" w:rsidRPr="0000385B">
        <w:t xml:space="preserve">Changes and </w:t>
      </w:r>
      <w:r w:rsidR="00832D4A">
        <w:t>D</w:t>
      </w:r>
      <w:r w:rsidR="00E01B35" w:rsidRPr="0000385B">
        <w:t>evelopments</w:t>
      </w:r>
      <w:bookmarkEnd w:id="8"/>
    </w:p>
    <w:p w14:paraId="0ADA2D95" w14:textId="47574E00" w:rsidR="00836204" w:rsidRPr="00C46052" w:rsidRDefault="00836204" w:rsidP="00C46052">
      <w:pPr>
        <w:rPr>
          <w:rFonts w:cstheme="minorHAnsi"/>
        </w:rPr>
      </w:pPr>
      <w:r w:rsidRPr="00C46052">
        <w:rPr>
          <w:rFonts w:cstheme="minorHAnsi"/>
        </w:rPr>
        <w:t>Respo</w:t>
      </w:r>
      <w:r w:rsidR="00BB5E62" w:rsidRPr="00C46052">
        <w:rPr>
          <w:rFonts w:cstheme="minorHAnsi"/>
        </w:rPr>
        <w:t>n</w:t>
      </w:r>
      <w:r w:rsidRPr="00C46052">
        <w:rPr>
          <w:rFonts w:cstheme="minorHAnsi"/>
        </w:rPr>
        <w:t xml:space="preserve">dents commented on the </w:t>
      </w:r>
      <w:r w:rsidRPr="001903BE">
        <w:rPr>
          <w:rFonts w:cstheme="minorHAnsi"/>
          <w:b/>
          <w:bCs/>
        </w:rPr>
        <w:t>changes they have observed in the crea</w:t>
      </w:r>
      <w:r w:rsidR="00BB5E62" w:rsidRPr="001903BE">
        <w:rPr>
          <w:rFonts w:cstheme="minorHAnsi"/>
          <w:b/>
          <w:bCs/>
        </w:rPr>
        <w:t>t</w:t>
      </w:r>
      <w:r w:rsidRPr="001903BE">
        <w:rPr>
          <w:rFonts w:cstheme="minorHAnsi"/>
          <w:b/>
          <w:bCs/>
        </w:rPr>
        <w:t>ive sector</w:t>
      </w:r>
      <w:r w:rsidRPr="00C46052">
        <w:rPr>
          <w:rFonts w:cstheme="minorHAnsi"/>
        </w:rPr>
        <w:t xml:space="preserve"> which need to be reflected in the Arts and Cultural Strategy.  </w:t>
      </w:r>
      <w:r w:rsidR="00DB1845">
        <w:rPr>
          <w:rFonts w:cstheme="minorHAnsi"/>
        </w:rPr>
        <w:t>Some c</w:t>
      </w:r>
      <w:r w:rsidR="00BB5E62" w:rsidRPr="00C46052">
        <w:rPr>
          <w:rFonts w:cstheme="minorHAnsi"/>
        </w:rPr>
        <w:t>omments included:</w:t>
      </w:r>
    </w:p>
    <w:p w14:paraId="0BBE202C" w14:textId="77777777" w:rsidR="000E48BD" w:rsidRDefault="000E48BD" w:rsidP="001903BE">
      <w:pPr>
        <w:pStyle w:val="ListBullet0"/>
        <w:rPr>
          <w:b/>
          <w:bCs/>
        </w:rPr>
        <w:sectPr w:rsidR="000E48BD" w:rsidSect="00707555">
          <w:headerReference w:type="even" r:id="rId16"/>
          <w:headerReference w:type="default" r:id="rId17"/>
          <w:footerReference w:type="even" r:id="rId18"/>
          <w:footerReference w:type="default" r:id="rId19"/>
          <w:pgSz w:w="11900" w:h="16840" w:code="9"/>
          <w:pgMar w:top="1134" w:right="1134" w:bottom="567" w:left="1134" w:header="0" w:footer="196" w:gutter="0"/>
          <w:cols w:space="708"/>
          <w:docGrid w:linePitch="360"/>
        </w:sectPr>
      </w:pPr>
    </w:p>
    <w:p w14:paraId="237A3B1E" w14:textId="4AADE1D9" w:rsidR="00BB5E62" w:rsidRPr="00E42CB3" w:rsidRDefault="003C391A" w:rsidP="001903BE">
      <w:pPr>
        <w:pStyle w:val="ListBullet0"/>
        <w:rPr>
          <w:b/>
          <w:bCs/>
        </w:rPr>
      </w:pPr>
      <w:r w:rsidRPr="00E42CB3">
        <w:rPr>
          <w:b/>
          <w:bCs/>
        </w:rPr>
        <w:t xml:space="preserve">Development of the Geelong Arts Centre-  and the </w:t>
      </w:r>
      <w:r w:rsidR="00570945" w:rsidRPr="00E42CB3">
        <w:rPr>
          <w:b/>
          <w:bCs/>
        </w:rPr>
        <w:t>opportunity</w:t>
      </w:r>
      <w:r w:rsidRPr="00E42CB3">
        <w:rPr>
          <w:b/>
          <w:bCs/>
        </w:rPr>
        <w:t xml:space="preserve"> this creates to</w:t>
      </w:r>
      <w:r w:rsidR="000B6338" w:rsidRPr="00E42CB3">
        <w:rPr>
          <w:b/>
          <w:bCs/>
        </w:rPr>
        <w:t xml:space="preserve"> </w:t>
      </w:r>
      <w:r w:rsidR="00043E97" w:rsidRPr="00E42CB3">
        <w:rPr>
          <w:b/>
          <w:bCs/>
        </w:rPr>
        <w:t>extend</w:t>
      </w:r>
      <w:r w:rsidR="008E2907" w:rsidRPr="00E42CB3">
        <w:rPr>
          <w:b/>
          <w:bCs/>
        </w:rPr>
        <w:t xml:space="preserve"> its </w:t>
      </w:r>
      <w:r w:rsidR="00D410FE" w:rsidRPr="00E42CB3">
        <w:rPr>
          <w:b/>
          <w:bCs/>
        </w:rPr>
        <w:t>support of local independent creatives, developing and presenting new work</w:t>
      </w:r>
    </w:p>
    <w:p w14:paraId="4DDADC0A" w14:textId="7DF65411" w:rsidR="00D410FE" w:rsidRPr="00C46052" w:rsidRDefault="00D410FE" w:rsidP="001903BE">
      <w:pPr>
        <w:pStyle w:val="ListBullet0"/>
      </w:pPr>
      <w:r w:rsidRPr="00C46052">
        <w:t>Loss of meeting places for arts and culture</w:t>
      </w:r>
      <w:r w:rsidR="00F44772" w:rsidRPr="00C46052">
        <w:t>, such as galleries closing</w:t>
      </w:r>
    </w:p>
    <w:p w14:paraId="30EF6402" w14:textId="6A73020D" w:rsidR="00F44772" w:rsidRPr="00C46052" w:rsidRDefault="001903BE" w:rsidP="001903BE">
      <w:pPr>
        <w:pStyle w:val="ListBullet0"/>
      </w:pPr>
      <w:r>
        <w:rPr>
          <w:lang w:val="en-GB"/>
        </w:rPr>
        <w:t>M</w:t>
      </w:r>
      <w:r w:rsidR="006D48BE" w:rsidRPr="00C46052">
        <w:rPr>
          <w:lang w:val="en-GB"/>
        </w:rPr>
        <w:t xml:space="preserve">ore people are coming down here , and </w:t>
      </w:r>
      <w:r w:rsidR="006D48BE" w:rsidRPr="00E42CB3">
        <w:rPr>
          <w:b/>
          <w:bCs/>
          <w:lang w:val="en-GB"/>
        </w:rPr>
        <w:t>more studios, shops, and spaces are popping up</w:t>
      </w:r>
      <w:r w:rsidR="006D48BE" w:rsidRPr="00C46052">
        <w:rPr>
          <w:lang w:val="en-GB"/>
        </w:rPr>
        <w:t xml:space="preserve"> under different group initiatives to lend support, give voice, or provide an outlet</w:t>
      </w:r>
    </w:p>
    <w:p w14:paraId="22CAEC0F" w14:textId="1B164B29" w:rsidR="008312AA" w:rsidRPr="00C46052" w:rsidRDefault="001903BE" w:rsidP="001903BE">
      <w:pPr>
        <w:pStyle w:val="ListBullet0"/>
      </w:pPr>
      <w:r>
        <w:t>M</w:t>
      </w:r>
      <w:r w:rsidR="008312AA" w:rsidRPr="00C46052">
        <w:t xml:space="preserve">usic sector has fallen through gaps in support during </w:t>
      </w:r>
      <w:r w:rsidR="003355C8" w:rsidRPr="00C46052">
        <w:t>Covid</w:t>
      </w:r>
      <w:r w:rsidR="008312AA" w:rsidRPr="00C46052">
        <w:t xml:space="preserve"> - this has highlighted how that sector doesn't fit in many funding and grant models and </w:t>
      </w:r>
      <w:r w:rsidR="001153AA" w:rsidRPr="00C46052">
        <w:t>opportunities</w:t>
      </w:r>
    </w:p>
    <w:p w14:paraId="304F94DD" w14:textId="77777777" w:rsidR="008312AA" w:rsidRPr="001903BE" w:rsidRDefault="008312AA" w:rsidP="001903BE">
      <w:pPr>
        <w:pStyle w:val="ListBullet0"/>
        <w:ind w:left="357" w:hanging="357"/>
      </w:pPr>
      <w:r w:rsidRPr="001903BE">
        <w:t>Overemphasis on creative industry at the expense of intrinsic artist development</w:t>
      </w:r>
    </w:p>
    <w:p w14:paraId="73C7D539" w14:textId="77777777" w:rsidR="00836204" w:rsidRDefault="00836204" w:rsidP="001903BE">
      <w:pPr>
        <w:pStyle w:val="ListBullet0"/>
      </w:pPr>
      <w:r>
        <w:t>Funding shift towards supporting institutions rather than creatives</w:t>
      </w:r>
    </w:p>
    <w:p w14:paraId="3C2FF32F" w14:textId="77777777" w:rsidR="00836204" w:rsidRDefault="00836204" w:rsidP="001903BE">
      <w:pPr>
        <w:pStyle w:val="ListBullet0"/>
      </w:pPr>
      <w:r w:rsidRPr="00E42CB3">
        <w:rPr>
          <w:b/>
          <w:bCs/>
        </w:rPr>
        <w:t>Creative sector is becoming more fragmented as it grows</w:t>
      </w:r>
      <w:r>
        <w:t xml:space="preserve"> without a central directory, guide or contact point</w:t>
      </w:r>
    </w:p>
    <w:p w14:paraId="169115F6" w14:textId="77777777" w:rsidR="00836204" w:rsidRDefault="00836204" w:rsidP="001903BE">
      <w:pPr>
        <w:pStyle w:val="ListBullet0"/>
      </w:pPr>
      <w:r>
        <w:t>Growing support for community art pushes professional practice out of the area</w:t>
      </w:r>
    </w:p>
    <w:p w14:paraId="57044792" w14:textId="77777777" w:rsidR="00836204" w:rsidRDefault="00836204" w:rsidP="001903BE">
      <w:pPr>
        <w:pStyle w:val="ListBullet0"/>
      </w:pPr>
      <w:r>
        <w:t>Festival programming supporting spectacle, crowd pleasing work over conceptual work which reflects current issues.</w:t>
      </w:r>
    </w:p>
    <w:p w14:paraId="41ADCF9F" w14:textId="77777777" w:rsidR="00836204" w:rsidRDefault="00836204" w:rsidP="001903BE">
      <w:pPr>
        <w:pStyle w:val="ListBullet0"/>
      </w:pPr>
      <w:r>
        <w:t>Continued exclusion of First Nations narratives</w:t>
      </w:r>
    </w:p>
    <w:p w14:paraId="3D8084D7" w14:textId="77777777" w:rsidR="00836204" w:rsidRPr="0024613F" w:rsidRDefault="00836204" w:rsidP="001903BE">
      <w:pPr>
        <w:pStyle w:val="ListBullet0"/>
        <w:rPr>
          <w:b/>
          <w:bCs/>
        </w:rPr>
      </w:pPr>
      <w:r w:rsidRPr="0024613F">
        <w:rPr>
          <w:b/>
          <w:bCs/>
        </w:rPr>
        <w:t>Growing interest in museum collections</w:t>
      </w:r>
    </w:p>
    <w:p w14:paraId="06751323" w14:textId="77777777" w:rsidR="00836204" w:rsidRDefault="00836204" w:rsidP="001903BE">
      <w:pPr>
        <w:pStyle w:val="ListBullet0"/>
      </w:pPr>
      <w:r>
        <w:t>Underutilisation of existing infrastructure such as community halls, pavilions, park lands and green space</w:t>
      </w:r>
    </w:p>
    <w:p w14:paraId="546BCFD3" w14:textId="693A9BF0" w:rsidR="00836204" w:rsidRPr="0024613F" w:rsidRDefault="00836204" w:rsidP="001903BE">
      <w:pPr>
        <w:pStyle w:val="ListBullet0"/>
        <w:rPr>
          <w:b/>
          <w:bCs/>
        </w:rPr>
      </w:pPr>
      <w:r w:rsidRPr="0024613F">
        <w:rPr>
          <w:b/>
          <w:bCs/>
        </w:rPr>
        <w:t>Covid restrictions resulting in a shift towards bespoke, unique, once off experiences for a limited audience</w:t>
      </w:r>
    </w:p>
    <w:p w14:paraId="425B145C" w14:textId="77777777" w:rsidR="000E48BD" w:rsidRDefault="000E48BD" w:rsidP="00A06F2A">
      <w:pPr>
        <w:pStyle w:val="Heading2Numbered"/>
        <w:sectPr w:rsidR="000E48BD" w:rsidSect="000E48BD">
          <w:type w:val="continuous"/>
          <w:pgSz w:w="11900" w:h="16840" w:code="9"/>
          <w:pgMar w:top="1134" w:right="1134" w:bottom="567" w:left="1134" w:header="0" w:footer="196" w:gutter="0"/>
          <w:cols w:num="2" w:space="720"/>
          <w:docGrid w:linePitch="360"/>
        </w:sectPr>
      </w:pPr>
    </w:p>
    <w:p w14:paraId="1B795AEA" w14:textId="17E4DF66" w:rsidR="00CF4847" w:rsidRDefault="00CF4847" w:rsidP="00A06F2A">
      <w:pPr>
        <w:pStyle w:val="Heading2Numbered"/>
      </w:pPr>
      <w:bookmarkStart w:id="9" w:name="_Toc49869294"/>
      <w:r>
        <w:t xml:space="preserve">Use of </w:t>
      </w:r>
      <w:r w:rsidR="005B7CB4">
        <w:t xml:space="preserve">Existing </w:t>
      </w:r>
      <w:r>
        <w:t>Cultural Facilities</w:t>
      </w:r>
      <w:bookmarkEnd w:id="9"/>
    </w:p>
    <w:p w14:paraId="6436CE9A" w14:textId="650A47D0" w:rsidR="00CF4847" w:rsidRDefault="004D110C" w:rsidP="00954E51">
      <w:r>
        <w:t>Survey</w:t>
      </w:r>
      <w:r w:rsidR="0005779B">
        <w:t xml:space="preserve"> </w:t>
      </w:r>
      <w:r w:rsidR="00600475">
        <w:t>respondents</w:t>
      </w:r>
      <w:r w:rsidR="0005779B">
        <w:t xml:space="preserve"> were asked </w:t>
      </w:r>
      <w:r w:rsidR="004A6F0A">
        <w:t>to</w:t>
      </w:r>
      <w:r w:rsidR="0005779B">
        <w:t xml:space="preserve"> comment on </w:t>
      </w:r>
      <w:r w:rsidR="00586ABE" w:rsidRPr="00E17D21">
        <w:rPr>
          <w:b/>
          <w:bCs/>
        </w:rPr>
        <w:t xml:space="preserve">ways in </w:t>
      </w:r>
      <w:r w:rsidRPr="00E17D21">
        <w:rPr>
          <w:b/>
          <w:bCs/>
        </w:rPr>
        <w:t xml:space="preserve">which </w:t>
      </w:r>
      <w:r w:rsidR="00954E51" w:rsidRPr="00E17D21">
        <w:rPr>
          <w:b/>
          <w:bCs/>
        </w:rPr>
        <w:t xml:space="preserve">existing </w:t>
      </w:r>
      <w:r w:rsidR="00673436" w:rsidRPr="00E17D21">
        <w:rPr>
          <w:b/>
          <w:bCs/>
        </w:rPr>
        <w:t>cultural</w:t>
      </w:r>
      <w:r w:rsidR="00954E51" w:rsidRPr="00E17D21">
        <w:rPr>
          <w:b/>
          <w:bCs/>
        </w:rPr>
        <w:t xml:space="preserve"> </w:t>
      </w:r>
      <w:r w:rsidR="007467CC" w:rsidRPr="00E17D21">
        <w:rPr>
          <w:b/>
          <w:bCs/>
        </w:rPr>
        <w:t>facilities</w:t>
      </w:r>
      <w:r w:rsidR="00954E51" w:rsidRPr="00E17D21">
        <w:rPr>
          <w:b/>
          <w:bCs/>
        </w:rPr>
        <w:t xml:space="preserve"> </w:t>
      </w:r>
      <w:r w:rsidR="00EC1E0B" w:rsidRPr="00E17D21">
        <w:rPr>
          <w:b/>
          <w:bCs/>
        </w:rPr>
        <w:t>could</w:t>
      </w:r>
      <w:r w:rsidR="00954E51" w:rsidRPr="00E17D21">
        <w:rPr>
          <w:b/>
          <w:bCs/>
        </w:rPr>
        <w:t xml:space="preserve"> be </w:t>
      </w:r>
      <w:r w:rsidR="0073183E" w:rsidRPr="00E17D21">
        <w:rPr>
          <w:b/>
          <w:bCs/>
        </w:rPr>
        <w:t>improved</w:t>
      </w:r>
      <w:r w:rsidR="00954E51" w:rsidRPr="00E17D21">
        <w:rPr>
          <w:b/>
          <w:bCs/>
        </w:rPr>
        <w:t xml:space="preserve"> to maximise their impact</w:t>
      </w:r>
      <w:r w:rsidR="00954E51">
        <w:t>.</w:t>
      </w:r>
    </w:p>
    <w:p w14:paraId="1D98C9C4" w14:textId="77777777" w:rsidR="00EE4D61" w:rsidRDefault="00EE4D61" w:rsidP="00EE4D61">
      <w:pPr>
        <w:pStyle w:val="ListBullet0"/>
      </w:pPr>
      <w:r w:rsidRPr="00A549E9">
        <w:rPr>
          <w:b/>
          <w:bCs/>
        </w:rPr>
        <w:t>Affordable access</w:t>
      </w:r>
      <w:r w:rsidRPr="005F206A">
        <w:t xml:space="preserve"> to cultural venues for performance and exhibition </w:t>
      </w:r>
      <w:r>
        <w:t>p</w:t>
      </w:r>
      <w:r w:rsidRPr="005F206A">
        <w:t>rogram delivery</w:t>
      </w:r>
      <w:r>
        <w:t xml:space="preserve">. </w:t>
      </w:r>
      <w:r w:rsidRPr="005F206A">
        <w:t>Increased low rent options in central Geelong for creative industries businesses. Encourage greater collaboration between larger cultural org</w:t>
      </w:r>
      <w:r>
        <w:t>anisations</w:t>
      </w:r>
    </w:p>
    <w:p w14:paraId="4B875869" w14:textId="37138B89" w:rsidR="0005779B" w:rsidRDefault="00E54454" w:rsidP="0005779B">
      <w:pPr>
        <w:pStyle w:val="ListBullet0"/>
      </w:pPr>
      <w:r w:rsidRPr="00A549E9">
        <w:rPr>
          <w:b/>
          <w:bCs/>
        </w:rPr>
        <w:t>Major events in cultural institutions</w:t>
      </w:r>
      <w:r w:rsidR="007F3833">
        <w:t>.</w:t>
      </w:r>
      <w:r w:rsidRPr="00E702A7">
        <w:t xml:space="preserve"> After-hours events when the audiences are ready to be out at night </w:t>
      </w:r>
    </w:p>
    <w:p w14:paraId="646B8BA9" w14:textId="046738C3" w:rsidR="0005779B" w:rsidRDefault="0005779B" w:rsidP="004D0E16">
      <w:pPr>
        <w:pStyle w:val="ListBullet0"/>
      </w:pPr>
      <w:r w:rsidRPr="00A549E9">
        <w:rPr>
          <w:b/>
          <w:bCs/>
        </w:rPr>
        <w:t>More use of outdoor areas</w:t>
      </w:r>
      <w:r w:rsidR="00E9663B">
        <w:t>,</w:t>
      </w:r>
      <w:r w:rsidRPr="005F206A">
        <w:t xml:space="preserve"> events spaces</w:t>
      </w:r>
      <w:r w:rsidR="00E9663B">
        <w:t>,</w:t>
      </w:r>
      <w:r w:rsidRPr="005F206A">
        <w:t xml:space="preserve"> streetscape</w:t>
      </w:r>
      <w:r w:rsidR="007726F6">
        <w:t xml:space="preserve">. </w:t>
      </w:r>
      <w:r w:rsidR="007726F6" w:rsidRPr="00A549E9">
        <w:rPr>
          <w:b/>
          <w:bCs/>
        </w:rPr>
        <w:t>M</w:t>
      </w:r>
      <w:r w:rsidR="00C878C8" w:rsidRPr="00A549E9">
        <w:rPr>
          <w:b/>
          <w:bCs/>
        </w:rPr>
        <w:t>ore shared space</w:t>
      </w:r>
      <w:r w:rsidR="00C878C8" w:rsidRPr="00E45649">
        <w:t xml:space="preserve"> in facilities for various cultures to blend and share skills in an informal exchange of ideas and pastimes</w:t>
      </w:r>
    </w:p>
    <w:p w14:paraId="0D88F15E" w14:textId="77777777" w:rsidR="00EE4D61" w:rsidRDefault="00EE4D61" w:rsidP="00EE4D61">
      <w:pPr>
        <w:pStyle w:val="ListBullet0"/>
      </w:pPr>
      <w:r>
        <w:lastRenderedPageBreak/>
        <w:t>Keep developing the Arts and Civic precinct with arts areas and restaurants and cafes to enable socialising after events</w:t>
      </w:r>
    </w:p>
    <w:p w14:paraId="12CC7A69" w14:textId="524F8A9C" w:rsidR="00ED58C1" w:rsidRDefault="00645D17" w:rsidP="00ED58C1">
      <w:pPr>
        <w:pStyle w:val="ListBullet0"/>
      </w:pPr>
      <w:r w:rsidRPr="00E45649">
        <w:t xml:space="preserve">The National Wool Museum has the ability to expand and attract a larger and diverse grouping of the public, however, it is starting to look a little tired in certain areas and resources are needed to provide upgrades </w:t>
      </w:r>
    </w:p>
    <w:p w14:paraId="47B62D94" w14:textId="68FF07E3" w:rsidR="0005779B" w:rsidRDefault="005B7CB4" w:rsidP="0005779B">
      <w:pPr>
        <w:pStyle w:val="ListBullet0"/>
        <w:numPr>
          <w:ilvl w:val="0"/>
          <w:numId w:val="0"/>
        </w:numPr>
        <w:ind w:left="357" w:hanging="357"/>
      </w:pPr>
      <w:r>
        <w:t xml:space="preserve">Comments were also provided on </w:t>
      </w:r>
      <w:r w:rsidRPr="00A549E9">
        <w:rPr>
          <w:b/>
          <w:bCs/>
        </w:rPr>
        <w:t>u</w:t>
      </w:r>
      <w:r w:rsidR="0005779B" w:rsidRPr="00A549E9">
        <w:rPr>
          <w:b/>
          <w:bCs/>
        </w:rPr>
        <w:t>nderut</w:t>
      </w:r>
      <w:r w:rsidR="00ED58C1" w:rsidRPr="00A549E9">
        <w:rPr>
          <w:b/>
          <w:bCs/>
        </w:rPr>
        <w:t>i</w:t>
      </w:r>
      <w:r w:rsidR="0005779B" w:rsidRPr="00A549E9">
        <w:rPr>
          <w:b/>
          <w:bCs/>
        </w:rPr>
        <w:t>l</w:t>
      </w:r>
      <w:r w:rsidR="00ED58C1" w:rsidRPr="00A549E9">
        <w:rPr>
          <w:b/>
          <w:bCs/>
        </w:rPr>
        <w:t>i</w:t>
      </w:r>
      <w:r w:rsidR="0005779B" w:rsidRPr="00A549E9">
        <w:rPr>
          <w:b/>
          <w:bCs/>
        </w:rPr>
        <w:t>s</w:t>
      </w:r>
      <w:r w:rsidR="00ED58C1" w:rsidRPr="00A549E9">
        <w:rPr>
          <w:b/>
          <w:bCs/>
        </w:rPr>
        <w:t>a</w:t>
      </w:r>
      <w:r w:rsidR="0005779B" w:rsidRPr="00A549E9">
        <w:rPr>
          <w:b/>
          <w:bCs/>
        </w:rPr>
        <w:t>tion</w:t>
      </w:r>
      <w:r w:rsidRPr="00A549E9">
        <w:rPr>
          <w:b/>
          <w:bCs/>
        </w:rPr>
        <w:t xml:space="preserve"> of current facilities</w:t>
      </w:r>
      <w:r>
        <w:t>:</w:t>
      </w:r>
    </w:p>
    <w:p w14:paraId="09A891CE" w14:textId="764E830F" w:rsidR="0005779B" w:rsidRDefault="0005779B" w:rsidP="0005779B">
      <w:pPr>
        <w:pStyle w:val="ListBullet0"/>
      </w:pPr>
      <w:r w:rsidRPr="00B616C6">
        <w:t xml:space="preserve">Osborne House has been derelict for far too long </w:t>
      </w:r>
    </w:p>
    <w:p w14:paraId="27FA1D81" w14:textId="282B7308" w:rsidR="0005779B" w:rsidRPr="00BE7DA9" w:rsidRDefault="0005779B" w:rsidP="0005779B">
      <w:pPr>
        <w:pStyle w:val="ListBullet0"/>
      </w:pPr>
      <w:r w:rsidRPr="009D1624">
        <w:t>Free up any vacant blocks and underused buildings for use as studio spaces</w:t>
      </w:r>
      <w:r w:rsidR="005B7CB4">
        <w:t xml:space="preserve">, like </w:t>
      </w:r>
      <w:r w:rsidRPr="009D1624">
        <w:t>Collingwood precinct</w:t>
      </w:r>
    </w:p>
    <w:p w14:paraId="414AAEA3" w14:textId="7F67901C" w:rsidR="0005779B" w:rsidRDefault="0005779B" w:rsidP="0005779B">
      <w:pPr>
        <w:pStyle w:val="ListBullet0"/>
      </w:pPr>
      <w:r w:rsidRPr="003F0098">
        <w:t xml:space="preserve">Geelong 's superb Bandstand/Rotunda is the centrepiece of the delightful Johnson Park. It should have live music every weekend throughout summer for free family picnics in the Park. In winter the free performances could be at the top of the Library </w:t>
      </w:r>
    </w:p>
    <w:p w14:paraId="398821FD" w14:textId="4BE8D045" w:rsidR="0005779B" w:rsidRDefault="0005779B" w:rsidP="00F05461">
      <w:pPr>
        <w:pStyle w:val="ListBullet0"/>
      </w:pPr>
      <w:r w:rsidRPr="00435319">
        <w:t>Centenary Hall is large underutilised spa</w:t>
      </w:r>
      <w:r>
        <w:t>ce</w:t>
      </w:r>
      <w:r w:rsidR="00F05461">
        <w:t xml:space="preserve">. </w:t>
      </w:r>
      <w:r w:rsidRPr="00FE0BDF">
        <w:t>Geelong Showgrounds</w:t>
      </w:r>
      <w:r w:rsidR="00F05461">
        <w:t xml:space="preserve">. </w:t>
      </w:r>
      <w:r w:rsidRPr="00552377">
        <w:t>The old power</w:t>
      </w:r>
      <w:r w:rsidR="00F05461">
        <w:t>-</w:t>
      </w:r>
      <w:r w:rsidRPr="00552377">
        <w:t>station</w:t>
      </w:r>
      <w:r w:rsidR="00F05461">
        <w:t xml:space="preserve">. </w:t>
      </w:r>
      <w:r w:rsidRPr="002D3BEB">
        <w:t>Belmont Civic Centre</w:t>
      </w:r>
    </w:p>
    <w:p w14:paraId="1E388107" w14:textId="2B89DC46" w:rsidR="005B36C9" w:rsidRPr="00295B9F" w:rsidRDefault="005B36C9" w:rsidP="00295B9F">
      <w:pPr>
        <w:pStyle w:val="ListBullet0"/>
        <w:rPr>
          <w:lang w:eastAsia="en-GB"/>
        </w:rPr>
      </w:pPr>
      <w:r w:rsidRPr="00295B9F">
        <w:rPr>
          <w:lang w:eastAsia="en-GB"/>
        </w:rPr>
        <w:t xml:space="preserve">Geelong Gallery has capacity to do more with more space including major 'main stream' exhibitions and bespoke- design focused exhibitions.  </w:t>
      </w:r>
    </w:p>
    <w:p w14:paraId="78BABC09" w14:textId="275D98E7" w:rsidR="005B36C9" w:rsidRPr="00295B9F" w:rsidRDefault="005B36C9" w:rsidP="00295B9F">
      <w:pPr>
        <w:pStyle w:val="ListBullet0"/>
        <w:rPr>
          <w:lang w:eastAsia="en-GB"/>
        </w:rPr>
      </w:pPr>
      <w:r w:rsidRPr="00295B9F">
        <w:rPr>
          <w:lang w:eastAsia="en-GB"/>
        </w:rPr>
        <w:t>Wool Museum</w:t>
      </w:r>
      <w:r>
        <w:rPr>
          <w:lang w:eastAsia="en-GB"/>
        </w:rPr>
        <w:t xml:space="preserve"> - i</w:t>
      </w:r>
      <w:r w:rsidRPr="00295B9F">
        <w:rPr>
          <w:lang w:eastAsia="en-GB"/>
        </w:rPr>
        <w:t>t has had some cosmetic improvements but it could host events. The theatre could be redesigned to host arts films. It could have a bar/event space upstairs. It seems like a wasted asset.</w:t>
      </w:r>
    </w:p>
    <w:p w14:paraId="4E18B09F" w14:textId="3D01D87D" w:rsidR="0034348D" w:rsidRDefault="0034348D" w:rsidP="0034348D">
      <w:pPr>
        <w:tabs>
          <w:tab w:val="left" w:pos="1850"/>
        </w:tabs>
      </w:pPr>
    </w:p>
    <w:p w14:paraId="32EA1E79" w14:textId="20560B4F" w:rsidR="0034348D" w:rsidRDefault="0034348D" w:rsidP="00A06F2A">
      <w:pPr>
        <w:pStyle w:val="Heading2Numbered"/>
      </w:pPr>
      <w:bookmarkStart w:id="10" w:name="_Toc49869295"/>
      <w:r>
        <w:t>Fut</w:t>
      </w:r>
      <w:r w:rsidR="006040AB">
        <w:t>u</w:t>
      </w:r>
      <w:r>
        <w:t>re Sector Developments</w:t>
      </w:r>
      <w:bookmarkEnd w:id="10"/>
    </w:p>
    <w:p w14:paraId="1FFC8C40" w14:textId="26AF5BF7" w:rsidR="006040AB" w:rsidRDefault="00711AAE" w:rsidP="0034348D">
      <w:pPr>
        <w:tabs>
          <w:tab w:val="left" w:pos="1850"/>
        </w:tabs>
      </w:pPr>
      <w:r>
        <w:t>Respondents</w:t>
      </w:r>
      <w:r w:rsidR="006040AB">
        <w:t xml:space="preserve"> were </w:t>
      </w:r>
      <w:r w:rsidR="00FC256A">
        <w:t>asked</w:t>
      </w:r>
      <w:r w:rsidR="006040AB">
        <w:t xml:space="preserve"> to </w:t>
      </w:r>
      <w:r w:rsidR="003934EA">
        <w:t>identify</w:t>
      </w:r>
      <w:r w:rsidR="006040AB">
        <w:t xml:space="preserve"> </w:t>
      </w:r>
      <w:r w:rsidR="006040AB" w:rsidRPr="00EA1BA6">
        <w:rPr>
          <w:b/>
          <w:bCs/>
        </w:rPr>
        <w:t xml:space="preserve">changes they would like to see in their </w:t>
      </w:r>
      <w:r w:rsidR="00DD651A" w:rsidRPr="00EA1BA6">
        <w:rPr>
          <w:b/>
          <w:bCs/>
        </w:rPr>
        <w:t>creative</w:t>
      </w:r>
      <w:r w:rsidR="006040AB" w:rsidRPr="00EA1BA6">
        <w:rPr>
          <w:b/>
          <w:bCs/>
        </w:rPr>
        <w:t xml:space="preserve"> sector</w:t>
      </w:r>
      <w:r w:rsidR="006040AB">
        <w:t>.</w:t>
      </w:r>
      <w:r w:rsidR="00FA0CFD">
        <w:t xml:space="preserve">  Comments included:</w:t>
      </w:r>
    </w:p>
    <w:p w14:paraId="1C64C0DE" w14:textId="77777777" w:rsidR="000C37B8" w:rsidRDefault="000C37B8" w:rsidP="008E057A">
      <w:pPr>
        <w:pStyle w:val="ListBullet0"/>
        <w:rPr>
          <w:b/>
          <w:bCs/>
        </w:rPr>
        <w:sectPr w:rsidR="000C37B8" w:rsidSect="000E48BD">
          <w:type w:val="continuous"/>
          <w:pgSz w:w="11900" w:h="16840" w:code="9"/>
          <w:pgMar w:top="1134" w:right="1134" w:bottom="567" w:left="1134" w:header="0" w:footer="196" w:gutter="0"/>
          <w:cols w:space="708"/>
          <w:docGrid w:linePitch="360"/>
        </w:sectPr>
      </w:pPr>
    </w:p>
    <w:p w14:paraId="3B9B9EA5" w14:textId="56C34617" w:rsidR="00FA0CFD" w:rsidRDefault="00FA0CFD" w:rsidP="008E057A">
      <w:pPr>
        <w:pStyle w:val="ListBullet0"/>
      </w:pPr>
      <w:r w:rsidRPr="00F03E93">
        <w:rPr>
          <w:b/>
          <w:bCs/>
        </w:rPr>
        <w:t>A</w:t>
      </w:r>
      <w:r w:rsidR="004F62D7" w:rsidRPr="00F03E93">
        <w:rPr>
          <w:b/>
          <w:bCs/>
        </w:rPr>
        <w:t>ffo</w:t>
      </w:r>
      <w:r w:rsidRPr="00F03E93">
        <w:rPr>
          <w:b/>
          <w:bCs/>
        </w:rPr>
        <w:t>r</w:t>
      </w:r>
      <w:r w:rsidR="004F62D7" w:rsidRPr="00F03E93">
        <w:rPr>
          <w:b/>
          <w:bCs/>
        </w:rPr>
        <w:t>d</w:t>
      </w:r>
      <w:r w:rsidRPr="00F03E93">
        <w:rPr>
          <w:b/>
          <w:bCs/>
        </w:rPr>
        <w:t>able spaces</w:t>
      </w:r>
      <w:r>
        <w:t xml:space="preserve"> for studios, workshops and exhibitions</w:t>
      </w:r>
      <w:r w:rsidR="004F62D7">
        <w:t xml:space="preserve">. </w:t>
      </w:r>
      <w:r>
        <w:t>Artist</w:t>
      </w:r>
      <w:r w:rsidR="004F62D7">
        <w:t>-</w:t>
      </w:r>
      <w:r>
        <w:t>run galleries and residency programs</w:t>
      </w:r>
      <w:r w:rsidR="004F62D7">
        <w:t>,</w:t>
      </w:r>
      <w:r>
        <w:t xml:space="preserve"> funded with Council support</w:t>
      </w:r>
    </w:p>
    <w:p w14:paraId="289F91CE" w14:textId="77777777" w:rsidR="00FA0CFD" w:rsidRDefault="00FA0CFD" w:rsidP="00FA0CFD">
      <w:pPr>
        <w:pStyle w:val="ListBullet0"/>
      </w:pPr>
      <w:r>
        <w:t>Flexible, low cost arts workshop spaces in suburban locations as well as central Geelong</w:t>
      </w:r>
    </w:p>
    <w:p w14:paraId="73E40FAC" w14:textId="77777777" w:rsidR="00D83F65" w:rsidRDefault="00D83F65" w:rsidP="00D83F65">
      <w:pPr>
        <w:pStyle w:val="ListBullet0"/>
      </w:pPr>
      <w:r>
        <w:t>Opportunities for emerging musicians and artists to perform and exhibit in smaller, accessible spaces</w:t>
      </w:r>
    </w:p>
    <w:p w14:paraId="55431E69" w14:textId="77777777" w:rsidR="003E2B2D" w:rsidRDefault="003E2B2D" w:rsidP="003E2B2D">
      <w:pPr>
        <w:pStyle w:val="ListBullet0"/>
      </w:pPr>
      <w:r>
        <w:t xml:space="preserve">Restructuring of grants systems to allow for </w:t>
      </w:r>
      <w:r w:rsidRPr="00F03E93">
        <w:rPr>
          <w:b/>
          <w:bCs/>
        </w:rPr>
        <w:t>greater accessibility and diversity of funding</w:t>
      </w:r>
    </w:p>
    <w:p w14:paraId="15F73E78" w14:textId="77777777" w:rsidR="00FA0CFD" w:rsidRDefault="00FA0CFD" w:rsidP="00FA0CFD">
      <w:pPr>
        <w:pStyle w:val="ListBullet0"/>
      </w:pPr>
      <w:r>
        <w:t>Funding – especially for traineeships and student development</w:t>
      </w:r>
    </w:p>
    <w:p w14:paraId="0AF288E0" w14:textId="77777777" w:rsidR="003E2B2D" w:rsidRPr="00F03E93" w:rsidRDefault="003E2B2D" w:rsidP="003E2B2D">
      <w:pPr>
        <w:pStyle w:val="ListBullet0"/>
        <w:rPr>
          <w:b/>
          <w:bCs/>
        </w:rPr>
      </w:pPr>
      <w:r w:rsidRPr="00F03E93">
        <w:rPr>
          <w:b/>
          <w:bCs/>
        </w:rPr>
        <w:t>Showcasing of experimental practices</w:t>
      </w:r>
    </w:p>
    <w:p w14:paraId="35C06A66" w14:textId="77777777" w:rsidR="003E2B2D" w:rsidRDefault="003E2B2D" w:rsidP="003E2B2D">
      <w:pPr>
        <w:pStyle w:val="ListBullet0"/>
      </w:pPr>
      <w:r>
        <w:t>Meaningful public art that showcases the history of the area</w:t>
      </w:r>
    </w:p>
    <w:p w14:paraId="2E1AFE6C" w14:textId="77777777" w:rsidR="003E2B2D" w:rsidRDefault="003E2B2D" w:rsidP="003E2B2D">
      <w:pPr>
        <w:pStyle w:val="ListBullet0"/>
      </w:pPr>
      <w:r>
        <w:t>Awareness of the strong skills, knowledge and teaching practice of First Nations people and artists practicing in Geelong</w:t>
      </w:r>
    </w:p>
    <w:p w14:paraId="72EA4A62" w14:textId="77777777" w:rsidR="003E2B2D" w:rsidRDefault="003E2B2D" w:rsidP="003E2B2D">
      <w:pPr>
        <w:pStyle w:val="ListBullet0"/>
      </w:pPr>
      <w:r>
        <w:t>Council involvement in broader promotion of local works, practicing artists and creative spaces – selling Geelong as a creative destination</w:t>
      </w:r>
    </w:p>
    <w:p w14:paraId="0A010EFF" w14:textId="77777777" w:rsidR="00FA0CFD" w:rsidRDefault="00FA0CFD" w:rsidP="00FA0CFD">
      <w:pPr>
        <w:pStyle w:val="ListBullet0"/>
      </w:pPr>
      <w:r w:rsidRPr="00F03E93">
        <w:rPr>
          <w:b/>
          <w:bCs/>
        </w:rPr>
        <w:t>Artist involvement in multiple aspects of society</w:t>
      </w:r>
      <w:r>
        <w:t xml:space="preserve"> such as residencies in aged care, schools, hospitals</w:t>
      </w:r>
    </w:p>
    <w:p w14:paraId="2341D335" w14:textId="4AF60C98" w:rsidR="003E2B2D" w:rsidRDefault="003E2B2D" w:rsidP="003E2B2D">
      <w:pPr>
        <w:pStyle w:val="ListBullet0"/>
      </w:pPr>
      <w:r w:rsidRPr="00F03E93">
        <w:rPr>
          <w:b/>
          <w:bCs/>
        </w:rPr>
        <w:t xml:space="preserve">Nurturing </w:t>
      </w:r>
      <w:r w:rsidR="00407FB4" w:rsidRPr="00F03E93">
        <w:rPr>
          <w:b/>
          <w:bCs/>
        </w:rPr>
        <w:t xml:space="preserve">of </w:t>
      </w:r>
      <w:r w:rsidRPr="00F03E93">
        <w:rPr>
          <w:b/>
          <w:bCs/>
        </w:rPr>
        <w:t>cultural leadership</w:t>
      </w:r>
      <w:r>
        <w:t xml:space="preserve"> - artists and creatives represented on boards and committees across multiple aspects of society and the region</w:t>
      </w:r>
    </w:p>
    <w:p w14:paraId="2F50576B" w14:textId="04E11CE7" w:rsidR="003E2B2D" w:rsidRDefault="003E2B2D" w:rsidP="003E2B2D">
      <w:pPr>
        <w:pStyle w:val="ListBullet0"/>
      </w:pPr>
      <w:r w:rsidRPr="00F03E93">
        <w:rPr>
          <w:b/>
          <w:bCs/>
        </w:rPr>
        <w:t>Greater outreach and expos</w:t>
      </w:r>
      <w:r w:rsidR="00407FB4" w:rsidRPr="00F03E93">
        <w:rPr>
          <w:b/>
          <w:bCs/>
        </w:rPr>
        <w:t>ure</w:t>
      </w:r>
      <w:r w:rsidRPr="00F03E93">
        <w:rPr>
          <w:b/>
          <w:bCs/>
        </w:rPr>
        <w:t xml:space="preserve"> for the community to participate</w:t>
      </w:r>
      <w:r>
        <w:t xml:space="preserve"> in arts experiences</w:t>
      </w:r>
    </w:p>
    <w:p w14:paraId="73D6E967" w14:textId="77777777" w:rsidR="00407FB4" w:rsidRDefault="00407FB4" w:rsidP="00407FB4">
      <w:pPr>
        <w:pStyle w:val="ListBullet0"/>
      </w:pPr>
      <w:r>
        <w:t>More collaboration – social events to network</w:t>
      </w:r>
    </w:p>
    <w:p w14:paraId="3836826E" w14:textId="77777777" w:rsidR="003E2B2D" w:rsidRDefault="003E2B2D" w:rsidP="003E2B2D">
      <w:pPr>
        <w:pStyle w:val="ListBullet0"/>
      </w:pPr>
      <w:r>
        <w:t>A database of support material and opportunities</w:t>
      </w:r>
    </w:p>
    <w:p w14:paraId="3A2A7867" w14:textId="77777777" w:rsidR="000C37B8" w:rsidRDefault="000C37B8" w:rsidP="0034348D">
      <w:pPr>
        <w:tabs>
          <w:tab w:val="left" w:pos="1850"/>
        </w:tabs>
        <w:sectPr w:rsidR="000C37B8" w:rsidSect="000C37B8">
          <w:type w:val="continuous"/>
          <w:pgSz w:w="11900" w:h="16840" w:code="9"/>
          <w:pgMar w:top="1134" w:right="1134" w:bottom="567" w:left="1134" w:header="0" w:footer="196" w:gutter="0"/>
          <w:cols w:num="2" w:space="720"/>
          <w:docGrid w:linePitch="360"/>
        </w:sectPr>
      </w:pPr>
    </w:p>
    <w:p w14:paraId="346B8DAA" w14:textId="6047B653" w:rsidR="006040AB" w:rsidRDefault="00DC717C" w:rsidP="0034348D">
      <w:pPr>
        <w:tabs>
          <w:tab w:val="left" w:pos="1850"/>
        </w:tabs>
      </w:pPr>
      <w:r>
        <w:t xml:space="preserve">Comments were also solicited on </w:t>
      </w:r>
      <w:r w:rsidRPr="00EA1BA6">
        <w:rPr>
          <w:b/>
          <w:bCs/>
        </w:rPr>
        <w:t>the types of connections and collaborations</w:t>
      </w:r>
      <w:r>
        <w:t xml:space="preserve"> that would most benefit a vibrant cultural sector, and the individual practitioners and organisations</w:t>
      </w:r>
      <w:r w:rsidR="00EE1135">
        <w:t xml:space="preserve">.  The table following summarises these </w:t>
      </w:r>
      <w:r w:rsidR="006A392A">
        <w:t xml:space="preserve">into </w:t>
      </w:r>
      <w:r w:rsidR="000626D2">
        <w:t xml:space="preserve">examples of </w:t>
      </w:r>
      <w:r w:rsidR="006C6556">
        <w:t>connections</w:t>
      </w:r>
      <w:r w:rsidR="000626D2">
        <w:t xml:space="preserve"> </w:t>
      </w:r>
      <w:r w:rsidR="00E770E2">
        <w:t>facilitated</w:t>
      </w:r>
      <w:r w:rsidR="000626D2">
        <w:t xml:space="preserve"> by Council, other </w:t>
      </w:r>
      <w:r w:rsidR="00EA1BA6">
        <w:t>institutions</w:t>
      </w:r>
      <w:r w:rsidR="000626D2">
        <w:t xml:space="preserve"> or</w:t>
      </w:r>
      <w:r w:rsidR="00B02A0C">
        <w:t xml:space="preserve"> creatives: </w:t>
      </w:r>
      <w:r w:rsidR="006A392A">
        <w:t xml:space="preserve"> </w:t>
      </w:r>
    </w:p>
    <w:p w14:paraId="1DB806E7" w14:textId="77777777" w:rsidR="006A392A" w:rsidRDefault="00B02A0C" w:rsidP="00B02A0C">
      <w:pPr>
        <w:pStyle w:val="TableCaption"/>
      </w:pPr>
      <w:r>
        <w:t xml:space="preserve">Table </w:t>
      </w:r>
      <w:r w:rsidR="00A14497">
        <w:t>2</w:t>
      </w:r>
      <w:r>
        <w:t xml:space="preserve"> | Connections and collaborations</w:t>
      </w:r>
    </w:p>
    <w:tbl>
      <w:tblPr>
        <w:tblStyle w:val="PositiveSolutionstable"/>
        <w:tblW w:w="9634" w:type="dxa"/>
        <w:tblLook w:val="04A0" w:firstRow="1" w:lastRow="0" w:firstColumn="1" w:lastColumn="0" w:noHBand="0" w:noVBand="1"/>
      </w:tblPr>
      <w:tblGrid>
        <w:gridCol w:w="3539"/>
        <w:gridCol w:w="3260"/>
        <w:gridCol w:w="2835"/>
      </w:tblGrid>
      <w:tr w:rsidR="00A35E76" w14:paraId="2B4C77FE" w14:textId="77777777" w:rsidTr="000C37B8">
        <w:trPr>
          <w:cnfStyle w:val="100000000000" w:firstRow="1" w:lastRow="0" w:firstColumn="0" w:lastColumn="0" w:oddVBand="0" w:evenVBand="0" w:oddHBand="0" w:evenHBand="0" w:firstRowFirstColumn="0" w:firstRowLastColumn="0" w:lastRowFirstColumn="0" w:lastRowLastColumn="0"/>
          <w:tblHeader/>
        </w:trPr>
        <w:tc>
          <w:tcPr>
            <w:tcW w:w="3539" w:type="dxa"/>
          </w:tcPr>
          <w:p w14:paraId="0266ED69" w14:textId="74544D56" w:rsidR="00A35E76" w:rsidRDefault="00A35E76" w:rsidP="00BE32C4">
            <w:pPr>
              <w:pStyle w:val="TableHeading"/>
            </w:pPr>
            <w:r>
              <w:t>Council</w:t>
            </w:r>
          </w:p>
        </w:tc>
        <w:tc>
          <w:tcPr>
            <w:tcW w:w="3260" w:type="dxa"/>
          </w:tcPr>
          <w:p w14:paraId="41AE77FD" w14:textId="77777777" w:rsidR="00A35E76" w:rsidRDefault="00A35E76" w:rsidP="00BE32C4">
            <w:pPr>
              <w:pStyle w:val="TableHeading"/>
            </w:pPr>
            <w:r>
              <w:t>Institutions</w:t>
            </w:r>
          </w:p>
        </w:tc>
        <w:tc>
          <w:tcPr>
            <w:tcW w:w="2835" w:type="dxa"/>
          </w:tcPr>
          <w:p w14:paraId="5D3DEA25" w14:textId="77777777" w:rsidR="00A35E76" w:rsidRDefault="00A35E76" w:rsidP="00BE32C4">
            <w:pPr>
              <w:pStyle w:val="TableHeading"/>
            </w:pPr>
            <w:r>
              <w:t>Other Creatives</w:t>
            </w:r>
          </w:p>
        </w:tc>
      </w:tr>
      <w:tr w:rsidR="00A35E76" w14:paraId="61172833" w14:textId="77777777" w:rsidTr="006A392A">
        <w:tc>
          <w:tcPr>
            <w:tcW w:w="3539" w:type="dxa"/>
          </w:tcPr>
          <w:p w14:paraId="43200A06" w14:textId="77777777" w:rsidR="00A35E76" w:rsidRDefault="00A35E76" w:rsidP="00BE32C4">
            <w:pPr>
              <w:pStyle w:val="TableBullet"/>
            </w:pPr>
            <w:r>
              <w:t>Networking opportunities and creative industry forums</w:t>
            </w:r>
          </w:p>
          <w:p w14:paraId="3F2D5D39" w14:textId="77777777" w:rsidR="00A35E76" w:rsidRDefault="00A35E76" w:rsidP="00BE32C4">
            <w:pPr>
              <w:pStyle w:val="TableBullet"/>
            </w:pPr>
            <w:r w:rsidRPr="002B10CC">
              <w:lastRenderedPageBreak/>
              <w:t>Existing festivals (Pako Fest, Geelong After Dark)</w:t>
            </w:r>
          </w:p>
          <w:p w14:paraId="1AF4BACD" w14:textId="77777777" w:rsidR="00A35E76" w:rsidRDefault="00A35E76" w:rsidP="00BE32C4">
            <w:pPr>
              <w:pStyle w:val="TableBullet"/>
            </w:pPr>
            <w:r>
              <w:t>Development of new festivals specifically for emerging artists (Geelong Fringe Festival, Area wide arts tour)</w:t>
            </w:r>
          </w:p>
          <w:p w14:paraId="09BB802B" w14:textId="77777777" w:rsidR="00A35E76" w:rsidRDefault="00A35E76" w:rsidP="00BE32C4">
            <w:pPr>
              <w:pStyle w:val="TableBullet"/>
            </w:pPr>
            <w:r>
              <w:t>Grants to communities to drive their own ideas, so they are not in competition with Council</w:t>
            </w:r>
          </w:p>
          <w:p w14:paraId="7930A59E" w14:textId="6B0DBE20" w:rsidR="00A35E76" w:rsidRDefault="00A35E76" w:rsidP="00BE32C4">
            <w:pPr>
              <w:pStyle w:val="TableBullet"/>
            </w:pPr>
            <w:r>
              <w:t xml:space="preserve">Newsletter or </w:t>
            </w:r>
            <w:r w:rsidR="00C668B5">
              <w:t xml:space="preserve">improved </w:t>
            </w:r>
            <w:r>
              <w:t>co-ordinated mark</w:t>
            </w:r>
            <w:r w:rsidR="00C668B5">
              <w:t>et</w:t>
            </w:r>
            <w:r>
              <w:t>ing initiative (i.e. Art Atlas, Art Guide, Arts Trail)</w:t>
            </w:r>
          </w:p>
          <w:p w14:paraId="5A4EA0D9" w14:textId="77777777" w:rsidR="00A35E76" w:rsidRDefault="00A35E76" w:rsidP="00BE32C4">
            <w:pPr>
              <w:pStyle w:val="TableBullet"/>
            </w:pPr>
            <w:r>
              <w:t>Outlying parts of Greater Geelong (rural and suburban)</w:t>
            </w:r>
          </w:p>
          <w:p w14:paraId="157D87D1" w14:textId="77777777" w:rsidR="00A35E76" w:rsidRDefault="00A35E76" w:rsidP="00BE32C4">
            <w:pPr>
              <w:pStyle w:val="TableBullet"/>
            </w:pPr>
            <w:r>
              <w:t>Councillors and project officers with a creative background leading projects</w:t>
            </w:r>
          </w:p>
        </w:tc>
        <w:tc>
          <w:tcPr>
            <w:tcW w:w="3260" w:type="dxa"/>
          </w:tcPr>
          <w:p w14:paraId="0BD00E62" w14:textId="77777777" w:rsidR="00A35E76" w:rsidRDefault="00A35E76" w:rsidP="00BE32C4">
            <w:pPr>
              <w:pStyle w:val="TableBullet"/>
            </w:pPr>
            <w:r>
              <w:lastRenderedPageBreak/>
              <w:t>Geelong Tourism (Arts specific marketing)</w:t>
            </w:r>
          </w:p>
          <w:p w14:paraId="47C47495" w14:textId="77777777" w:rsidR="00A35E76" w:rsidRDefault="00A35E76" w:rsidP="00BE32C4">
            <w:pPr>
              <w:pStyle w:val="TableBullet"/>
            </w:pPr>
            <w:r>
              <w:lastRenderedPageBreak/>
              <w:t>Central Geelong Marketing (reframe Geelong as a cultural destination)</w:t>
            </w:r>
          </w:p>
          <w:p w14:paraId="56B94DB2" w14:textId="77777777" w:rsidR="00A35E76" w:rsidRDefault="00A35E76" w:rsidP="00BE32C4">
            <w:pPr>
              <w:pStyle w:val="TableBullet"/>
            </w:pPr>
            <w:r>
              <w:t>Cultural facilities (Geelong Art Centre, local galleries)</w:t>
            </w:r>
          </w:p>
          <w:p w14:paraId="1DE69024" w14:textId="77777777" w:rsidR="00A35E76" w:rsidRDefault="00A35E76" w:rsidP="00BE32C4">
            <w:pPr>
              <w:pStyle w:val="TableBullet"/>
            </w:pPr>
            <w:r>
              <w:t>Education Institutions</w:t>
            </w:r>
          </w:p>
          <w:p w14:paraId="31346CD3" w14:textId="77777777" w:rsidR="00A35E76" w:rsidRDefault="00A35E76" w:rsidP="00BE32C4">
            <w:pPr>
              <w:pStyle w:val="TableBullet"/>
            </w:pPr>
            <w:r>
              <w:t>Local businesses for upskilling in marketing, social media, grant writing</w:t>
            </w:r>
          </w:p>
          <w:p w14:paraId="433FB9E3" w14:textId="77777777" w:rsidR="00A35E76" w:rsidRDefault="00A35E76" w:rsidP="00BE32C4">
            <w:pPr>
              <w:pStyle w:val="TableBullet"/>
            </w:pPr>
            <w:r>
              <w:t>Collaboration between COGG’s GLAM institutions (Maritime Museum collaboration with National Wool Museum)</w:t>
            </w:r>
          </w:p>
          <w:p w14:paraId="7ECB0E21" w14:textId="77777777" w:rsidR="00A35E76" w:rsidRDefault="00A35E76" w:rsidP="00BE32C4">
            <w:pPr>
              <w:pStyle w:val="TableBullet"/>
            </w:pPr>
            <w:r>
              <w:t>Site specific works and events linking to Geelong’s heritage and culturally significant sites</w:t>
            </w:r>
          </w:p>
          <w:p w14:paraId="4EEA11EE" w14:textId="77777777" w:rsidR="00A35E76" w:rsidRDefault="00A35E76" w:rsidP="00BE32C4">
            <w:pPr>
              <w:pStyle w:val="TableBullet"/>
            </w:pPr>
            <w:r>
              <w:t>Smaller venues partnering with emerging musicians</w:t>
            </w:r>
          </w:p>
        </w:tc>
        <w:tc>
          <w:tcPr>
            <w:tcW w:w="2835" w:type="dxa"/>
          </w:tcPr>
          <w:p w14:paraId="04BEC0BD" w14:textId="5CB46081" w:rsidR="00A35E76" w:rsidRDefault="00A35E76" w:rsidP="00BE32C4">
            <w:pPr>
              <w:pStyle w:val="TableBullet"/>
            </w:pPr>
            <w:r>
              <w:lastRenderedPageBreak/>
              <w:t xml:space="preserve">Accessible and affordable creative hub for the </w:t>
            </w:r>
            <w:r w:rsidR="007C0C1E">
              <w:t xml:space="preserve">creative </w:t>
            </w:r>
            <w:r>
              <w:t>community</w:t>
            </w:r>
          </w:p>
          <w:p w14:paraId="24F4CE01" w14:textId="716B7D66" w:rsidR="00A35E76" w:rsidRDefault="00A35E76" w:rsidP="00BE32C4">
            <w:pPr>
              <w:pStyle w:val="TableBullet"/>
            </w:pPr>
            <w:r>
              <w:lastRenderedPageBreak/>
              <w:t>Like</w:t>
            </w:r>
            <w:r w:rsidR="008D2F97">
              <w:t>-</w:t>
            </w:r>
            <w:r>
              <w:t>minded professionals and creatives for experimentation and project development</w:t>
            </w:r>
          </w:p>
          <w:p w14:paraId="5E8FD0CE" w14:textId="28FCFE4A" w:rsidR="00A35E76" w:rsidRDefault="008D2F97" w:rsidP="00BE32C4">
            <w:pPr>
              <w:pStyle w:val="TableBullet"/>
            </w:pPr>
            <w:r>
              <w:t>I</w:t>
            </w:r>
            <w:r w:rsidR="00A35E76">
              <w:t>nterdisciplinary projects and events</w:t>
            </w:r>
          </w:p>
          <w:p w14:paraId="4E4A63E0" w14:textId="77777777" w:rsidR="00A35E76" w:rsidRDefault="00A35E76" w:rsidP="00BE32C4">
            <w:pPr>
              <w:pStyle w:val="TableBullet"/>
            </w:pPr>
            <w:r>
              <w:t>Youth groups and schools</w:t>
            </w:r>
          </w:p>
          <w:p w14:paraId="16E65794" w14:textId="77777777" w:rsidR="00A35E76" w:rsidRDefault="00A35E76" w:rsidP="00BE32C4">
            <w:pPr>
              <w:pStyle w:val="TableBullet"/>
            </w:pPr>
            <w:r>
              <w:t>Digital platforms (gallery tours)</w:t>
            </w:r>
          </w:p>
          <w:p w14:paraId="1DBA7C05" w14:textId="77777777" w:rsidR="00A35E76" w:rsidRDefault="00A35E76" w:rsidP="00BE32C4">
            <w:pPr>
              <w:pStyle w:val="TableBullet"/>
            </w:pPr>
            <w:r>
              <w:t>Direct webpage or mailing list to provide an information hub for upcoming events and opportunities</w:t>
            </w:r>
          </w:p>
          <w:p w14:paraId="16348896" w14:textId="77777777" w:rsidR="00A35E76" w:rsidRDefault="00A35E76" w:rsidP="00BE32C4">
            <w:pPr>
              <w:pStyle w:val="TableBullet"/>
            </w:pPr>
            <w:r>
              <w:t>Mechanism for establishing and developing collaborations and partnerships between creatives</w:t>
            </w:r>
          </w:p>
          <w:p w14:paraId="7868A1E1" w14:textId="77777777" w:rsidR="00A35E76" w:rsidRDefault="00A35E76" w:rsidP="00BE32C4">
            <w:pPr>
              <w:pStyle w:val="TableBullet"/>
            </w:pPr>
            <w:r>
              <w:t>Mentorships</w:t>
            </w:r>
          </w:p>
        </w:tc>
      </w:tr>
    </w:tbl>
    <w:p w14:paraId="3C0D050D" w14:textId="77777777" w:rsidR="000E48BD" w:rsidRDefault="000E48BD" w:rsidP="0034348D">
      <w:pPr>
        <w:tabs>
          <w:tab w:val="left" w:pos="1850"/>
        </w:tabs>
      </w:pPr>
    </w:p>
    <w:p w14:paraId="5C068D48" w14:textId="0169346E" w:rsidR="00A35E76" w:rsidRDefault="007B76FE" w:rsidP="0034348D">
      <w:pPr>
        <w:tabs>
          <w:tab w:val="left" w:pos="1850"/>
        </w:tabs>
      </w:pPr>
      <w:r>
        <w:t xml:space="preserve">Views were also requested on </w:t>
      </w:r>
      <w:r w:rsidR="00BA5AA1" w:rsidRPr="00486A54">
        <w:rPr>
          <w:b/>
          <w:bCs/>
        </w:rPr>
        <w:t>how</w:t>
      </w:r>
      <w:r w:rsidRPr="00486A54">
        <w:rPr>
          <w:b/>
          <w:bCs/>
        </w:rPr>
        <w:t xml:space="preserve"> deeper </w:t>
      </w:r>
      <w:r w:rsidR="000F1290" w:rsidRPr="00486A54">
        <w:rPr>
          <w:b/>
          <w:bCs/>
        </w:rPr>
        <w:t>engagement</w:t>
      </w:r>
      <w:r w:rsidRPr="00486A54">
        <w:rPr>
          <w:b/>
          <w:bCs/>
        </w:rPr>
        <w:t xml:space="preserve"> with the community could be </w:t>
      </w:r>
      <w:r w:rsidR="000F00F3" w:rsidRPr="00525F64">
        <w:rPr>
          <w:b/>
          <w:bCs/>
        </w:rPr>
        <w:t>encouraged</w:t>
      </w:r>
      <w:r>
        <w:t>:</w:t>
      </w:r>
    </w:p>
    <w:p w14:paraId="536487DA" w14:textId="184D6AB1" w:rsidR="00486A54" w:rsidRDefault="00486A54" w:rsidP="00486A54">
      <w:pPr>
        <w:pStyle w:val="ListBullet0"/>
      </w:pPr>
      <w:r w:rsidRPr="002762B4">
        <w:rPr>
          <w:b/>
          <w:bCs/>
        </w:rPr>
        <w:t>Public art</w:t>
      </w:r>
      <w:r>
        <w:t xml:space="preserve"> </w:t>
      </w:r>
      <w:r w:rsidR="00525F64">
        <w:t>which</w:t>
      </w:r>
      <w:r>
        <w:t xml:space="preserve"> is appropriate for its site and includes representation of First Nations heritage</w:t>
      </w:r>
    </w:p>
    <w:p w14:paraId="52BC9C3F" w14:textId="43EAB72F" w:rsidR="00486A54" w:rsidRDefault="00486A54" w:rsidP="00486A54">
      <w:pPr>
        <w:pStyle w:val="ListBullet0"/>
      </w:pPr>
      <w:r w:rsidRPr="002762B4">
        <w:rPr>
          <w:b/>
          <w:bCs/>
        </w:rPr>
        <w:t>Improved accessibility</w:t>
      </w:r>
      <w:r>
        <w:t xml:space="preserve"> at events for disabled, vision impaired and First Nations people, ensuring safe spaces and cultural safety practices</w:t>
      </w:r>
    </w:p>
    <w:p w14:paraId="5CC4B51E" w14:textId="77777777" w:rsidR="00486A54" w:rsidRDefault="00486A54" w:rsidP="00486A54">
      <w:pPr>
        <w:pStyle w:val="ListBullet0"/>
      </w:pPr>
      <w:r w:rsidRPr="002762B4">
        <w:rPr>
          <w:b/>
          <w:bCs/>
        </w:rPr>
        <w:t>Greater outreach</w:t>
      </w:r>
      <w:r>
        <w:t xml:space="preserve"> to all areas of Geelong</w:t>
      </w:r>
    </w:p>
    <w:p w14:paraId="016524D5" w14:textId="77777777" w:rsidR="00486A54" w:rsidRDefault="00486A54" w:rsidP="00486A54">
      <w:pPr>
        <w:pStyle w:val="ListBullet0"/>
      </w:pPr>
      <w:r>
        <w:t>Visibility of performances in public spaces and schools to inspire arts participation and demonstrate career possibilities</w:t>
      </w:r>
    </w:p>
    <w:p w14:paraId="37EE8317" w14:textId="2F44E535" w:rsidR="00486A54" w:rsidRDefault="00486A54" w:rsidP="00486A54">
      <w:pPr>
        <w:pStyle w:val="ListBullet0"/>
      </w:pPr>
      <w:r w:rsidRPr="00D8460C">
        <w:rPr>
          <w:b/>
          <w:bCs/>
        </w:rPr>
        <w:t>Focus on strategic sector</w:t>
      </w:r>
      <w:r w:rsidR="00D8460C" w:rsidRPr="00D8460C">
        <w:rPr>
          <w:b/>
          <w:bCs/>
        </w:rPr>
        <w:t>-</w:t>
      </w:r>
      <w:r w:rsidRPr="00D8460C">
        <w:rPr>
          <w:b/>
          <w:bCs/>
        </w:rPr>
        <w:t>wide facilitation and funding</w:t>
      </w:r>
      <w:r>
        <w:t xml:space="preserve"> rather than big spends on individual projects that do not provide returns in creative development or participation</w:t>
      </w:r>
    </w:p>
    <w:p w14:paraId="5427CDCD" w14:textId="77777777" w:rsidR="00486A54" w:rsidRDefault="00486A54" w:rsidP="00486A54">
      <w:pPr>
        <w:pStyle w:val="ListBullet0"/>
      </w:pPr>
      <w:r>
        <w:t>Less focus on established affluent social classes and broader promotion of the arts among marginalised, young and at risk groups</w:t>
      </w:r>
    </w:p>
    <w:p w14:paraId="160F1BB9" w14:textId="77777777" w:rsidR="00486A54" w:rsidRDefault="00486A54" w:rsidP="00486A54">
      <w:pPr>
        <w:pStyle w:val="ListBullet0"/>
      </w:pPr>
      <w:r w:rsidRPr="00D8460C">
        <w:rPr>
          <w:b/>
          <w:bCs/>
        </w:rPr>
        <w:t>Coordinated networking opportunities</w:t>
      </w:r>
      <w:r>
        <w:t xml:space="preserve"> such as a Creative Alliance breakfast once a quarter with Councillors in attendance</w:t>
      </w:r>
    </w:p>
    <w:p w14:paraId="5CA75169" w14:textId="77777777" w:rsidR="00486A54" w:rsidRPr="00BE7DA9" w:rsidRDefault="00486A54" w:rsidP="00486A54">
      <w:pPr>
        <w:pStyle w:val="ListBullet0"/>
      </w:pPr>
      <w:r>
        <w:t>Group training sessions run by Council e.g. how to apply for a public art grant, how to participate in festival programs</w:t>
      </w:r>
    </w:p>
    <w:p w14:paraId="38033216" w14:textId="77777777" w:rsidR="00C64B8A" w:rsidRDefault="00C64B8A" w:rsidP="00C64B8A">
      <w:pPr>
        <w:pStyle w:val="ListBullet0"/>
      </w:pPr>
      <w:r>
        <w:t>Investment in keeping creatives in Geelong</w:t>
      </w:r>
    </w:p>
    <w:p w14:paraId="3B92D07E" w14:textId="77777777" w:rsidR="007B76FE" w:rsidRDefault="007B76FE" w:rsidP="0034348D">
      <w:pPr>
        <w:tabs>
          <w:tab w:val="left" w:pos="1850"/>
        </w:tabs>
      </w:pPr>
    </w:p>
    <w:p w14:paraId="1B152038" w14:textId="7C25E2FA" w:rsidR="00EF2A5F" w:rsidRDefault="00A06F2A" w:rsidP="00CA1D24">
      <w:pPr>
        <w:pStyle w:val="Heading2Numbered"/>
      </w:pPr>
      <w:bookmarkStart w:id="11" w:name="_Toc49869296"/>
      <w:r>
        <w:t>Strengthening the Cultural Economy</w:t>
      </w:r>
      <w:bookmarkEnd w:id="11"/>
    </w:p>
    <w:p w14:paraId="65E35513" w14:textId="06D7D70F" w:rsidR="00CA1D24" w:rsidRDefault="00CA1D24" w:rsidP="00CA1D24">
      <w:pPr>
        <w:pStyle w:val="ListBullet0"/>
        <w:numPr>
          <w:ilvl w:val="0"/>
          <w:numId w:val="0"/>
        </w:numPr>
        <w:ind w:left="360" w:hanging="360"/>
      </w:pPr>
      <w:r>
        <w:t xml:space="preserve">Comments on </w:t>
      </w:r>
      <w:r w:rsidRPr="00692B0A">
        <w:rPr>
          <w:b/>
          <w:bCs/>
        </w:rPr>
        <w:t>ways in which the cultural economy could be strengthened</w:t>
      </w:r>
      <w:r>
        <w:t xml:space="preserve"> include:</w:t>
      </w:r>
    </w:p>
    <w:p w14:paraId="2FD94A32" w14:textId="4FFE327A" w:rsidR="00542CC0" w:rsidRDefault="00542CC0" w:rsidP="00CA1D24">
      <w:pPr>
        <w:pStyle w:val="ListBullet0"/>
      </w:pPr>
      <w:r>
        <w:t xml:space="preserve">Development of </w:t>
      </w:r>
      <w:r w:rsidRPr="001B20CD">
        <w:rPr>
          <w:b/>
          <w:bCs/>
        </w:rPr>
        <w:t>an arts precinct for emerging artists</w:t>
      </w:r>
      <w:r>
        <w:t xml:space="preserve"> including exhibition, studio, workshops, performance and production spaces</w:t>
      </w:r>
    </w:p>
    <w:p w14:paraId="42FE8EB5" w14:textId="6E041A1E" w:rsidR="001C0FC3" w:rsidRDefault="001C0FC3" w:rsidP="001C0FC3">
      <w:pPr>
        <w:pStyle w:val="ListBullet0"/>
      </w:pPr>
      <w:r w:rsidRPr="001B20CD">
        <w:rPr>
          <w:b/>
          <w:bCs/>
        </w:rPr>
        <w:t>Visual production facilities</w:t>
      </w:r>
      <w:r>
        <w:t xml:space="preserve"> and study and jobs.  Music performance facilities, and study and jobs</w:t>
      </w:r>
    </w:p>
    <w:p w14:paraId="3AB57C43" w14:textId="5440ABC4" w:rsidR="001C0FC3" w:rsidRDefault="001C0FC3" w:rsidP="001C0FC3">
      <w:pPr>
        <w:pStyle w:val="ListBullet0"/>
      </w:pPr>
      <w:r>
        <w:t xml:space="preserve">A strong mural identification like the Silo Trail </w:t>
      </w:r>
    </w:p>
    <w:p w14:paraId="5F6CED41" w14:textId="77777777" w:rsidR="001C0FC3" w:rsidRDefault="001C0FC3" w:rsidP="001C0FC3">
      <w:pPr>
        <w:pStyle w:val="ListBullet0"/>
      </w:pPr>
      <w:r>
        <w:t xml:space="preserve">The </w:t>
      </w:r>
      <w:r w:rsidRPr="0079255F">
        <w:rPr>
          <w:b/>
          <w:bCs/>
        </w:rPr>
        <w:t>Little Malop street precinct</w:t>
      </w:r>
      <w:r>
        <w:t xml:space="preserve"> has the potential to be a Beale Street style (Memphis, Tennessee) Arts hub. Geelong has a rich musical history and we should be proud to tell the world through our current creative artists of all disciplines.</w:t>
      </w:r>
    </w:p>
    <w:p w14:paraId="6588EAD9" w14:textId="77777777" w:rsidR="00542CC0" w:rsidRDefault="00542CC0" w:rsidP="00CA1D24">
      <w:pPr>
        <w:pStyle w:val="ListBullet0"/>
      </w:pPr>
      <w:r>
        <w:t>More dialogue with creatives for engagement with Mountain to Mouth</w:t>
      </w:r>
    </w:p>
    <w:p w14:paraId="50A67281" w14:textId="77777777" w:rsidR="00542CC0" w:rsidRDefault="00542CC0" w:rsidP="00CA1D24">
      <w:pPr>
        <w:pStyle w:val="ListBullet0"/>
      </w:pPr>
      <w:r>
        <w:t>Support for smaller once-off events or festivals</w:t>
      </w:r>
    </w:p>
    <w:p w14:paraId="7F9FE1E5" w14:textId="77777777" w:rsidR="00542CC0" w:rsidRDefault="00542CC0" w:rsidP="00CA1D24">
      <w:pPr>
        <w:pStyle w:val="ListBullet0"/>
      </w:pPr>
      <w:r w:rsidRPr="00E31DF5">
        <w:lastRenderedPageBreak/>
        <w:t>More input and support for individuals and small businesses rather than larger organisations or corporations</w:t>
      </w:r>
    </w:p>
    <w:p w14:paraId="33AA0F38" w14:textId="1F98283A" w:rsidR="00542CC0" w:rsidRDefault="00542CC0" w:rsidP="00CA1D24">
      <w:pPr>
        <w:pStyle w:val="ListBullet0"/>
      </w:pPr>
      <w:r w:rsidRPr="0079255F">
        <w:rPr>
          <w:b/>
          <w:bCs/>
        </w:rPr>
        <w:t>Forums and professional development opportunities</w:t>
      </w:r>
      <w:r w:rsidRPr="00E31DF5">
        <w:t xml:space="preserve"> for practitioners at all levels of practice. e.g</w:t>
      </w:r>
      <w:r w:rsidR="000C268B">
        <w:t>.</w:t>
      </w:r>
      <w:r w:rsidRPr="00E31DF5">
        <w:t xml:space="preserve"> writing an artist statement, building a website, designing exciting marketing materials. Guest speakers, artists in conversation, forums on issues of relevance</w:t>
      </w:r>
    </w:p>
    <w:p w14:paraId="4DD1B196" w14:textId="511DD1B2" w:rsidR="00542CC0" w:rsidRDefault="00542CC0" w:rsidP="00CA1D24">
      <w:pPr>
        <w:pStyle w:val="ListBullet0"/>
      </w:pPr>
      <w:r w:rsidRPr="00BF3DC1">
        <w:t xml:space="preserve">Generate </w:t>
      </w:r>
      <w:r w:rsidRPr="0079255F">
        <w:rPr>
          <w:b/>
          <w:bCs/>
        </w:rPr>
        <w:t>an online Arts Hub</w:t>
      </w:r>
      <w:r w:rsidRPr="00BF3DC1">
        <w:t xml:space="preserve"> that is practical, easy to use and collaborative. Facilitate connections between artists and administrators</w:t>
      </w:r>
    </w:p>
    <w:p w14:paraId="0F3585C1" w14:textId="77777777" w:rsidR="001B20CD" w:rsidRDefault="001B20CD" w:rsidP="001B20CD">
      <w:pPr>
        <w:pStyle w:val="ListBullet0"/>
      </w:pPr>
      <w:r>
        <w:t xml:space="preserve">Foster a creative community - not dictate or lead that. There is a significant difference and it's not clear Council arts and culture understands it. </w:t>
      </w:r>
    </w:p>
    <w:p w14:paraId="3DF213DB" w14:textId="06B7D2C9" w:rsidR="002B0AF6" w:rsidRDefault="002B0AF6" w:rsidP="00B83BD6">
      <w:pPr>
        <w:pStyle w:val="ListBullet0"/>
      </w:pPr>
      <w:r w:rsidRPr="0079255F">
        <w:rPr>
          <w:b/>
          <w:bCs/>
        </w:rPr>
        <w:t>Grow talent</w:t>
      </w:r>
      <w:r w:rsidR="00692B0A" w:rsidRPr="0079255F">
        <w:rPr>
          <w:b/>
          <w:bCs/>
        </w:rPr>
        <w:t>.</w:t>
      </w:r>
      <w:r w:rsidRPr="0079255F">
        <w:rPr>
          <w:b/>
          <w:bCs/>
        </w:rPr>
        <w:t xml:space="preserve"> Take risks</w:t>
      </w:r>
      <w:r w:rsidR="00692B0A" w:rsidRPr="0079255F">
        <w:rPr>
          <w:b/>
          <w:bCs/>
        </w:rPr>
        <w:t>.</w:t>
      </w:r>
      <w:r w:rsidRPr="0079255F">
        <w:rPr>
          <w:b/>
          <w:bCs/>
        </w:rPr>
        <w:t xml:space="preserve"> Invest</w:t>
      </w:r>
      <w:r w:rsidR="00692B0A">
        <w:t>.</w:t>
      </w:r>
      <w:r>
        <w:t xml:space="preserve"> The North needs attention  </w:t>
      </w:r>
    </w:p>
    <w:p w14:paraId="1AC5BAE7" w14:textId="25887E8A" w:rsidR="002B0AF6" w:rsidRDefault="002B0AF6" w:rsidP="00B83BD6">
      <w:pPr>
        <w:pStyle w:val="ListBullet0"/>
      </w:pPr>
      <w:r w:rsidRPr="0079255F">
        <w:rPr>
          <w:b/>
          <w:bCs/>
        </w:rPr>
        <w:t>Arts based tourism</w:t>
      </w:r>
      <w:r>
        <w:t>. If we committed to funding high quality works that created a destination point for people to visit and stay and explore Geelong. Surely UNESCO City of Design status could be better used to stimulate the professional arts sector</w:t>
      </w:r>
    </w:p>
    <w:p w14:paraId="2386918D" w14:textId="1358EABF" w:rsidR="002B0AF6" w:rsidRDefault="002B0AF6" w:rsidP="00B83BD6">
      <w:pPr>
        <w:pStyle w:val="ListBullet0"/>
      </w:pPr>
      <w:r>
        <w:t>With a growing young population, a greater opportunity to engage lifelong arts consumers</w:t>
      </w:r>
    </w:p>
    <w:p w14:paraId="6A08B167" w14:textId="55326C9D" w:rsidR="002B0AF6" w:rsidRDefault="002B0AF6" w:rsidP="00B83BD6">
      <w:pPr>
        <w:pStyle w:val="ListBullet0"/>
      </w:pPr>
      <w:r>
        <w:t xml:space="preserve">Genuine </w:t>
      </w:r>
      <w:r w:rsidRPr="0079255F">
        <w:rPr>
          <w:b/>
          <w:bCs/>
        </w:rPr>
        <w:t>engagement with the Design community</w:t>
      </w:r>
      <w:r>
        <w:t xml:space="preserve"> around the UNESCO City of Design designation - this shouldn't be led by a panel of suits and councillors but people who actually live and breathe design</w:t>
      </w:r>
    </w:p>
    <w:p w14:paraId="6A8AA7A3" w14:textId="069157E8" w:rsidR="002B0AF6" w:rsidRDefault="002B0AF6" w:rsidP="00B83BD6">
      <w:pPr>
        <w:pStyle w:val="ListBullet0"/>
      </w:pPr>
      <w:r w:rsidRPr="0079255F">
        <w:rPr>
          <w:b/>
          <w:bCs/>
        </w:rPr>
        <w:t>First Nations showcasing</w:t>
      </w:r>
      <w:r>
        <w:t xml:space="preserve">, involvement </w:t>
      </w:r>
      <w:r w:rsidR="0079255F">
        <w:t>and</w:t>
      </w:r>
      <w:r>
        <w:t xml:space="preserve"> leadership for events. Multicultural involvement across the board.</w:t>
      </w:r>
    </w:p>
    <w:p w14:paraId="431A3BAE" w14:textId="77777777" w:rsidR="00E12622" w:rsidRDefault="002B0AF6" w:rsidP="00E12622">
      <w:pPr>
        <w:pStyle w:val="ListBullet0"/>
      </w:pPr>
      <w:r>
        <w:t>Live music, contemporary interpretation of heritage, collaborative programming across institutions, coordinated marketing effort to position the region.</w:t>
      </w:r>
      <w:r w:rsidR="00E12622" w:rsidRPr="00E12622">
        <w:t xml:space="preserve"> </w:t>
      </w:r>
    </w:p>
    <w:p w14:paraId="068398D0" w14:textId="5530903C" w:rsidR="00E12622" w:rsidRPr="00E12622" w:rsidRDefault="00E12622" w:rsidP="00E12622">
      <w:pPr>
        <w:pStyle w:val="ListBullet0"/>
        <w:numPr>
          <w:ilvl w:val="0"/>
          <w:numId w:val="0"/>
        </w:numPr>
        <w:ind w:left="360"/>
        <w:rPr>
          <w:i/>
          <w:iCs/>
        </w:rPr>
      </w:pPr>
      <w:r w:rsidRPr="00E12622">
        <w:rPr>
          <w:i/>
          <w:iCs/>
        </w:rPr>
        <w:t>As a regional city Geelong can become an arts city of depth and diversity if it becomes less Melbourne-centric and supports and nurtures its creative communities. Arts reporting, building bridges between different practices and enthusiastic support from the city (not just financial) could make Geelong genuinely vibrant and challenging.</w:t>
      </w:r>
    </w:p>
    <w:p w14:paraId="1DD469EF" w14:textId="5F446C1D" w:rsidR="002B0AF6" w:rsidRDefault="002B0AF6" w:rsidP="00E12622">
      <w:pPr>
        <w:pStyle w:val="ListBullet0"/>
        <w:numPr>
          <w:ilvl w:val="0"/>
          <w:numId w:val="0"/>
        </w:numPr>
        <w:ind w:left="360"/>
      </w:pPr>
    </w:p>
    <w:p w14:paraId="2CB433B7" w14:textId="67442A57" w:rsidR="00FA53E2" w:rsidRDefault="000531C5" w:rsidP="00FA53E2">
      <w:pPr>
        <w:pStyle w:val="Heading2Numbered"/>
      </w:pPr>
      <w:bookmarkStart w:id="12" w:name="_Toc49869297"/>
      <w:r>
        <w:t>Infrast</w:t>
      </w:r>
      <w:r w:rsidR="00A46A10">
        <w:t>ructu</w:t>
      </w:r>
      <w:r>
        <w:t xml:space="preserve">re </w:t>
      </w:r>
      <w:r w:rsidR="00FA53E2">
        <w:t>Development</w:t>
      </w:r>
      <w:bookmarkEnd w:id="12"/>
      <w:r w:rsidR="00FA53E2">
        <w:t xml:space="preserve"> </w:t>
      </w:r>
    </w:p>
    <w:p w14:paraId="6354E655" w14:textId="05490723" w:rsidR="00A46A10" w:rsidRDefault="00A46A10" w:rsidP="00F671B1">
      <w:pPr>
        <w:pStyle w:val="Heading3Numbered"/>
      </w:pPr>
      <w:bookmarkStart w:id="13" w:name="_Toc49869298"/>
      <w:r>
        <w:t>Non-building improvements</w:t>
      </w:r>
      <w:bookmarkEnd w:id="13"/>
    </w:p>
    <w:p w14:paraId="5DA383C8" w14:textId="6E746F9B" w:rsidR="00F54DE1" w:rsidRPr="00F54DE1" w:rsidRDefault="00F54DE1" w:rsidP="00F54DE1">
      <w:r>
        <w:t>Suggestions included:</w:t>
      </w:r>
    </w:p>
    <w:p w14:paraId="32A54F5C" w14:textId="77777777" w:rsidR="000C37B8" w:rsidRDefault="000C37B8" w:rsidP="00F671B1">
      <w:pPr>
        <w:pStyle w:val="ListBullet0"/>
        <w:rPr>
          <w:b/>
          <w:bCs/>
        </w:rPr>
        <w:sectPr w:rsidR="000C37B8" w:rsidSect="000E48BD">
          <w:type w:val="continuous"/>
          <w:pgSz w:w="11900" w:h="16840" w:code="9"/>
          <w:pgMar w:top="1134" w:right="1134" w:bottom="567" w:left="1134" w:header="0" w:footer="196" w:gutter="0"/>
          <w:cols w:space="708"/>
          <w:docGrid w:linePitch="360"/>
        </w:sectPr>
      </w:pPr>
    </w:p>
    <w:p w14:paraId="78599A09" w14:textId="0A59D0A0" w:rsidR="00F671B1" w:rsidRDefault="00F671B1" w:rsidP="00F671B1">
      <w:pPr>
        <w:pStyle w:val="ListBullet0"/>
      </w:pPr>
      <w:r w:rsidRPr="00C26A2A">
        <w:rPr>
          <w:b/>
          <w:bCs/>
        </w:rPr>
        <w:t>Pop</w:t>
      </w:r>
      <w:r w:rsidR="00C26A2A" w:rsidRPr="00C26A2A">
        <w:rPr>
          <w:b/>
          <w:bCs/>
        </w:rPr>
        <w:t>-</w:t>
      </w:r>
      <w:r w:rsidRPr="00C26A2A">
        <w:rPr>
          <w:b/>
          <w:bCs/>
        </w:rPr>
        <w:t xml:space="preserve">up </w:t>
      </w:r>
      <w:r w:rsidR="00C26A2A" w:rsidRPr="00C26A2A">
        <w:rPr>
          <w:b/>
          <w:bCs/>
        </w:rPr>
        <w:t xml:space="preserve">[pocket] </w:t>
      </w:r>
      <w:r w:rsidRPr="00C26A2A">
        <w:rPr>
          <w:b/>
          <w:bCs/>
        </w:rPr>
        <w:t>parks</w:t>
      </w:r>
      <w:r>
        <w:t xml:space="preserve"> with seating</w:t>
      </w:r>
      <w:r w:rsidR="008D6BB3">
        <w:t>,</w:t>
      </w:r>
      <w:r>
        <w:t xml:space="preserve"> water fountains and </w:t>
      </w:r>
      <w:r w:rsidR="000D5CB5">
        <w:t>b</w:t>
      </w:r>
      <w:r>
        <w:t>eautiful community</w:t>
      </w:r>
      <w:r w:rsidR="000D5CB5">
        <w:t>-</w:t>
      </w:r>
      <w:r>
        <w:t xml:space="preserve"> supported gardens  </w:t>
      </w:r>
    </w:p>
    <w:p w14:paraId="212EE18B" w14:textId="0E2D32FF" w:rsidR="00F671B1" w:rsidRDefault="00F671B1" w:rsidP="00F671B1">
      <w:pPr>
        <w:pStyle w:val="ListBullet0"/>
      </w:pPr>
      <w:r>
        <w:t>Make the most of sloping spaces - a natural amp</w:t>
      </w:r>
      <w:r w:rsidR="00B57BE6">
        <w:t>h</w:t>
      </w:r>
      <w:r>
        <w:t>itheatre from the main street of Portarlington leading to the foreshore</w:t>
      </w:r>
    </w:p>
    <w:p w14:paraId="1E8F6305" w14:textId="770A1BD4" w:rsidR="00F671B1" w:rsidRDefault="00F671B1" w:rsidP="00F671B1">
      <w:pPr>
        <w:pStyle w:val="ListBullet0"/>
      </w:pPr>
      <w:r>
        <w:t xml:space="preserve">Improved disabled access and especially increased disability parking near cultural facilities - e.g. libraries, routes.  </w:t>
      </w:r>
    </w:p>
    <w:p w14:paraId="29506789" w14:textId="55DDC4AE" w:rsidR="00F671B1" w:rsidRPr="00C26A2A" w:rsidRDefault="00F671B1" w:rsidP="00F671B1">
      <w:pPr>
        <w:pStyle w:val="ListBullet0"/>
        <w:rPr>
          <w:b/>
          <w:bCs/>
        </w:rPr>
      </w:pPr>
      <w:r w:rsidRPr="00C26A2A">
        <w:rPr>
          <w:b/>
          <w:bCs/>
        </w:rPr>
        <w:t xml:space="preserve">Parks, walks and possible outdoor gallery space </w:t>
      </w:r>
    </w:p>
    <w:p w14:paraId="25EAEBC2" w14:textId="37CF27DF" w:rsidR="00B623E6" w:rsidRDefault="00F671B1" w:rsidP="00B623E6">
      <w:pPr>
        <w:pStyle w:val="ListBullet0"/>
      </w:pPr>
      <w:r>
        <w:t xml:space="preserve">More opportunities for </w:t>
      </w:r>
      <w:r w:rsidRPr="00C26A2A">
        <w:rPr>
          <w:b/>
          <w:bCs/>
        </w:rPr>
        <w:t>ephemeral interventions in public</w:t>
      </w:r>
      <w:r w:rsidR="00B623E6">
        <w:t>.</w:t>
      </w:r>
      <w:r>
        <w:t xml:space="preserve"> </w:t>
      </w:r>
      <w:r w:rsidR="00B623E6">
        <w:t>Commissions that have place around them that invite you to stop and consider the work and reflect. Integrated landscaping and public amenity like seating and lighting</w:t>
      </w:r>
    </w:p>
    <w:p w14:paraId="144BCC93" w14:textId="77777777" w:rsidR="005034A3" w:rsidRDefault="005034A3" w:rsidP="005034A3">
      <w:pPr>
        <w:pStyle w:val="ListBullet0"/>
      </w:pPr>
      <w:r w:rsidRPr="00C26A2A">
        <w:rPr>
          <w:b/>
          <w:bCs/>
        </w:rPr>
        <w:t>High value significant public art that helps define our identity</w:t>
      </w:r>
      <w:r>
        <w:t>. We need more than the bollards trail and a few random sculptures and murals. We need a curatorial framework and committed investment for the municipality. Please not just a strategy without investment</w:t>
      </w:r>
    </w:p>
    <w:p w14:paraId="420713E4" w14:textId="6EA6AD1C" w:rsidR="00B623E6" w:rsidRDefault="008D6BB3" w:rsidP="008D6BB3">
      <w:pPr>
        <w:pStyle w:val="ListBullet0"/>
      </w:pPr>
      <w:r w:rsidRPr="00C26A2A">
        <w:rPr>
          <w:b/>
          <w:bCs/>
        </w:rPr>
        <w:t>Outdoor performance spaces</w:t>
      </w:r>
      <w:r>
        <w:t xml:space="preserve"> </w:t>
      </w:r>
      <w:r w:rsidR="005034A3">
        <w:t>e.g</w:t>
      </w:r>
      <w:r>
        <w:t>. in Johnstone Park Bar or cafe in J</w:t>
      </w:r>
      <w:r w:rsidR="00B623E6">
        <w:t>o</w:t>
      </w:r>
      <w:r>
        <w:t xml:space="preserve">hnstone Park to create more presence and safety </w:t>
      </w:r>
    </w:p>
    <w:p w14:paraId="4768498B" w14:textId="44E28B4E" w:rsidR="008D6BB3" w:rsidRDefault="008D6BB3" w:rsidP="008D6BB3">
      <w:pPr>
        <w:pStyle w:val="ListBullet0"/>
      </w:pPr>
      <w:r>
        <w:t xml:space="preserve">More street art and quirky buildings/space  </w:t>
      </w:r>
    </w:p>
    <w:p w14:paraId="598A4FAA" w14:textId="33790085" w:rsidR="00F671B1" w:rsidRDefault="005034A3" w:rsidP="00F671B1">
      <w:pPr>
        <w:pStyle w:val="ListBullet0"/>
      </w:pPr>
      <w:r>
        <w:t>M</w:t>
      </w:r>
      <w:r w:rsidR="00F671B1">
        <w:t>ore use of our public areas library fronts</w:t>
      </w:r>
      <w:r>
        <w:t>,</w:t>
      </w:r>
      <w:r w:rsidR="00F671B1">
        <w:t xml:space="preserve"> parks</w:t>
      </w:r>
      <w:r>
        <w:t>,</w:t>
      </w:r>
      <w:r w:rsidR="00F671B1">
        <w:t xml:space="preserve"> footpaths on shopping strips</w:t>
      </w:r>
      <w:r>
        <w:t xml:space="preserve"> -</w:t>
      </w:r>
      <w:r w:rsidR="00F671B1">
        <w:t xml:space="preserve"> focus on the main street in all areas </w:t>
      </w:r>
    </w:p>
    <w:p w14:paraId="6BA2C284" w14:textId="77777777" w:rsidR="00F671B1" w:rsidRDefault="00F671B1" w:rsidP="00F671B1">
      <w:pPr>
        <w:pStyle w:val="ListBullet0"/>
      </w:pPr>
      <w:r w:rsidRPr="00B012F1">
        <w:rPr>
          <w:b/>
          <w:bCs/>
        </w:rPr>
        <w:t>More green spaces, pathways, community gardens, and linkages from existing areas to new areas</w:t>
      </w:r>
      <w:r>
        <w:t xml:space="preserve">. Walking trails, bike paths, ensuring that new developments allow common areas. </w:t>
      </w:r>
    </w:p>
    <w:p w14:paraId="2722A4E0" w14:textId="77777777" w:rsidR="000C37B8" w:rsidRDefault="000C37B8" w:rsidP="000531C5">
      <w:pPr>
        <w:pStyle w:val="Heading3Numbered"/>
        <w:sectPr w:rsidR="000C37B8" w:rsidSect="000C37B8">
          <w:type w:val="continuous"/>
          <w:pgSz w:w="11900" w:h="16840" w:code="9"/>
          <w:pgMar w:top="1134" w:right="1134" w:bottom="567" w:left="1134" w:header="0" w:footer="196" w:gutter="0"/>
          <w:cols w:num="2" w:space="720"/>
          <w:docGrid w:linePitch="360"/>
        </w:sectPr>
      </w:pPr>
    </w:p>
    <w:p w14:paraId="3D450AF8" w14:textId="0AE24FF8" w:rsidR="000531C5" w:rsidRDefault="0034330A" w:rsidP="000531C5">
      <w:pPr>
        <w:pStyle w:val="Heading3Numbered"/>
      </w:pPr>
      <w:bookmarkStart w:id="14" w:name="_Toc49869299"/>
      <w:r>
        <w:lastRenderedPageBreak/>
        <w:t>O</w:t>
      </w:r>
      <w:r w:rsidR="000531C5">
        <w:t>utside the CBD</w:t>
      </w:r>
      <w:bookmarkEnd w:id="14"/>
    </w:p>
    <w:p w14:paraId="315B2D4D" w14:textId="1232ADDF" w:rsidR="009D79C2" w:rsidRPr="009D79C2" w:rsidRDefault="009D79C2" w:rsidP="009D79C2">
      <w:r>
        <w:t>Views were requested on hard and soft infrastructure needs in areas of Greater Geelong outside the CBD.  Comments included:</w:t>
      </w:r>
    </w:p>
    <w:p w14:paraId="1830CEBF" w14:textId="4FE5869F" w:rsidR="00FA53E2" w:rsidRDefault="009D79C2" w:rsidP="00FA53E2">
      <w:pPr>
        <w:pStyle w:val="ListBullet0"/>
      </w:pPr>
      <w:r>
        <w:t>T</w:t>
      </w:r>
      <w:r w:rsidR="00FA53E2" w:rsidRPr="00FE0964">
        <w:t>he northern suburbs might benefit from a creative hub that helps students develop their skills in a supportive and safe space</w:t>
      </w:r>
    </w:p>
    <w:p w14:paraId="799799FF" w14:textId="1FB9C072" w:rsidR="001C5FF4" w:rsidRDefault="001C5FF4" w:rsidP="00FA53E2">
      <w:pPr>
        <w:pStyle w:val="ListBullet0"/>
      </w:pPr>
      <w:r w:rsidRPr="00342B6B">
        <w:t xml:space="preserve">I'd love to see the northern suburbs become a focus for the arts. For example, the old power station in North Geelong is the perfect site for a Geelong Convention Centre and cultural precinct, providing a buffer between the port and residential Geelong </w:t>
      </w:r>
    </w:p>
    <w:p w14:paraId="23783201" w14:textId="2D0DE4A2" w:rsidR="00FA53E2" w:rsidRDefault="00FA53E2" w:rsidP="00FA53E2">
      <w:pPr>
        <w:pStyle w:val="ListBullet0"/>
      </w:pPr>
      <w:r w:rsidRPr="00801B58">
        <w:t>All areas could have</w:t>
      </w:r>
      <w:r w:rsidR="009D79C2">
        <w:t xml:space="preserve"> i</w:t>
      </w:r>
      <w:r w:rsidRPr="00801B58">
        <w:t xml:space="preserve">nterpretation of our First Nations people through art/sculptures and signage with a common theme running through that we recognise and acknowledge the </w:t>
      </w:r>
      <w:r w:rsidR="00F32636" w:rsidRPr="00801B58">
        <w:t>Wadawurun</w:t>
      </w:r>
      <w:r w:rsidR="00F32636">
        <w:t>g</w:t>
      </w:r>
      <w:r w:rsidRPr="00801B58">
        <w:t xml:space="preserve"> people.</w:t>
      </w:r>
      <w:r>
        <w:t>”</w:t>
      </w:r>
    </w:p>
    <w:p w14:paraId="03F7E8A8" w14:textId="627B0361" w:rsidR="00FA53E2" w:rsidRDefault="00FA53E2" w:rsidP="00FA53E2">
      <w:pPr>
        <w:pStyle w:val="ListBullet0"/>
      </w:pPr>
      <w:r w:rsidRPr="00BB01F7">
        <w:t>Public art, creative hubs and performance spaces for Portarlington</w:t>
      </w:r>
    </w:p>
    <w:p w14:paraId="427728AC" w14:textId="37D2DFAB" w:rsidR="00FA53E2" w:rsidRDefault="00FA53E2" w:rsidP="00FA53E2">
      <w:pPr>
        <w:pStyle w:val="ListBullet0"/>
      </w:pPr>
      <w:r w:rsidRPr="0097276E">
        <w:t>Bellarine - lots of creatives - not many options</w:t>
      </w:r>
    </w:p>
    <w:p w14:paraId="2FDAFCE4" w14:textId="0908F5AB" w:rsidR="00FA53E2" w:rsidRPr="00BE7DA9" w:rsidRDefault="00FA53E2" w:rsidP="00FA53E2">
      <w:pPr>
        <w:pStyle w:val="ListBullet0"/>
      </w:pPr>
      <w:r>
        <w:t>The Coastal Tourism Towns (i.e. Ocean Grove, Barwon Heads, Point Lonsdale) need a community centre to provide social and cultural amenity in the region /. Our ageing population suburbs need creative hubs specifically designed for the elderly and young children. Is there an art g</w:t>
      </w:r>
      <w:r w:rsidR="00333370">
        <w:t>a</w:t>
      </w:r>
      <w:r>
        <w:t>llery trail you can do on the Bellarine?</w:t>
      </w:r>
    </w:p>
    <w:p w14:paraId="7F248580" w14:textId="77777777" w:rsidR="00FA53E2" w:rsidRDefault="00FA53E2" w:rsidP="00FA53E2">
      <w:pPr>
        <w:pStyle w:val="ListBullet0"/>
        <w:numPr>
          <w:ilvl w:val="0"/>
          <w:numId w:val="0"/>
        </w:numPr>
        <w:ind w:left="360"/>
      </w:pPr>
    </w:p>
    <w:p w14:paraId="37FAD8EC" w14:textId="30333D49" w:rsidR="007B511C" w:rsidRDefault="00D401C7" w:rsidP="00D401C7">
      <w:pPr>
        <w:pStyle w:val="Heading1Numbered"/>
      </w:pPr>
      <w:bookmarkStart w:id="15" w:name="_Toc49869300"/>
      <w:r>
        <w:t>Suggestions for</w:t>
      </w:r>
      <w:r w:rsidR="007B511C">
        <w:t xml:space="preserve"> the Strategy</w:t>
      </w:r>
      <w:bookmarkEnd w:id="15"/>
    </w:p>
    <w:p w14:paraId="14A1DDD5" w14:textId="4916F75A" w:rsidR="00970303" w:rsidRDefault="008D162E" w:rsidP="00970303">
      <w:r>
        <w:t>Respo</w:t>
      </w:r>
      <w:r w:rsidR="00615152">
        <w:t>n</w:t>
      </w:r>
      <w:r>
        <w:t xml:space="preserve">dents were asked to </w:t>
      </w:r>
      <w:r w:rsidR="00615152">
        <w:t>identify</w:t>
      </w:r>
      <w:r>
        <w:t xml:space="preserve"> three things that they would like to see in the Strategy</w:t>
      </w:r>
      <w:r w:rsidR="00615152">
        <w:t xml:space="preserve">.  </w:t>
      </w:r>
      <w:r w:rsidR="00A63611">
        <w:t>Amongst many other suggestions, the following are some of the proposals mentioned by multiple respondents</w:t>
      </w:r>
      <w:r w:rsidR="00B9770F">
        <w:t>. Many reiterate themes mentioned earlier:</w:t>
      </w:r>
    </w:p>
    <w:p w14:paraId="2DF7A6DE" w14:textId="77777777" w:rsidR="002274D6" w:rsidRDefault="002274D6" w:rsidP="00B96ED3">
      <w:pPr>
        <w:pStyle w:val="ListBullet0"/>
      </w:pPr>
      <w:r>
        <w:t>An openness to clever and creative use of public spaces</w:t>
      </w:r>
    </w:p>
    <w:p w14:paraId="5A0FBE51" w14:textId="77777777" w:rsidR="002274D6" w:rsidRDefault="002274D6" w:rsidP="00B96ED3">
      <w:pPr>
        <w:pStyle w:val="ListBullet0"/>
      </w:pPr>
      <w:r>
        <w:t>An improved non-built environment. More green spaces, linkages, bike and walking paths.</w:t>
      </w:r>
      <w:r>
        <w:tab/>
      </w:r>
    </w:p>
    <w:p w14:paraId="3214BFF9" w14:textId="77777777" w:rsidR="002274D6" w:rsidRDefault="002274D6" w:rsidP="00B96ED3">
      <w:pPr>
        <w:pStyle w:val="ListBullet0"/>
      </w:pPr>
      <w:r>
        <w:t>Build performance stages (with weather protection from rain, wind, sun) in CBD, waterfront, Eastern Beach</w:t>
      </w:r>
    </w:p>
    <w:p w14:paraId="679070D1" w14:textId="77777777" w:rsidR="002274D6" w:rsidRDefault="002274D6" w:rsidP="00B96ED3">
      <w:pPr>
        <w:pStyle w:val="ListBullet0"/>
      </w:pPr>
      <w:r>
        <w:t>Artist Run Initiatives</w:t>
      </w:r>
      <w:r>
        <w:tab/>
      </w:r>
    </w:p>
    <w:p w14:paraId="2904FDDF" w14:textId="2C9A76EB" w:rsidR="002274D6" w:rsidRDefault="002274D6" w:rsidP="00B96ED3">
      <w:pPr>
        <w:pStyle w:val="ListBullet0"/>
      </w:pPr>
      <w:r>
        <w:t xml:space="preserve">Build makers spaces. Subsidised arts workshop spaces - even pop ups </w:t>
      </w:r>
      <w:r>
        <w:tab/>
      </w:r>
    </w:p>
    <w:p w14:paraId="3F8C22B0" w14:textId="77777777" w:rsidR="002274D6" w:rsidRDefault="002274D6" w:rsidP="00B96ED3">
      <w:pPr>
        <w:pStyle w:val="ListBullet0"/>
      </w:pPr>
      <w:r>
        <w:t>More community markets when we are allowed</w:t>
      </w:r>
    </w:p>
    <w:p w14:paraId="7E1B8922" w14:textId="0AB0E65B" w:rsidR="002274D6" w:rsidRDefault="002274D6" w:rsidP="00B96ED3">
      <w:pPr>
        <w:pStyle w:val="ListBullet0"/>
      </w:pPr>
      <w:r>
        <w:t>A purpose built Collection Storage Facility</w:t>
      </w:r>
    </w:p>
    <w:p w14:paraId="3F81ED3A" w14:textId="77777777" w:rsidR="006856CC" w:rsidRDefault="006856CC" w:rsidP="00B96ED3">
      <w:pPr>
        <w:pStyle w:val="ListBullet0"/>
        <w:numPr>
          <w:ilvl w:val="0"/>
          <w:numId w:val="0"/>
        </w:numPr>
        <w:ind w:left="360"/>
      </w:pPr>
    </w:p>
    <w:p w14:paraId="35D61CD9" w14:textId="77777777" w:rsidR="00B05409" w:rsidRDefault="00B05409" w:rsidP="00B96ED3">
      <w:pPr>
        <w:pStyle w:val="ListBullet0"/>
      </w:pPr>
      <w:r>
        <w:t>First Nations priority. Plan in partnership with Wadawurrung Aboriginal Corporation</w:t>
      </w:r>
      <w:r>
        <w:tab/>
      </w:r>
    </w:p>
    <w:p w14:paraId="59F9417D" w14:textId="77777777" w:rsidR="001B5A73" w:rsidRDefault="001B5A73" w:rsidP="00B96ED3">
      <w:pPr>
        <w:pStyle w:val="ListBullet0"/>
      </w:pPr>
      <w:r>
        <w:t>Disabled activity events</w:t>
      </w:r>
      <w:r>
        <w:tab/>
      </w:r>
    </w:p>
    <w:p w14:paraId="4E4A73D4" w14:textId="77777777" w:rsidR="001B5A73" w:rsidRDefault="001B5A73" w:rsidP="00B96ED3">
      <w:pPr>
        <w:pStyle w:val="ListBullet0"/>
      </w:pPr>
      <w:r>
        <w:t>Support for experimental art and cultural practices</w:t>
      </w:r>
      <w:r>
        <w:tab/>
      </w:r>
    </w:p>
    <w:p w14:paraId="1E372787" w14:textId="77777777" w:rsidR="002274D6" w:rsidRDefault="002274D6" w:rsidP="00B96ED3">
      <w:pPr>
        <w:pStyle w:val="ListBullet0"/>
      </w:pPr>
      <w:r>
        <w:t>Commission high quality engaging work</w:t>
      </w:r>
      <w:r>
        <w:tab/>
      </w:r>
    </w:p>
    <w:p w14:paraId="44F42FB3" w14:textId="77777777" w:rsidR="002274D6" w:rsidRDefault="002274D6" w:rsidP="00B96ED3">
      <w:pPr>
        <w:pStyle w:val="ListBullet0"/>
      </w:pPr>
      <w:r>
        <w:t>More performance opportunities and opportunities to show work</w:t>
      </w:r>
      <w:r>
        <w:tab/>
      </w:r>
    </w:p>
    <w:p w14:paraId="66D6AEB5" w14:textId="77777777" w:rsidR="002274D6" w:rsidRDefault="002274D6" w:rsidP="00B96ED3">
      <w:pPr>
        <w:pStyle w:val="ListBullet0"/>
      </w:pPr>
      <w:r>
        <w:t>Opportunities for artists to engage in non-arts spaces and contexts (e.g. in schools, aged care, hospitals, industry)</w:t>
      </w:r>
    </w:p>
    <w:p w14:paraId="54F936EF" w14:textId="77777777" w:rsidR="002274D6" w:rsidRDefault="002274D6" w:rsidP="00B96ED3">
      <w:pPr>
        <w:pStyle w:val="ListBullet0"/>
      </w:pPr>
      <w:r>
        <w:t>A fringe festival</w:t>
      </w:r>
      <w:r>
        <w:tab/>
      </w:r>
    </w:p>
    <w:p w14:paraId="77BD5F37" w14:textId="77777777" w:rsidR="002274D6" w:rsidRDefault="002274D6" w:rsidP="00B96ED3">
      <w:pPr>
        <w:pStyle w:val="ListBullet0"/>
      </w:pPr>
      <w:r>
        <w:t>Council sponsored artist residencies that lead to finished work</w:t>
      </w:r>
      <w:r>
        <w:tab/>
      </w:r>
    </w:p>
    <w:p w14:paraId="36FAAC81" w14:textId="77777777" w:rsidR="002274D6" w:rsidRDefault="002274D6" w:rsidP="00B96ED3">
      <w:pPr>
        <w:pStyle w:val="ListBullet0"/>
      </w:pPr>
      <w:r>
        <w:t>A Barwon River Festival that lines the banks with art fashion music, food, families</w:t>
      </w:r>
    </w:p>
    <w:p w14:paraId="49B89D84" w14:textId="77777777" w:rsidR="002274D6" w:rsidRDefault="002274D6" w:rsidP="00B96ED3">
      <w:pPr>
        <w:pStyle w:val="ListBullet0"/>
      </w:pPr>
      <w:r>
        <w:t>Innovate with new opportunities, events, ideas and forms</w:t>
      </w:r>
    </w:p>
    <w:p w14:paraId="2A0DB0C9" w14:textId="77777777" w:rsidR="00B96ED3" w:rsidRDefault="00B96ED3" w:rsidP="00B96ED3">
      <w:pPr>
        <w:pStyle w:val="ListBullet0"/>
      </w:pPr>
      <w:r>
        <w:t xml:space="preserve">More children and youth in events </w:t>
      </w:r>
    </w:p>
    <w:p w14:paraId="6A43E39C" w14:textId="77777777" w:rsidR="00B96ED3" w:rsidRDefault="00B96ED3" w:rsidP="00B96ED3">
      <w:pPr>
        <w:pStyle w:val="ListBullet0"/>
      </w:pPr>
      <w:r>
        <w:lastRenderedPageBreak/>
        <w:t>Hear new or silent voices</w:t>
      </w:r>
    </w:p>
    <w:p w14:paraId="194A5BE4" w14:textId="76769E70" w:rsidR="001B5A73" w:rsidRDefault="001B5A73" w:rsidP="00B96ED3">
      <w:pPr>
        <w:pStyle w:val="ListBullet0"/>
      </w:pPr>
      <w:r>
        <w:t>Focus on the North</w:t>
      </w:r>
      <w:r>
        <w:tab/>
      </w:r>
    </w:p>
    <w:p w14:paraId="3FA91CC2" w14:textId="77777777" w:rsidR="006856CC" w:rsidRDefault="006856CC" w:rsidP="00B96ED3">
      <w:pPr>
        <w:pStyle w:val="ListBullet0"/>
        <w:numPr>
          <w:ilvl w:val="0"/>
          <w:numId w:val="0"/>
        </w:numPr>
        <w:ind w:left="360"/>
      </w:pPr>
    </w:p>
    <w:p w14:paraId="13DDD5E9" w14:textId="77777777" w:rsidR="001B5A73" w:rsidRDefault="001B5A73" w:rsidP="00B96ED3">
      <w:pPr>
        <w:pStyle w:val="ListBullet0"/>
      </w:pPr>
      <w:r>
        <w:t>More funding for individual projects not always linked to community</w:t>
      </w:r>
      <w:r>
        <w:tab/>
      </w:r>
    </w:p>
    <w:p w14:paraId="4063FA40" w14:textId="77777777" w:rsidR="001B5A73" w:rsidRDefault="001B5A73" w:rsidP="00B96ED3">
      <w:pPr>
        <w:pStyle w:val="ListBullet0"/>
      </w:pPr>
      <w:r>
        <w:t>Small business support</w:t>
      </w:r>
      <w:r>
        <w:tab/>
      </w:r>
    </w:p>
    <w:p w14:paraId="56844257" w14:textId="77777777" w:rsidR="001B5A73" w:rsidRDefault="001B5A73" w:rsidP="00B96ED3">
      <w:pPr>
        <w:pStyle w:val="ListBullet0"/>
      </w:pPr>
      <w:r>
        <w:t>Arts newsletter for Geelong including critical but accessible reviews and articles</w:t>
      </w:r>
      <w:r>
        <w:tab/>
      </w:r>
    </w:p>
    <w:p w14:paraId="327AB6DE" w14:textId="77777777" w:rsidR="007E748D" w:rsidRDefault="007E748D" w:rsidP="00B96ED3">
      <w:pPr>
        <w:pStyle w:val="ListBullet0"/>
      </w:pPr>
      <w:r>
        <w:t xml:space="preserve">Forums, guest speakers, professional development for all artists </w:t>
      </w:r>
    </w:p>
    <w:p w14:paraId="28C628C8" w14:textId="77777777" w:rsidR="007E748D" w:rsidRDefault="007E748D" w:rsidP="00B96ED3">
      <w:pPr>
        <w:pStyle w:val="ListBullet0"/>
      </w:pPr>
      <w:r>
        <w:t>Invest in professional artists who create work that speaks to our humanity and our time in history</w:t>
      </w:r>
    </w:p>
    <w:p w14:paraId="28444E10" w14:textId="05C14ED6" w:rsidR="007E748D" w:rsidRDefault="007E748D" w:rsidP="00B96ED3">
      <w:pPr>
        <w:pStyle w:val="ListBullet0"/>
      </w:pPr>
      <w:r>
        <w:t>Artists on boards and committees / cultural leadership</w:t>
      </w:r>
      <w:r>
        <w:tab/>
      </w:r>
    </w:p>
    <w:p w14:paraId="62854A46" w14:textId="5F7377AE" w:rsidR="001B5A73" w:rsidRDefault="001B5A73" w:rsidP="00B96ED3">
      <w:pPr>
        <w:pStyle w:val="ListBullet0"/>
        <w:numPr>
          <w:ilvl w:val="0"/>
          <w:numId w:val="0"/>
        </w:numPr>
        <w:ind w:left="360"/>
      </w:pPr>
    </w:p>
    <w:p w14:paraId="72B2B01E" w14:textId="77777777" w:rsidR="001B5A73" w:rsidRDefault="001B5A73" w:rsidP="00B96ED3">
      <w:pPr>
        <w:pStyle w:val="ListBullet0"/>
      </w:pPr>
      <w:r>
        <w:t xml:space="preserve">Take risks in creating a vibrant Geelong </w:t>
      </w:r>
      <w:r>
        <w:tab/>
      </w:r>
    </w:p>
    <w:p w14:paraId="3C70C27E" w14:textId="77777777" w:rsidR="007B71FB" w:rsidRDefault="007B71FB" w:rsidP="00B96ED3">
      <w:pPr>
        <w:pStyle w:val="ListBullet0"/>
      </w:pPr>
      <w:r>
        <w:t xml:space="preserve">More children and youth in events </w:t>
      </w:r>
    </w:p>
    <w:p w14:paraId="4CE23B9B" w14:textId="77777777" w:rsidR="007B71FB" w:rsidRDefault="007B71FB" w:rsidP="00B96ED3">
      <w:pPr>
        <w:pStyle w:val="ListBullet0"/>
      </w:pPr>
      <w:r>
        <w:t>Hear new or silent voices</w:t>
      </w:r>
    </w:p>
    <w:p w14:paraId="45C242EC" w14:textId="77777777" w:rsidR="001B5A73" w:rsidRDefault="001B5A73" w:rsidP="00B96ED3">
      <w:pPr>
        <w:pStyle w:val="ListBullet0"/>
      </w:pPr>
      <w:r>
        <w:t xml:space="preserve">Promotion of Geelong as a cultural capital in Australia - support for cultural events.  </w:t>
      </w:r>
      <w:r>
        <w:tab/>
      </w:r>
    </w:p>
    <w:p w14:paraId="5D365B6B" w14:textId="77777777" w:rsidR="007E748D" w:rsidRDefault="007E748D" w:rsidP="00B96ED3">
      <w:pPr>
        <w:pStyle w:val="ListBullet0"/>
      </w:pPr>
      <w:r>
        <w:t>Increased awareness of the history of Geelong</w:t>
      </w:r>
    </w:p>
    <w:p w14:paraId="0C0304A9" w14:textId="77777777" w:rsidR="001B5A73" w:rsidRDefault="001B5A73" w:rsidP="00B96ED3">
      <w:pPr>
        <w:pStyle w:val="ListBullet0"/>
      </w:pPr>
      <w:r>
        <w:t>Communities given space to grow their own diverse cultures</w:t>
      </w:r>
      <w:r>
        <w:tab/>
      </w:r>
    </w:p>
    <w:p w14:paraId="644B6A02" w14:textId="77777777" w:rsidR="007B71FB" w:rsidRDefault="007B71FB" w:rsidP="00B96ED3">
      <w:pPr>
        <w:pStyle w:val="ListBullet0"/>
      </w:pPr>
      <w:r>
        <w:t xml:space="preserve">Support communities to access commonwealth or private funding, provide more community grants. </w:t>
      </w:r>
    </w:p>
    <w:p w14:paraId="19009E63" w14:textId="77777777" w:rsidR="001B5A73" w:rsidRDefault="001B5A73" w:rsidP="00B96ED3">
      <w:pPr>
        <w:pStyle w:val="ListBullet0"/>
      </w:pPr>
      <w:r>
        <w:t>Invest in engaging Design Community for UNESCO related activity</w:t>
      </w:r>
      <w:r>
        <w:tab/>
      </w:r>
    </w:p>
    <w:p w14:paraId="6402A28A" w14:textId="77777777" w:rsidR="00D401C7" w:rsidRDefault="00D401C7" w:rsidP="00970303"/>
    <w:p w14:paraId="30A8BA2D" w14:textId="5E7C0679" w:rsidR="00DE4F7C" w:rsidRDefault="00DE4F7C" w:rsidP="00707555"/>
    <w:p w14:paraId="10255FDF" w14:textId="77777777" w:rsidR="00707555" w:rsidRDefault="00707555" w:rsidP="00707555"/>
    <w:p w14:paraId="4FA920BA" w14:textId="77777777" w:rsidR="00707555" w:rsidRPr="00DE4F7C" w:rsidRDefault="00707555" w:rsidP="00DE4F7C"/>
    <w:p w14:paraId="7C9784B8" w14:textId="77777777" w:rsidR="009206ED" w:rsidRDefault="009206ED">
      <w:pPr>
        <w:suppressAutoHyphens w:val="0"/>
        <w:spacing w:after="0" w:line="240" w:lineRule="auto"/>
        <w:rPr>
          <w:iCs/>
          <w:szCs w:val="18"/>
        </w:rPr>
      </w:pPr>
      <w:r w:rsidRPr="009206ED">
        <w:rPr>
          <w:iCs/>
          <w:noProof/>
          <w:szCs w:val="18"/>
        </w:rPr>
        <mc:AlternateContent>
          <mc:Choice Requires="wps">
            <w:drawing>
              <wp:anchor distT="45720" distB="45720" distL="114300" distR="114300" simplePos="0" relativeHeight="251658240" behindDoc="0" locked="0" layoutInCell="1" allowOverlap="1" wp14:anchorId="6EBD7192" wp14:editId="74BADF67">
                <wp:simplePos x="0" y="0"/>
                <wp:positionH relativeFrom="column">
                  <wp:posOffset>-54610</wp:posOffset>
                </wp:positionH>
                <wp:positionV relativeFrom="paragraph">
                  <wp:posOffset>6177915</wp:posOffset>
                </wp:positionV>
                <wp:extent cx="6308725" cy="2521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2521585"/>
                        </a:xfrm>
                        <a:prstGeom prst="rect">
                          <a:avLst/>
                        </a:prstGeom>
                        <a:noFill/>
                        <a:ln w="9525">
                          <a:noFill/>
                          <a:miter lim="800000"/>
                          <a:headEnd/>
                          <a:tailEnd/>
                        </a:ln>
                      </wps:spPr>
                      <wps:txbx>
                        <w:txbxContent>
                          <w:p w14:paraId="2C15F85F" w14:textId="77777777" w:rsidR="009206ED" w:rsidRPr="00F0322F" w:rsidRDefault="009206ED" w:rsidP="009206ED">
                            <w:pPr>
                              <w:pStyle w:val="TableofFiguresHeading"/>
                              <w:rPr>
                                <w:noProof/>
                              </w:rPr>
                            </w:pPr>
                            <w:r w:rsidRPr="00F0322F">
                              <w:rPr>
                                <w:noProof/>
                              </w:rPr>
                              <w:t>Disclaimer</w:t>
                            </w:r>
                          </w:p>
                          <w:p w14:paraId="61E61B04" w14:textId="0A42E6F9" w:rsidR="009206ED" w:rsidRDefault="009206ED" w:rsidP="009206ED">
                            <w:r>
                              <w:t xml:space="preserve">Positive Solutions and its employees, representatives and consultants make no representation or warranty as to the accuracy, reliability or completeness in respect of information provided by </w:t>
                            </w:r>
                            <w:r w:rsidR="00157481">
                              <w:fldChar w:fldCharType="begin"/>
                            </w:r>
                            <w:r w:rsidR="00157481">
                              <w:instrText xml:space="preserve"> DOCPROPERTY  CoverClient </w:instrText>
                            </w:r>
                            <w:r w:rsidR="00157481">
                              <w:fldChar w:fldCharType="separate"/>
                            </w:r>
                            <w:r w:rsidR="00707555">
                              <w:t>City of Greater Geelong</w:t>
                            </w:r>
                            <w:r w:rsidR="00157481">
                              <w:fldChar w:fldCharType="end"/>
                            </w:r>
                            <w:r>
                              <w:t xml:space="preserve"> and its contractors. Financial and other information is based on information provided and informed by stakeholder consultation and prevailing market conditions.</w:t>
                            </w:r>
                          </w:p>
                          <w:p w14:paraId="53A765BB" w14:textId="7381823F" w:rsidR="009206ED" w:rsidRDefault="009206ED">
                            <w:r>
                              <w:t xml:space="preserve">Positive Solutions and its employees, representatives and consultants shall have no liability to </w:t>
                            </w:r>
                            <w:r w:rsidR="00157481">
                              <w:fldChar w:fldCharType="begin"/>
                            </w:r>
                            <w:r w:rsidR="00157481">
                              <w:instrText xml:space="preserve"> DOCPROP</w:instrText>
                            </w:r>
                            <w:r w:rsidR="00157481">
                              <w:instrText xml:space="preserve">ERTY  CoverClient </w:instrText>
                            </w:r>
                            <w:r w:rsidR="00157481">
                              <w:fldChar w:fldCharType="separate"/>
                            </w:r>
                            <w:r w:rsidR="00707555">
                              <w:t>City of Greater Geelong</w:t>
                            </w:r>
                            <w:r w:rsidR="00157481">
                              <w:fldChar w:fldCharType="end"/>
                            </w:r>
                            <w:r>
                              <w:t xml:space="preserve"> or other person under the law of contract, tort, the principles of restitution or unjust enrichment or otherwise for any loss, cost, liability expense or damage which may arise from or be incurred as a result of anything contained in this document, and any information supplied by or on behalf of Positive Solutions or otherwise arising in any way.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EBD7192" id="_x0000_t202" coordsize="21600,21600" o:spt="202" path="m,l,21600r21600,l21600,xe">
                <v:stroke joinstyle="miter"/>
                <v:path gradientshapeok="t" o:connecttype="rect"/>
              </v:shapetype>
              <v:shape id="Text Box 2" o:spid="_x0000_s1026" type="#_x0000_t202" style="position:absolute;margin-left:-4.3pt;margin-top:486.45pt;width:496.75pt;height:198.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KvDAIAAPUDAAAOAAAAZHJzL2Uyb0RvYy54bWysU8tu2zAQvBfoPxC813rUShzBcpAmTVEg&#10;fQBJP4CiKIsoyWVJ2pL79V1SjmOkt6I6CCR3ObszO1xfT1qRvXBegmloscgpEYZDJ822oT+e7t+t&#10;KPGBmY4pMKKhB+Hp9ebtm/Voa1HCAKoTjiCI8fVoGzqEYOss83wQmvkFWGEw2IPTLODWbbPOsRHR&#10;tcrKPL/IRnCddcCF93h6NwfpJuH3veDhW997EYhqKPYW0t+lfxv/2WbN6q1jdpD82Ab7hy40kwaL&#10;nqDuWGBk5+RfUFpyBx76sOCgM+h7yUXigGyK/BWbx4FZkbigON6eZPL/D5Z/3X93RHYNLYtLSgzT&#10;OKQnMQXyASZSRn1G62tMe7SYGCY8xjknrt4+AP/piYHbgZmtuHEOxkGwDvsr4s3s7OqM4yNIO36B&#10;DsuwXYAENPVOR/FQDoLoOKfDaTaxFY6HF+/z1WVZUcIxVlZlUa2qVIPVz9et8+GTAE3ioqEOh5/g&#10;2f7Bh9gOq59TYjUD91KpZABlyNjQqwrxX0W0DOhPJXVDV3n8ZsdElh9Nly4HJtW8xgLKHGlHpjPn&#10;MLUTJkYtWugOKICD2Yf4bnAxgPtNyYgebKj/tWNOUKI+GxTxqlguo2nTZlldlrhx55H2PMIMR6iG&#10;tpTMy9uQjD4zukGxe5lkeOnk2Ct6K6lzfAfRvOf7lPXyWjd/AAAA//8DAFBLAwQUAAYACAAAACEA&#10;J5Gb+uAAAAALAQAADwAAAGRycy9kb3ducmV2LnhtbEyPQU7DMBBF90jcwRokdq3dErVJiFOhQpcV&#10;pXAAJ54mKbEdxU6T3J5hBbsZzdOf97PdZFp2w943zkpYLQUwtKXTja0kfH0eFjEwH5TVqnUWJczo&#10;YZff32Uq1W60H3g7h4pRiPWpklCH0KWc+7JGo/zSdWjpdnG9UYHWvuK6VyOFm5avhdhwoxpLH2rV&#10;4b7G8vs8GAlvp2IuotX1EL2KudDv43FfDkcpHx+ml2dgAafwB8OvPqlDTk6FG6z2rJWwiDdESki2&#10;6wQYAUkc0VAQ+bQVAnie8f8d8h8AAAD//wMAUEsBAi0AFAAGAAgAAAAhALaDOJL+AAAA4QEAABMA&#10;AAAAAAAAAAAAAAAAAAAAAFtDb250ZW50X1R5cGVzXS54bWxQSwECLQAUAAYACAAAACEAOP0h/9YA&#10;AACUAQAACwAAAAAAAAAAAAAAAAAvAQAAX3JlbHMvLnJlbHNQSwECLQAUAAYACAAAACEAD86CrwwC&#10;AAD1AwAADgAAAAAAAAAAAAAAAAAuAgAAZHJzL2Uyb0RvYy54bWxQSwECLQAUAAYACAAAACEAJ5Gb&#10;+uAAAAALAQAADwAAAAAAAAAAAAAAAABmBAAAZHJzL2Rvd25yZXYueG1sUEsFBgAAAAAEAAQA8wAA&#10;AHMFAAAAAA==&#10;" filled="f" stroked="f">
                <v:textbox>
                  <w:txbxContent>
                    <w:p w14:paraId="2C15F85F" w14:textId="77777777" w:rsidR="009206ED" w:rsidRPr="00F0322F" w:rsidRDefault="009206ED" w:rsidP="009206ED">
                      <w:pPr>
                        <w:pStyle w:val="TableofFiguresHeading"/>
                        <w:rPr>
                          <w:noProof/>
                        </w:rPr>
                      </w:pPr>
                      <w:r w:rsidRPr="00F0322F">
                        <w:rPr>
                          <w:noProof/>
                        </w:rPr>
                        <w:t>Disclaimer</w:t>
                      </w:r>
                    </w:p>
                    <w:p w14:paraId="61E61B04" w14:textId="0A42E6F9" w:rsidR="009206ED" w:rsidRDefault="009206ED" w:rsidP="009206ED">
                      <w:r>
                        <w:t xml:space="preserve">Positive Solutions and its employees, representatives and consultants make no representation or warranty as to the accuracy, reliability or completeness in respect of information provided by </w:t>
                      </w:r>
                      <w:fldSimple w:instr=" DOCPROPERTY  CoverClient ">
                        <w:r w:rsidR="00707555">
                          <w:t>City of Greater Geelong</w:t>
                        </w:r>
                      </w:fldSimple>
                      <w:r>
                        <w:t xml:space="preserve"> and its contractors. Financial and other information is based on information provided and informed by stakeholder consultation and prevailing market conditions.</w:t>
                      </w:r>
                    </w:p>
                    <w:p w14:paraId="53A765BB" w14:textId="7381823F" w:rsidR="009206ED" w:rsidRDefault="009206ED">
                      <w:r>
                        <w:t xml:space="preserve">Positive Solutions and its employees, representatives and consultants shall have no liability to </w:t>
                      </w:r>
                      <w:fldSimple w:instr=" DOCPROPERTY  CoverClient ">
                        <w:r w:rsidR="00707555">
                          <w:t>City of Greater Geelong</w:t>
                        </w:r>
                      </w:fldSimple>
                      <w:r>
                        <w:t xml:space="preserve"> or other person under the law of contract, tort, the principles of restitution or unjust enrichment or otherwise for any loss, cost, liability expense or damage which may arise from or be incurred as a result of anything contained in this document, and any information supplied by or on behalf of Positive Solutions or otherwise arising in any way.</w:t>
                      </w:r>
                    </w:p>
                  </w:txbxContent>
                </v:textbox>
                <w10:wrap type="square"/>
              </v:shape>
            </w:pict>
          </mc:Fallback>
        </mc:AlternateContent>
      </w:r>
      <w:r>
        <w:rPr>
          <w:iCs/>
          <w:szCs w:val="18"/>
        </w:rPr>
        <w:br w:type="page"/>
      </w:r>
    </w:p>
    <w:p w14:paraId="5BCB72AA" w14:textId="77777777" w:rsidR="004507E7" w:rsidRPr="003616A3" w:rsidRDefault="00E23414" w:rsidP="003616A3">
      <w:pPr>
        <w:suppressAutoHyphens w:val="0"/>
        <w:spacing w:after="0" w:line="240" w:lineRule="auto"/>
        <w:rPr>
          <w:iCs/>
          <w:szCs w:val="18"/>
        </w:rPr>
      </w:pPr>
      <w:r>
        <w:rPr>
          <w:iCs/>
          <w:noProof/>
          <w:szCs w:val="18"/>
        </w:rPr>
        <w:lastRenderedPageBreak/>
        <w:drawing>
          <wp:anchor distT="0" distB="0" distL="114300" distR="114300" simplePos="0" relativeHeight="251658241" behindDoc="0" locked="0" layoutInCell="1" allowOverlap="1" wp14:anchorId="40196BE1" wp14:editId="2A4C5B26">
            <wp:simplePos x="0" y="0"/>
            <wp:positionH relativeFrom="column">
              <wp:posOffset>-710566</wp:posOffset>
            </wp:positionH>
            <wp:positionV relativeFrom="page">
              <wp:posOffset>0</wp:posOffset>
            </wp:positionV>
            <wp:extent cx="7572375" cy="10710760"/>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jpg"/>
                    <pic:cNvPicPr/>
                  </pic:nvPicPr>
                  <pic:blipFill>
                    <a:blip r:embed="rId20"/>
                    <a:stretch>
                      <a:fillRect/>
                    </a:stretch>
                  </pic:blipFill>
                  <pic:spPr>
                    <a:xfrm>
                      <a:off x="0" y="0"/>
                      <a:ext cx="7575537" cy="10715233"/>
                    </a:xfrm>
                    <a:prstGeom prst="rect">
                      <a:avLst/>
                    </a:prstGeom>
                  </pic:spPr>
                </pic:pic>
              </a:graphicData>
            </a:graphic>
            <wp14:sizeRelH relativeFrom="margin">
              <wp14:pctWidth>0</wp14:pctWidth>
            </wp14:sizeRelH>
            <wp14:sizeRelV relativeFrom="margin">
              <wp14:pctHeight>0</wp14:pctHeight>
            </wp14:sizeRelV>
          </wp:anchor>
        </w:drawing>
      </w:r>
    </w:p>
    <w:sectPr w:rsidR="004507E7" w:rsidRPr="003616A3" w:rsidSect="000E48BD">
      <w:type w:val="continuous"/>
      <w:pgSz w:w="11900" w:h="16840" w:code="9"/>
      <w:pgMar w:top="1134" w:right="1134" w:bottom="567" w:left="1134" w:header="0"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97C83" w14:textId="77777777" w:rsidR="00FE3F7B" w:rsidRDefault="00FE3F7B" w:rsidP="00F96BE1">
      <w:r>
        <w:separator/>
      </w:r>
    </w:p>
  </w:endnote>
  <w:endnote w:type="continuationSeparator" w:id="0">
    <w:p w14:paraId="54EC6F95" w14:textId="77777777" w:rsidR="00FE3F7B" w:rsidRDefault="00FE3F7B" w:rsidP="00F96BE1">
      <w:r>
        <w:continuationSeparator/>
      </w:r>
    </w:p>
  </w:endnote>
  <w:endnote w:type="continuationNotice" w:id="1">
    <w:p w14:paraId="3C4BDB1F" w14:textId="77777777" w:rsidR="00FE3F7B" w:rsidRDefault="00FE3F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Calibr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NEUE CONDENSED">
    <w:charset w:val="00"/>
    <w:family w:val="auto"/>
    <w:pitch w:val="variable"/>
    <w:sig w:usb0="A00002FF" w:usb1="5000205A" w:usb2="00000000" w:usb3="00000000" w:csb0="00000001" w:csb1="00000000"/>
  </w:font>
  <w:font w:name="Century Gothic bold">
    <w:altName w:val="Cambria"/>
    <w:panose1 w:val="020B0702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765" w:type="dxa"/>
      <w:tblLayout w:type="fixed"/>
      <w:tblLook w:val="04A0" w:firstRow="1" w:lastRow="0" w:firstColumn="1" w:lastColumn="0" w:noHBand="0" w:noVBand="1"/>
    </w:tblPr>
    <w:tblGrid>
      <w:gridCol w:w="3402"/>
      <w:gridCol w:w="6363"/>
    </w:tblGrid>
    <w:tr w:rsidR="00F97EDF" w14:paraId="4432AF8F" w14:textId="77777777" w:rsidTr="007142CC">
      <w:trPr>
        <w:trHeight w:hRule="exact" w:val="3277"/>
      </w:trPr>
      <w:tc>
        <w:tcPr>
          <w:tcW w:w="3402" w:type="dxa"/>
          <w:vAlign w:val="bottom"/>
        </w:tcPr>
        <w:p w14:paraId="5DBD5210" w14:textId="77777777" w:rsidR="00F97EDF" w:rsidRDefault="00F97EDF" w:rsidP="00EB74B1">
          <w:bookmarkStart w:id="1" w:name="Cobranding"/>
          <w:bookmarkEnd w:id="1"/>
        </w:p>
      </w:tc>
      <w:tc>
        <w:tcPr>
          <w:tcW w:w="6363" w:type="dxa"/>
          <w:vAlign w:val="bottom"/>
        </w:tcPr>
        <w:p w14:paraId="4302242D" w14:textId="77777777" w:rsidR="00F97EDF" w:rsidRDefault="004507E7" w:rsidP="00EB74B1">
          <w:r>
            <w:rPr>
              <w:noProof/>
              <w:lang w:eastAsia="en-AU"/>
            </w:rPr>
            <w:drawing>
              <wp:anchor distT="0" distB="0" distL="114300" distR="114300" simplePos="0" relativeHeight="251658240" behindDoc="0" locked="0" layoutInCell="1" allowOverlap="1" wp14:anchorId="5F093C39" wp14:editId="00583053">
                <wp:simplePos x="0" y="0"/>
                <wp:positionH relativeFrom="column">
                  <wp:posOffset>34290</wp:posOffset>
                </wp:positionH>
                <wp:positionV relativeFrom="page">
                  <wp:posOffset>789940</wp:posOffset>
                </wp:positionV>
                <wp:extent cx="4010025" cy="11144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ansparent PosSol Logo"/>
                        <pic:cNvPicPr>
                          <a:picLocks noChangeAspect="1" noChangeArrowheads="1"/>
                        </pic:cNvPicPr>
                      </pic:nvPicPr>
                      <pic:blipFill>
                        <a:blip r:embed="rId1"/>
                        <a:stretch>
                          <a:fillRect/>
                        </a:stretch>
                      </pic:blipFill>
                      <pic:spPr bwMode="auto">
                        <a:xfrm>
                          <a:off x="0" y="0"/>
                          <a:ext cx="4010025" cy="1114425"/>
                        </a:xfrm>
                        <a:prstGeom prst="rect">
                          <a:avLst/>
                        </a:prstGeom>
                        <a:noFill/>
                        <a:ln>
                          <a:noFill/>
                        </a:ln>
                      </pic:spPr>
                    </pic:pic>
                  </a:graphicData>
                </a:graphic>
              </wp:anchor>
            </w:drawing>
          </w:r>
        </w:p>
      </w:tc>
    </w:tr>
  </w:tbl>
  <w:p w14:paraId="6785D94A" w14:textId="15B45A9D" w:rsidR="00C229F5" w:rsidRPr="00336639" w:rsidRDefault="00C229F5" w:rsidP="003366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765" w:type="dxa"/>
      <w:tblLook w:val="04A0" w:firstRow="1" w:lastRow="0" w:firstColumn="1" w:lastColumn="0" w:noHBand="0" w:noVBand="1"/>
    </w:tblPr>
    <w:tblGrid>
      <w:gridCol w:w="9765"/>
    </w:tblGrid>
    <w:tr w:rsidR="00C229F5" w14:paraId="62C685FE" w14:textId="77777777" w:rsidTr="00C229F5">
      <w:trPr>
        <w:trHeight w:val="3277"/>
      </w:trPr>
      <w:tc>
        <w:tcPr>
          <w:tcW w:w="9765" w:type="dxa"/>
          <w:hideMark/>
        </w:tcPr>
        <w:p w14:paraId="180068F0" w14:textId="77777777" w:rsidR="00C229F5" w:rsidRDefault="00C229F5" w:rsidP="00CE2DFC">
          <w:pPr>
            <w:jc w:val="right"/>
          </w:pPr>
          <w:r>
            <w:rPr>
              <w:noProof/>
              <w:lang w:eastAsia="en-AU"/>
            </w:rPr>
            <w:drawing>
              <wp:inline distT="0" distB="0" distL="0" distR="0" wp14:anchorId="4752AC1D" wp14:editId="49A1A60F">
                <wp:extent cx="4140835" cy="1544955"/>
                <wp:effectExtent l="0" t="0" r="0" b="0"/>
                <wp:docPr id="17" name="Picture 17" descr="Transparent PosS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parent PosS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835" cy="1544955"/>
                        </a:xfrm>
                        <a:prstGeom prst="rect">
                          <a:avLst/>
                        </a:prstGeom>
                        <a:noFill/>
                        <a:ln>
                          <a:noFill/>
                        </a:ln>
                      </pic:spPr>
                    </pic:pic>
                  </a:graphicData>
                </a:graphic>
              </wp:inline>
            </w:drawing>
          </w:r>
        </w:p>
      </w:tc>
    </w:tr>
  </w:tbl>
  <w:p w14:paraId="750F5410" w14:textId="77777777" w:rsidR="00C229F5" w:rsidRDefault="00C229F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6B2E" w14:textId="77777777" w:rsidR="00707555" w:rsidRDefault="007075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639" w:type="dxa"/>
      <w:tblLook w:val="04A0" w:firstRow="1" w:lastRow="0" w:firstColumn="1" w:lastColumn="0" w:noHBand="0" w:noVBand="1"/>
    </w:tblPr>
    <w:tblGrid>
      <w:gridCol w:w="3402"/>
      <w:gridCol w:w="3261"/>
      <w:gridCol w:w="708"/>
      <w:gridCol w:w="2268"/>
    </w:tblGrid>
    <w:tr w:rsidR="00707555" w14:paraId="4CD0880E" w14:textId="77777777" w:rsidTr="00025A50">
      <w:trPr>
        <w:trHeight w:val="78"/>
      </w:trPr>
      <w:tc>
        <w:tcPr>
          <w:tcW w:w="3402" w:type="dxa"/>
          <w:vAlign w:val="bottom"/>
        </w:tcPr>
        <w:p w14:paraId="625883F5" w14:textId="5CCDE76C" w:rsidR="00707555" w:rsidRPr="00874D78" w:rsidRDefault="00157481" w:rsidP="00025A50">
          <w:pPr>
            <w:pStyle w:val="FootnoteText"/>
          </w:pPr>
          <w:r>
            <w:fldChar w:fldCharType="begin"/>
          </w:r>
          <w:r>
            <w:instrText xml:space="preserve"> DOCPROPERTY  CoverClient </w:instrText>
          </w:r>
          <w:r>
            <w:fldChar w:fldCharType="separate"/>
          </w:r>
          <w:r w:rsidR="003C340B">
            <w:t>City of Greater Geelong</w:t>
          </w:r>
          <w:r>
            <w:fldChar w:fldCharType="end"/>
          </w:r>
        </w:p>
      </w:tc>
      <w:tc>
        <w:tcPr>
          <w:tcW w:w="3261" w:type="dxa"/>
          <w:vMerge w:val="restart"/>
          <w:vAlign w:val="center"/>
        </w:tcPr>
        <w:p w14:paraId="78CB4762" w14:textId="77777777" w:rsidR="00707555" w:rsidRPr="00874D78" w:rsidRDefault="00707555" w:rsidP="00025A50">
          <w:pPr>
            <w:pStyle w:val="FootnoteText"/>
            <w:jc w:val="center"/>
          </w:pPr>
          <w:r>
            <w:t xml:space="preserve">Page </w:t>
          </w:r>
          <w:r>
            <w:fldChar w:fldCharType="begin"/>
          </w:r>
          <w:r>
            <w:instrText xml:space="preserve"> PAGE  \* Arabic </w:instrText>
          </w:r>
          <w:r>
            <w:fldChar w:fldCharType="separate"/>
          </w:r>
          <w:r>
            <w:rPr>
              <w:noProof/>
            </w:rPr>
            <w:t>2</w:t>
          </w:r>
          <w:r>
            <w:fldChar w:fldCharType="end"/>
          </w:r>
        </w:p>
      </w:tc>
      <w:tc>
        <w:tcPr>
          <w:tcW w:w="708" w:type="dxa"/>
          <w:vMerge w:val="restart"/>
          <w:vAlign w:val="center"/>
        </w:tcPr>
        <w:p w14:paraId="297E84B2" w14:textId="77777777" w:rsidR="00707555" w:rsidRPr="00874D78" w:rsidRDefault="00707555" w:rsidP="00CA21AD">
          <w:pPr>
            <w:pStyle w:val="FootnoteText"/>
          </w:pPr>
          <w:r>
            <w:rPr>
              <w:noProof/>
              <w:lang w:eastAsia="en-AU"/>
            </w:rPr>
            <w:drawing>
              <wp:inline distT="0" distB="0" distL="0" distR="0" wp14:anchorId="62421EDC" wp14:editId="1DA6C447">
                <wp:extent cx="360219" cy="263237"/>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705" cy="266515"/>
                        </a:xfrm>
                        <a:prstGeom prst="rect">
                          <a:avLst/>
                        </a:prstGeom>
                        <a:noFill/>
                      </pic:spPr>
                    </pic:pic>
                  </a:graphicData>
                </a:graphic>
              </wp:inline>
            </w:drawing>
          </w:r>
        </w:p>
      </w:tc>
      <w:tc>
        <w:tcPr>
          <w:tcW w:w="2268" w:type="dxa"/>
          <w:vAlign w:val="bottom"/>
        </w:tcPr>
        <w:p w14:paraId="75B57182" w14:textId="77777777" w:rsidR="00707555" w:rsidRPr="00874D78" w:rsidRDefault="00707555" w:rsidP="00025A50">
          <w:pPr>
            <w:pStyle w:val="FootnoteText"/>
          </w:pPr>
          <w:r>
            <w:t>Prepared by Positive Solutions</w:t>
          </w:r>
        </w:p>
      </w:tc>
    </w:tr>
    <w:tr w:rsidR="00707555" w14:paraId="472E3ED4" w14:textId="77777777" w:rsidTr="00025A50">
      <w:trPr>
        <w:trHeight w:val="48"/>
      </w:trPr>
      <w:tc>
        <w:tcPr>
          <w:tcW w:w="3402" w:type="dxa"/>
        </w:tcPr>
        <w:p w14:paraId="7700566D" w14:textId="7FF339E1" w:rsidR="00707555" w:rsidRDefault="00157481" w:rsidP="00025A50">
          <w:pPr>
            <w:pStyle w:val="FootnoteText"/>
          </w:pPr>
          <w:r>
            <w:fldChar w:fldCharType="begin"/>
          </w:r>
          <w:r>
            <w:instrText xml:space="preserve"> DOCPROPERTY  CoverTitle </w:instrText>
          </w:r>
          <w:r>
            <w:fldChar w:fldCharType="separate"/>
          </w:r>
          <w:r w:rsidR="003C340B">
            <w:t>Arts and Cultural Strategy | Survey Findings</w:t>
          </w:r>
          <w:r>
            <w:fldChar w:fldCharType="end"/>
          </w:r>
        </w:p>
      </w:tc>
      <w:tc>
        <w:tcPr>
          <w:tcW w:w="3261" w:type="dxa"/>
          <w:vMerge/>
        </w:tcPr>
        <w:p w14:paraId="63008F87" w14:textId="77777777" w:rsidR="00707555" w:rsidRDefault="00707555" w:rsidP="009308B1">
          <w:pPr>
            <w:pStyle w:val="FootnoteText"/>
          </w:pPr>
        </w:p>
      </w:tc>
      <w:tc>
        <w:tcPr>
          <w:tcW w:w="708" w:type="dxa"/>
          <w:vMerge/>
        </w:tcPr>
        <w:p w14:paraId="278F18AB" w14:textId="77777777" w:rsidR="00707555" w:rsidRDefault="00707555" w:rsidP="009308B1">
          <w:pPr>
            <w:pStyle w:val="FootnoteText"/>
          </w:pPr>
        </w:p>
      </w:tc>
      <w:tc>
        <w:tcPr>
          <w:tcW w:w="2268" w:type="dxa"/>
        </w:tcPr>
        <w:p w14:paraId="37B21DCE" w14:textId="773AF87C" w:rsidR="00707555" w:rsidRDefault="00157481" w:rsidP="00025A50">
          <w:pPr>
            <w:pStyle w:val="FootnoteText"/>
          </w:pPr>
          <w:r>
            <w:fldChar w:fldCharType="begin"/>
          </w:r>
          <w:r>
            <w:instrText xml:space="preserve"> DOCPROPERTY  FooterDate </w:instrText>
          </w:r>
          <w:r>
            <w:fldChar w:fldCharType="separate"/>
          </w:r>
          <w:r w:rsidR="003C340B">
            <w:t>September 2020</w:t>
          </w:r>
          <w:r>
            <w:fldChar w:fldCharType="end"/>
          </w:r>
        </w:p>
      </w:tc>
    </w:tr>
  </w:tbl>
  <w:p w14:paraId="542D206F" w14:textId="77777777" w:rsidR="00707555" w:rsidRDefault="007075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8011C" w14:textId="77777777" w:rsidR="00FE3F7B" w:rsidRDefault="00FE3F7B" w:rsidP="00F96BE1">
      <w:r>
        <w:separator/>
      </w:r>
    </w:p>
  </w:footnote>
  <w:footnote w:type="continuationSeparator" w:id="0">
    <w:p w14:paraId="0F4AD56C" w14:textId="77777777" w:rsidR="00FE3F7B" w:rsidRDefault="00FE3F7B" w:rsidP="00F96BE1">
      <w:r>
        <w:continuationSeparator/>
      </w:r>
    </w:p>
  </w:footnote>
  <w:footnote w:type="continuationNotice" w:id="1">
    <w:p w14:paraId="693A5A0A" w14:textId="77777777" w:rsidR="00FE3F7B" w:rsidRDefault="00FE3F7B">
      <w:pPr>
        <w:spacing w:after="0" w:line="240" w:lineRule="auto"/>
      </w:pPr>
    </w:p>
  </w:footnote>
  <w:footnote w:id="2">
    <w:p w14:paraId="2F3067A7" w14:textId="5A5D7466" w:rsidR="00F2082B" w:rsidRDefault="00F2082B">
      <w:pPr>
        <w:pStyle w:val="FootnoteText"/>
      </w:pPr>
      <w:r>
        <w:rPr>
          <w:rStyle w:val="FootnoteReference"/>
        </w:rPr>
        <w:footnoteRef/>
      </w:r>
      <w:r>
        <w:t xml:space="preserve"> </w:t>
      </w:r>
      <w:r w:rsidR="00FF2B82">
        <w:t>As r</w:t>
      </w:r>
      <w:r w:rsidR="00357CB1">
        <w:t xml:space="preserve">espondents were able to select more than one </w:t>
      </w:r>
      <w:r w:rsidR="00FF2B82">
        <w:t>category the percentage total exceeded 100%</w:t>
      </w:r>
      <w:r w:rsidR="00C54585">
        <w:t>, totalling 145.5%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1915" w:type="dxa"/>
      <w:tblInd w:w="-1134" w:type="dxa"/>
      <w:tblLook w:val="04A0" w:firstRow="1" w:lastRow="0" w:firstColumn="1" w:lastColumn="0" w:noHBand="0" w:noVBand="1"/>
    </w:tblPr>
    <w:tblGrid>
      <w:gridCol w:w="11915"/>
    </w:tblGrid>
    <w:tr w:rsidR="00C229F5" w14:paraId="556668DF" w14:textId="77777777" w:rsidTr="004507E7">
      <w:trPr>
        <w:trHeight w:hRule="exact" w:val="142"/>
      </w:trPr>
      <w:tc>
        <w:tcPr>
          <w:tcW w:w="11915" w:type="dxa"/>
        </w:tcPr>
        <w:p w14:paraId="4A7714D1" w14:textId="77777777" w:rsidR="00C229F5" w:rsidRDefault="00C229F5" w:rsidP="00B8204D"/>
      </w:tc>
    </w:tr>
    <w:tr w:rsidR="00C229F5" w14:paraId="19B3F3D3" w14:textId="77777777" w:rsidTr="004507E7">
      <w:trPr>
        <w:trHeight w:hRule="exact" w:val="340"/>
      </w:trPr>
      <w:tc>
        <w:tcPr>
          <w:tcW w:w="11915" w:type="dxa"/>
          <w:tcMar>
            <w:right w:w="284" w:type="dxa"/>
          </w:tcMar>
          <w:vAlign w:val="center"/>
        </w:tcPr>
        <w:p w14:paraId="54D20FC6" w14:textId="45857407" w:rsidR="00C229F5" w:rsidRPr="004A2D31" w:rsidRDefault="00AA5D9F" w:rsidP="00AA5D9F">
          <w:pPr>
            <w:ind w:left="289"/>
            <w:rPr>
              <w:color w:val="808080" w:themeColor="background1" w:themeShade="80"/>
              <w:sz w:val="18"/>
              <w:szCs w:val="18"/>
            </w:rPr>
          </w:pPr>
          <w:r w:rsidRPr="00AA5D9F">
            <w:rPr>
              <w:color w:val="808080" w:themeColor="background1" w:themeShade="80"/>
              <w:sz w:val="18"/>
              <w:szCs w:val="18"/>
            </w:rPr>
            <w:t>Baby Guerilla, Virtual Reality Family, Geelong</w:t>
          </w:r>
        </w:p>
      </w:tc>
    </w:tr>
  </w:tbl>
  <w:p w14:paraId="279DB7C7" w14:textId="7E81AFCC" w:rsidR="00C229F5" w:rsidRDefault="00AA5D9F">
    <w:r>
      <w:rPr>
        <w:noProof/>
      </w:rPr>
      <mc:AlternateContent>
        <mc:Choice Requires="wps">
          <w:drawing>
            <wp:anchor distT="0" distB="0" distL="114300" distR="114300" simplePos="0" relativeHeight="251658242" behindDoc="1" locked="0" layoutInCell="1" allowOverlap="1" wp14:anchorId="64B2EB44" wp14:editId="54310B10">
              <wp:simplePos x="0" y="0"/>
              <wp:positionH relativeFrom="column">
                <wp:posOffset>-720090</wp:posOffset>
              </wp:positionH>
              <wp:positionV relativeFrom="paragraph">
                <wp:posOffset>1437006</wp:posOffset>
              </wp:positionV>
              <wp:extent cx="7564755" cy="8973820"/>
              <wp:effectExtent l="38100" t="0" r="36195" b="74930"/>
              <wp:wrapNone/>
              <wp:docPr id="12" name="Rectangle 12"/>
              <wp:cNvGraphicFramePr/>
              <a:graphic xmlns:a="http://schemas.openxmlformats.org/drawingml/2006/main">
                <a:graphicData uri="http://schemas.microsoft.com/office/word/2010/wordprocessingShape">
                  <wps:wsp>
                    <wps:cNvSpPr/>
                    <wps:spPr>
                      <a:xfrm>
                        <a:off x="0" y="0"/>
                        <a:ext cx="7564755" cy="8973820"/>
                      </a:xfrm>
                      <a:prstGeom prst="rect">
                        <a:avLst/>
                      </a:prstGeom>
                      <a:gradFill>
                        <a:gsLst>
                          <a:gs pos="24000">
                            <a:schemeClr val="bg2"/>
                          </a:gs>
                          <a:gs pos="100000">
                            <a:schemeClr val="bg2">
                              <a:alpha val="0"/>
                            </a:schemeClr>
                          </a:gs>
                        </a:gsLst>
                        <a:lin ang="1620000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AD962" id="Rectangle 12" o:spid="_x0000_s1026" style="position:absolute;margin-left:-56.7pt;margin-top:113.15pt;width:595.65pt;height:706.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YtwIAAAEGAAAOAAAAZHJzL2Uyb0RvYy54bWysVNtOGzEQfa/Uf7D8XnYTEgIRGxSBqCoh&#10;ioCKZ8drZ1fy2q7t3Pr1PfZeSFsqpKovu2N75szMmcvl1b5RZCucr40u6Ogkp0Robsparwv67fn2&#10;0zklPjBdMmW0KOhBeHq1+PjhcmfnYmwqo0rhCEC0n+9sQasQ7DzLPK9Ew/yJsULjURrXsICjW2el&#10;YzugNyob5/lZtjOutM5w4T1ub9pHukj4UgoevkrpRSCqoIgtpK9L31X8ZotLNl87Zquad2Gwf4ii&#10;YbWG0wHqhgVGNq7+A6qpuTPeyHDCTZMZKWsuUg7IZpT/ls1TxaxIuYAcbwea/P+D5ffbB0fqErUb&#10;U6JZgxo9gjWm10oQ3IGgnfVz6D3ZB9edPMSY7V66Jv6RB9knUg8DqWIfCMflbHo2mU2nlHC8nV/M&#10;Ts/Hifbs1dw6Hz4L05AoFNTBfyKTbe98gEuo9iodx+VtrVSSPVRagVgDYsaTPM+Tdeohca0c2TJU&#10;f7VOyQBr7Y8NRtD/u0XUZMpWrAXpIx+wU3ARMOF2sahaExAITs/QoxGdeM6UAMs9AFpuyEHp6EWb&#10;mFObbbzJIu0t0UkKByWintKPQqJioHb0Vp6Mc6HDKBYOMSXtaCYBPhievm/Y6UdTkeZoMB6/bzxY&#10;JM9Gh8G4qbVxbwGoIWTZ6vcMtHlHClamPKBZnWmn2Ft+W6Nh7pgPD8xhbMEzVlH4io9UZldQ00mU&#10;VMb9eOs+6mOa8ErJDmugoP77hjlBifqi0U4Xo8kk7o10mExn6F3ijl9Wxy9601wb9NoIBbc8iVE/&#10;qF6UzjQv2FjL6BVPTHP4LigPrj9ch3Y9YedxsVwmNewKy8KdfrK8r3ociOf9C3O2m5qAgbs3/cpA&#10;1/46PK1urIc2y00wsk6T9cprxzf2TGqcbifGRXZ8Tlqvm3vxEwAA//8DAFBLAwQUAAYACAAAACEA&#10;BzUUoOYAAAAOAQAADwAAAGRycy9kb3ducmV2LnhtbEyPy07DMBBF90j8gzVI7FrnUVIa4lQICRZU&#10;bUWhi+6ceEgC8TiKnTbw9XVXsJvRHN05N1uOumVH7G1jSEA4DYAhlUY1VAn4eH+e3AOzTpKSrSEU&#10;8IMWlvn1VSZTZU70hsedq5gPIZtKAbVzXcq5LWvU0k5Nh+Rvn6bX0vm1r7jq5cmH65ZHQZBwLRvy&#10;H2rZ4VON5fdu0AK43h72w3ajXrX7nTVfxWo9vqyEuL0ZHx+AORzdHwwXfa8OuXcqzEDKslbAJAzj&#10;mWcFRFESA7sgwXy+AFb4KYkXd8DzjP+vkZ8BAAD//wMAUEsBAi0AFAAGAAgAAAAhALaDOJL+AAAA&#10;4QEAABMAAAAAAAAAAAAAAAAAAAAAAFtDb250ZW50X1R5cGVzXS54bWxQSwECLQAUAAYACAAAACEA&#10;OP0h/9YAAACUAQAACwAAAAAAAAAAAAAAAAAvAQAAX3JlbHMvLnJlbHNQSwECLQAUAAYACAAAACEA&#10;/QyfmLcCAAABBgAADgAAAAAAAAAAAAAAAAAuAgAAZHJzL2Uyb0RvYy54bWxQSwECLQAUAAYACAAA&#10;ACEABzUUoOYAAAAOAQAADwAAAAAAAAAAAAAAAAARBQAAZHJzL2Rvd25yZXYueG1sUEsFBgAAAAAE&#10;AAQA8wAAACQGAAAAAA==&#10;" fillcolor="#e15a00 [3214]" stroked="f">
              <v:fill opacity="0" color2="#e15a00 [3214]" rotate="t" angle="180" colors="0 #e15a00;15729f #e15a00" focus="100%" type="gradient">
                <o:fill v:ext="view" type="gradientUnscaled"/>
              </v:fill>
              <v:shadow on="t" color="black" opacity="22937f" origin=",.5" offset="0,.63889mm"/>
            </v:rect>
          </w:pict>
        </mc:Fallback>
      </mc:AlternateContent>
    </w:r>
    <w:r w:rsidR="008563A6">
      <w:rPr>
        <w:rFonts w:hint="eastAsia"/>
        <w:noProof/>
        <w:lang w:eastAsia="en-AU"/>
      </w:rPr>
      <w:drawing>
        <wp:anchor distT="0" distB="0" distL="114300" distR="114300" simplePos="0" relativeHeight="251658241" behindDoc="1" locked="0" layoutInCell="1" allowOverlap="1" wp14:anchorId="31B70A83" wp14:editId="5A391F83">
          <wp:simplePos x="0" y="0"/>
          <wp:positionH relativeFrom="column">
            <wp:posOffset>-720091</wp:posOffset>
          </wp:positionH>
          <wp:positionV relativeFrom="paragraph">
            <wp:posOffset>-325121</wp:posOffset>
          </wp:positionV>
          <wp:extent cx="7564755" cy="10139149"/>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
                  <a:stretch>
                    <a:fillRect/>
                  </a:stretch>
                </pic:blipFill>
                <pic:spPr bwMode="auto">
                  <a:xfrm>
                    <a:off x="0" y="0"/>
                    <a:ext cx="7568832" cy="1014461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1857" w:type="dxa"/>
      <w:tblInd w:w="-1134" w:type="dxa"/>
      <w:tblLook w:val="04A0" w:firstRow="1" w:lastRow="0" w:firstColumn="1" w:lastColumn="0" w:noHBand="0" w:noVBand="1"/>
    </w:tblPr>
    <w:tblGrid>
      <w:gridCol w:w="11917"/>
    </w:tblGrid>
    <w:tr w:rsidR="00C229F5" w14:paraId="79400D7D" w14:textId="77777777" w:rsidTr="00C229F5">
      <w:trPr>
        <w:trHeight w:hRule="exact" w:val="6804"/>
      </w:trPr>
      <w:sdt>
        <w:sdtPr>
          <w:rPr>
            <w:rFonts w:hint="eastAsia"/>
          </w:rPr>
          <w:id w:val="1930997560"/>
          <w:showingPlcHdr/>
          <w:picture/>
        </w:sdtPr>
        <w:sdtEndPr/>
        <w:sdtContent>
          <w:tc>
            <w:tcPr>
              <w:tcW w:w="11857" w:type="dxa"/>
            </w:tcPr>
            <w:p w14:paraId="01AA31AB" w14:textId="77777777" w:rsidR="00C229F5" w:rsidRDefault="00C229F5" w:rsidP="00CE2DFC">
              <w:r>
                <w:rPr>
                  <w:rFonts w:hint="eastAsia"/>
                  <w:noProof/>
                  <w:lang w:eastAsia="en-AU"/>
                </w:rPr>
                <w:drawing>
                  <wp:inline distT="0" distB="0" distL="0" distR="0" wp14:anchorId="52429CEB" wp14:editId="608AC920">
                    <wp:extent cx="7567295" cy="4322252"/>
                    <wp:effectExtent l="0" t="0" r="0" b="254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677" cy="4323041"/>
                            </a:xfrm>
                            <a:prstGeom prst="rect">
                              <a:avLst/>
                            </a:prstGeom>
                            <a:noFill/>
                            <a:ln>
                              <a:noFill/>
                            </a:ln>
                          </pic:spPr>
                        </pic:pic>
                      </a:graphicData>
                    </a:graphic>
                  </wp:inline>
                </w:drawing>
              </w:r>
            </w:p>
          </w:tc>
        </w:sdtContent>
      </w:sdt>
    </w:tr>
    <w:tr w:rsidR="00C229F5" w14:paraId="5842AB7F" w14:textId="77777777" w:rsidTr="00770B85">
      <w:trPr>
        <w:trHeight w:hRule="exact" w:val="340"/>
      </w:trPr>
      <w:tc>
        <w:tcPr>
          <w:tcW w:w="11857" w:type="dxa"/>
          <w:tcMar>
            <w:right w:w="113" w:type="dxa"/>
          </w:tcMar>
          <w:vAlign w:val="center"/>
        </w:tcPr>
        <w:p w14:paraId="2952603C" w14:textId="77777777" w:rsidR="00C229F5" w:rsidRDefault="00C229F5" w:rsidP="004A2D31">
          <w:pPr>
            <w:pStyle w:val="FigureCaption"/>
          </w:pPr>
          <w:r>
            <w:t>Image Caption: Title, Photographer / artist, year (if available)</w:t>
          </w:r>
        </w:p>
      </w:tc>
    </w:tr>
  </w:tbl>
  <w:p w14:paraId="10BA0ED7" w14:textId="77777777" w:rsidR="00C229F5" w:rsidRDefault="00C229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16B3F" w14:textId="77777777" w:rsidR="00707555" w:rsidRDefault="007075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96B37" w14:textId="77777777" w:rsidR="00707555" w:rsidRDefault="007075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D5AACF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5EB472D4"/>
    <w:lvl w:ilvl="0">
      <w:start w:val="1"/>
      <w:numFmt w:val="lowerLetter"/>
      <w:pStyle w:val="ListNumber2"/>
      <w:lvlText w:val="%1."/>
      <w:lvlJc w:val="left"/>
      <w:pPr>
        <w:ind w:left="717" w:hanging="360"/>
      </w:pPr>
      <w:rPr>
        <w:rFonts w:hint="default"/>
        <w:color w:val="E15A00" w:themeColor="background2"/>
      </w:rPr>
    </w:lvl>
  </w:abstractNum>
  <w:abstractNum w:abstractNumId="2" w15:restartNumberingAfterBreak="0">
    <w:nsid w:val="FFFFFF82"/>
    <w:multiLevelType w:val="singleLevel"/>
    <w:tmpl w:val="219EF0E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C8A6D7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3E85DA2"/>
    <w:lvl w:ilvl="0">
      <w:start w:val="1"/>
      <w:numFmt w:val="decimal"/>
      <w:pStyle w:val="ListNumber"/>
      <w:lvlText w:val="%1."/>
      <w:lvlJc w:val="left"/>
      <w:pPr>
        <w:ind w:left="360" w:hanging="360"/>
      </w:pPr>
      <w:rPr>
        <w:rFonts w:hint="default"/>
        <w:color w:val="E15A00" w:themeColor="accent1"/>
      </w:rPr>
    </w:lvl>
  </w:abstractNum>
  <w:abstractNum w:abstractNumId="5" w15:restartNumberingAfterBreak="0">
    <w:nsid w:val="FFFFFF89"/>
    <w:multiLevelType w:val="singleLevel"/>
    <w:tmpl w:val="2BACF41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430E8B"/>
    <w:multiLevelType w:val="hybridMultilevel"/>
    <w:tmpl w:val="C1F43578"/>
    <w:lvl w:ilvl="0" w:tplc="5A921098">
      <w:start w:val="1"/>
      <w:numFmt w:val="bullet"/>
      <w:lvlText w:val=""/>
      <w:lvlJc w:val="left"/>
      <w:pPr>
        <w:ind w:left="360" w:hanging="76"/>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100D41"/>
    <w:multiLevelType w:val="multilevel"/>
    <w:tmpl w:val="4FEC73E0"/>
    <w:lvl w:ilvl="0">
      <w:start w:val="1"/>
      <w:numFmt w:val="decimal"/>
      <w:lvlText w:val="Item %1"/>
      <w:lvlJc w:val="left"/>
      <w:pPr>
        <w:tabs>
          <w:tab w:val="num" w:pos="2537"/>
        </w:tabs>
        <w:ind w:left="2537" w:hanging="737"/>
      </w:pPr>
      <w:rPr>
        <w:rFonts w:ascii="Palatino Linotype" w:hAnsi="Palatino Linotype" w:hint="default"/>
        <w:b/>
        <w:i w:val="0"/>
        <w:sz w:val="22"/>
        <w:u w:val="none"/>
      </w:rPr>
    </w:lvl>
    <w:lvl w:ilvl="1">
      <w:start w:val="1"/>
      <w:numFmt w:val="decimal"/>
      <w:lvlText w:val="%2"/>
      <w:lvlJc w:val="left"/>
      <w:pPr>
        <w:tabs>
          <w:tab w:val="num" w:pos="2537"/>
        </w:tabs>
        <w:ind w:left="2537" w:hanging="737"/>
      </w:pPr>
      <w:rPr>
        <w:rFonts w:ascii="Palatino Linotype" w:hAnsi="Palatino Linotype" w:hint="default"/>
        <w:b w:val="0"/>
        <w:i w:val="0"/>
        <w:sz w:val="22"/>
      </w:rPr>
    </w:lvl>
    <w:lvl w:ilvl="2">
      <w:start w:val="1"/>
      <w:numFmt w:val="lowerLetter"/>
      <w:lvlText w:val="(%3)"/>
      <w:lvlJc w:val="left"/>
      <w:pPr>
        <w:tabs>
          <w:tab w:val="num" w:pos="3218"/>
        </w:tabs>
        <w:ind w:left="3218" w:hanging="681"/>
      </w:pPr>
      <w:rPr>
        <w:rFonts w:hint="default"/>
        <w:b w:val="0"/>
        <w:i w:val="0"/>
      </w:rPr>
    </w:lvl>
    <w:lvl w:ilvl="3">
      <w:start w:val="1"/>
      <w:numFmt w:val="lowerRoman"/>
      <w:lvlText w:val="%4)"/>
      <w:lvlJc w:val="left"/>
      <w:pPr>
        <w:tabs>
          <w:tab w:val="num" w:pos="3785"/>
        </w:tabs>
        <w:ind w:left="3785" w:hanging="567"/>
      </w:pPr>
      <w:rPr>
        <w:rFonts w:hint="default"/>
      </w:rPr>
    </w:lvl>
    <w:lvl w:ilvl="4">
      <w:start w:val="1"/>
      <w:numFmt w:val="lowerLetter"/>
      <w:lvlText w:val="(%5)"/>
      <w:lvlJc w:val="left"/>
      <w:pPr>
        <w:tabs>
          <w:tab w:val="num" w:pos="1800"/>
        </w:tabs>
        <w:ind w:left="3746" w:hanging="360"/>
      </w:pPr>
      <w:rPr>
        <w:rFonts w:hint="default"/>
      </w:rPr>
    </w:lvl>
    <w:lvl w:ilvl="5">
      <w:start w:val="1"/>
      <w:numFmt w:val="lowerRoman"/>
      <w:lvlText w:val="(%6)"/>
      <w:lvlJc w:val="left"/>
      <w:pPr>
        <w:tabs>
          <w:tab w:val="num" w:pos="1800"/>
        </w:tabs>
        <w:ind w:left="4106" w:hanging="360"/>
      </w:pPr>
      <w:rPr>
        <w:rFonts w:hint="default"/>
      </w:rPr>
    </w:lvl>
    <w:lvl w:ilvl="6">
      <w:start w:val="1"/>
      <w:numFmt w:val="none"/>
      <w:lvlText w:val="2."/>
      <w:lvlJc w:val="left"/>
      <w:pPr>
        <w:tabs>
          <w:tab w:val="num" w:pos="1800"/>
        </w:tabs>
        <w:ind w:left="4466" w:hanging="360"/>
      </w:pPr>
      <w:rPr>
        <w:rFonts w:hint="default"/>
      </w:rPr>
    </w:lvl>
    <w:lvl w:ilvl="7">
      <w:start w:val="1"/>
      <w:numFmt w:val="lowerLetter"/>
      <w:lvlText w:val="%8."/>
      <w:lvlJc w:val="left"/>
      <w:pPr>
        <w:tabs>
          <w:tab w:val="num" w:pos="1800"/>
        </w:tabs>
        <w:ind w:left="4826" w:hanging="360"/>
      </w:pPr>
      <w:rPr>
        <w:rFonts w:hint="default"/>
      </w:rPr>
    </w:lvl>
    <w:lvl w:ilvl="8">
      <w:start w:val="1"/>
      <w:numFmt w:val="lowerRoman"/>
      <w:lvlText w:val="%9."/>
      <w:lvlJc w:val="left"/>
      <w:pPr>
        <w:tabs>
          <w:tab w:val="num" w:pos="1800"/>
        </w:tabs>
        <w:ind w:left="5186" w:hanging="360"/>
      </w:pPr>
      <w:rPr>
        <w:rFonts w:hint="default"/>
      </w:rPr>
    </w:lvl>
  </w:abstractNum>
  <w:abstractNum w:abstractNumId="8" w15:restartNumberingAfterBreak="0">
    <w:nsid w:val="147A42BA"/>
    <w:multiLevelType w:val="hybridMultilevel"/>
    <w:tmpl w:val="57441E02"/>
    <w:lvl w:ilvl="0" w:tplc="5A0E1E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5A050B"/>
    <w:multiLevelType w:val="multilevel"/>
    <w:tmpl w:val="0E8C7202"/>
    <w:numStyleLink w:val="PositiveSolutions"/>
  </w:abstractNum>
  <w:abstractNum w:abstractNumId="10" w15:restartNumberingAfterBreak="0">
    <w:nsid w:val="19A32DA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CA300D"/>
    <w:multiLevelType w:val="multilevel"/>
    <w:tmpl w:val="6ACCA47C"/>
    <w:styleLink w:val="AnnexureList"/>
    <w:lvl w:ilvl="0">
      <w:start w:val="1"/>
      <w:numFmt w:val="decimal"/>
      <w:lvlText w:val="Appendix %1"/>
      <w:lvlJc w:val="left"/>
      <w:pPr>
        <w:ind w:left="1418" w:hanging="1418"/>
      </w:pPr>
      <w:rPr>
        <w:rFonts w:hint="default"/>
        <w:color w:val="FFFFFF" w:themeColor="background1"/>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3F64DBC"/>
    <w:multiLevelType w:val="multilevel"/>
    <w:tmpl w:val="8886122A"/>
    <w:styleLink w:val="ListBullet"/>
    <w:lvl w:ilvl="0">
      <w:start w:val="1"/>
      <w:numFmt w:val="bullet"/>
      <w:pStyle w:val="ListBullet0"/>
      <w:lvlText w:val="&gt;"/>
      <w:lvlJc w:val="left"/>
      <w:pPr>
        <w:ind w:left="360" w:hanging="360"/>
      </w:pPr>
      <w:rPr>
        <w:rFonts w:ascii="Calibri" w:hAnsi="Calibri" w:hint="default"/>
        <w:b w:val="0"/>
        <w:i w:val="0"/>
        <w:color w:val="E15A00" w:themeColor="accent1"/>
      </w:rPr>
    </w:lvl>
    <w:lvl w:ilvl="1">
      <w:start w:val="1"/>
      <w:numFmt w:val="bullet"/>
      <w:pStyle w:val="ListBullet2"/>
      <w:lvlText w:val="o"/>
      <w:lvlJc w:val="left"/>
      <w:pPr>
        <w:ind w:left="720" w:hanging="360"/>
      </w:pPr>
      <w:rPr>
        <w:rFonts w:ascii="Courier New" w:hAnsi="Courier New" w:hint="default"/>
        <w:color w:val="E15A00" w:themeColor="accent1"/>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96D714E"/>
    <w:multiLevelType w:val="multilevel"/>
    <w:tmpl w:val="8886122A"/>
    <w:numStyleLink w:val="ListBullet"/>
  </w:abstractNum>
  <w:abstractNum w:abstractNumId="14" w15:restartNumberingAfterBreak="0">
    <w:nsid w:val="31AA7FF5"/>
    <w:multiLevelType w:val="multilevel"/>
    <w:tmpl w:val="284AEECE"/>
    <w:lvl w:ilvl="0">
      <w:start w:val="1"/>
      <w:numFmt w:val="bullet"/>
      <w:lvlText w:val=""/>
      <w:lvlJc w:val="left"/>
      <w:pPr>
        <w:ind w:left="720" w:hanging="360"/>
      </w:pPr>
      <w:rPr>
        <w:rFonts w:ascii="Symbol" w:hAnsi="Symbol" w:hint="default"/>
        <w:color w:val="7030A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3F27B8B"/>
    <w:multiLevelType w:val="multilevel"/>
    <w:tmpl w:val="0E8C7202"/>
    <w:numStyleLink w:val="PositiveSolutions"/>
  </w:abstractNum>
  <w:abstractNum w:abstractNumId="16" w15:restartNumberingAfterBreak="0">
    <w:nsid w:val="36103C28"/>
    <w:multiLevelType w:val="multilevel"/>
    <w:tmpl w:val="71FA1C7C"/>
    <w:lvl w:ilvl="0">
      <w:start w:val="1"/>
      <w:numFmt w:val="none"/>
      <w:lvlText w:val=""/>
      <w:lvlJc w:val="left"/>
      <w:pPr>
        <w:ind w:left="0" w:hanging="357"/>
      </w:pPr>
      <w:rPr>
        <w:rFonts w:hint="default"/>
      </w:rPr>
    </w:lvl>
    <w:lvl w:ilvl="1">
      <w:start w:val="1"/>
      <w:numFmt w:val="decimal"/>
      <w:lvlText w:val="%2"/>
      <w:lvlJc w:val="left"/>
      <w:pPr>
        <w:ind w:left="357" w:hanging="357"/>
      </w:pPr>
      <w:rPr>
        <w:rFonts w:hint="default"/>
      </w:rPr>
    </w:lvl>
    <w:lvl w:ilvl="2">
      <w:start w:val="1"/>
      <w:numFmt w:val="none"/>
      <w:lvlText w:val=""/>
      <w:lvlJc w:val="left"/>
      <w:pPr>
        <w:ind w:left="0" w:hanging="357"/>
      </w:pPr>
      <w:rPr>
        <w:rFonts w:hint="default"/>
      </w:rPr>
    </w:lvl>
    <w:lvl w:ilvl="3">
      <w:start w:val="1"/>
      <w:numFmt w:val="none"/>
      <w:lvlText w:val=""/>
      <w:lvlJc w:val="left"/>
      <w:pPr>
        <w:ind w:left="0" w:hanging="357"/>
      </w:pPr>
      <w:rPr>
        <w:rFonts w:hint="default"/>
      </w:rPr>
    </w:lvl>
    <w:lvl w:ilvl="4">
      <w:start w:val="1"/>
      <w:numFmt w:val="none"/>
      <w:lvlText w:val=""/>
      <w:lvlJc w:val="left"/>
      <w:pPr>
        <w:ind w:left="0" w:hanging="357"/>
      </w:pPr>
      <w:rPr>
        <w:rFonts w:hint="default"/>
      </w:rPr>
    </w:lvl>
    <w:lvl w:ilvl="5">
      <w:start w:val="1"/>
      <w:numFmt w:val="none"/>
      <w:lvlText w:val=""/>
      <w:lvlJc w:val="left"/>
      <w:pPr>
        <w:ind w:left="0" w:hanging="357"/>
      </w:pPr>
      <w:rPr>
        <w:rFonts w:hint="default"/>
      </w:rPr>
    </w:lvl>
    <w:lvl w:ilvl="6">
      <w:start w:val="1"/>
      <w:numFmt w:val="none"/>
      <w:lvlText w:val=""/>
      <w:lvlJc w:val="left"/>
      <w:pPr>
        <w:ind w:left="0" w:hanging="357"/>
      </w:pPr>
      <w:rPr>
        <w:rFonts w:hint="default"/>
      </w:rPr>
    </w:lvl>
    <w:lvl w:ilvl="7">
      <w:start w:val="1"/>
      <w:numFmt w:val="none"/>
      <w:lvlText w:val=""/>
      <w:lvlJc w:val="left"/>
      <w:pPr>
        <w:ind w:left="0" w:hanging="357"/>
      </w:pPr>
      <w:rPr>
        <w:rFonts w:hint="default"/>
      </w:rPr>
    </w:lvl>
    <w:lvl w:ilvl="8">
      <w:start w:val="1"/>
      <w:numFmt w:val="none"/>
      <w:lvlText w:val=""/>
      <w:lvlJc w:val="left"/>
      <w:pPr>
        <w:ind w:left="0" w:hanging="357"/>
      </w:pPr>
      <w:rPr>
        <w:rFonts w:hint="default"/>
      </w:rPr>
    </w:lvl>
  </w:abstractNum>
  <w:abstractNum w:abstractNumId="17" w15:restartNumberingAfterBreak="0">
    <w:nsid w:val="383F7676"/>
    <w:multiLevelType w:val="hybridMultilevel"/>
    <w:tmpl w:val="CF6C10CC"/>
    <w:lvl w:ilvl="0" w:tplc="9AB46F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46158C"/>
    <w:multiLevelType w:val="hybridMultilevel"/>
    <w:tmpl w:val="8F846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83D0E"/>
    <w:multiLevelType w:val="hybridMultilevel"/>
    <w:tmpl w:val="12442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7B0BF5"/>
    <w:multiLevelType w:val="hybridMultilevel"/>
    <w:tmpl w:val="964AFAE8"/>
    <w:lvl w:ilvl="0" w:tplc="7048E082">
      <w:start w:val="1"/>
      <w:numFmt w:val="decimal"/>
      <w:lvlText w:val="%1."/>
      <w:lvlJc w:val="left"/>
      <w:pPr>
        <w:ind w:left="357" w:hanging="357"/>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856C9C"/>
    <w:multiLevelType w:val="hybridMultilevel"/>
    <w:tmpl w:val="DA38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0F3054"/>
    <w:multiLevelType w:val="hybridMultilevel"/>
    <w:tmpl w:val="6C36EB08"/>
    <w:lvl w:ilvl="0" w:tplc="5380B9CC">
      <w:start w:val="1"/>
      <w:numFmt w:val="bullet"/>
      <w:pStyle w:val="TableSub-bullet"/>
      <w:lvlText w:val=""/>
      <w:lvlJc w:val="left"/>
      <w:pPr>
        <w:ind w:left="360" w:hanging="360"/>
      </w:pPr>
      <w:rPr>
        <w:rFonts w:ascii="Symbol" w:hAnsi="Symbol" w:hint="default"/>
        <w:color w:val="E15A00"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CB3FB3"/>
    <w:multiLevelType w:val="multilevel"/>
    <w:tmpl w:val="0E8C7202"/>
    <w:numStyleLink w:val="PositiveSolutions"/>
  </w:abstractNum>
  <w:abstractNum w:abstractNumId="24" w15:restartNumberingAfterBreak="0">
    <w:nsid w:val="4CD67C09"/>
    <w:multiLevelType w:val="multilevel"/>
    <w:tmpl w:val="0E8C7202"/>
    <w:numStyleLink w:val="PositiveSolutions"/>
  </w:abstractNum>
  <w:abstractNum w:abstractNumId="25" w15:restartNumberingAfterBreak="0">
    <w:nsid w:val="4EE0281C"/>
    <w:multiLevelType w:val="multilevel"/>
    <w:tmpl w:val="2FE48966"/>
    <w:styleLink w:val="HeadingsList"/>
    <w:lvl w:ilvl="0">
      <w:start w:val="1"/>
      <w:numFmt w:val="decimal"/>
      <w:lvlText w:val="%1."/>
      <w:lvlJc w:val="left"/>
      <w:pPr>
        <w:tabs>
          <w:tab w:val="num" w:pos="0"/>
        </w:tabs>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51E575CC"/>
    <w:multiLevelType w:val="multilevel"/>
    <w:tmpl w:val="73AC2B56"/>
    <w:styleLink w:val="Style1"/>
    <w:lvl w:ilvl="0">
      <w:start w:val="1"/>
      <w:numFmt w:val="decimal"/>
      <w:lvlText w:val="%1"/>
      <w:lvlJc w:val="right"/>
      <w:pPr>
        <w:ind w:left="360" w:hanging="72"/>
      </w:pPr>
      <w:rPr>
        <w:rFonts w:hint="default"/>
        <w:color w:val="E15A00" w:themeColor="background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4BE321C"/>
    <w:multiLevelType w:val="multilevel"/>
    <w:tmpl w:val="2FE48966"/>
    <w:lvl w:ilvl="0">
      <w:start w:val="1"/>
      <w:numFmt w:val="decimal"/>
      <w:lvlText w:val="%1."/>
      <w:lvlJc w:val="left"/>
      <w:pPr>
        <w:tabs>
          <w:tab w:val="num" w:pos="0"/>
        </w:tabs>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58FB6C41"/>
    <w:multiLevelType w:val="multilevel"/>
    <w:tmpl w:val="C35C3CE6"/>
    <w:lvl w:ilvl="0">
      <w:start w:val="1"/>
      <w:numFmt w:val="decimal"/>
      <w:lvlText w:val="%1)"/>
      <w:lvlJc w:val="left"/>
      <w:pPr>
        <w:ind w:left="360" w:hanging="360"/>
      </w:pPr>
      <w:rPr>
        <w:rFonts w:ascii="Open Sans" w:hAnsi="Open Sans" w:hint="default"/>
      </w:rPr>
    </w:lvl>
    <w:lvl w:ilvl="1">
      <w:start w:val="1"/>
      <w:numFmt w:val="lowerLetter"/>
      <w:lvlText w:val="%2)"/>
      <w:lvlJc w:val="left"/>
      <w:pPr>
        <w:ind w:left="720" w:hanging="360"/>
      </w:pPr>
      <w:rPr>
        <w:rFonts w:ascii="Open Sans" w:hAnsi="Open Sans" w:hint="default"/>
      </w:rPr>
    </w:lvl>
    <w:lvl w:ilvl="2">
      <w:start w:val="1"/>
      <w:numFmt w:val="lowerRoman"/>
      <w:lvlText w:val="%3)"/>
      <w:lvlJc w:val="left"/>
      <w:pPr>
        <w:ind w:left="1080" w:hanging="360"/>
      </w:pPr>
      <w:rPr>
        <w:rFonts w:ascii="Open Sans" w:hAnsi="Open Sans" w:hint="default"/>
      </w:rPr>
    </w:lvl>
    <w:lvl w:ilvl="3">
      <w:start w:val="1"/>
      <w:numFmt w:val="decimal"/>
      <w:lvlText w:val="(%4)"/>
      <w:lvlJc w:val="left"/>
      <w:pPr>
        <w:ind w:left="1440" w:hanging="360"/>
      </w:pPr>
      <w:rPr>
        <w:rFonts w:ascii="Open Sans" w:hAnsi="Open Sans" w:hint="default"/>
      </w:rPr>
    </w:lvl>
    <w:lvl w:ilvl="4">
      <w:start w:val="1"/>
      <w:numFmt w:val="lowerLetter"/>
      <w:lvlText w:val="(%5)"/>
      <w:lvlJc w:val="left"/>
      <w:pPr>
        <w:ind w:left="1800" w:hanging="360"/>
      </w:pPr>
      <w:rPr>
        <w:rFonts w:ascii="Open Sans" w:hAnsi="Open Sans" w:hint="default"/>
      </w:rPr>
    </w:lvl>
    <w:lvl w:ilvl="5">
      <w:start w:val="1"/>
      <w:numFmt w:val="lowerRoman"/>
      <w:lvlText w:val="(%6)"/>
      <w:lvlJc w:val="left"/>
      <w:pPr>
        <w:ind w:left="2160" w:hanging="360"/>
      </w:pPr>
      <w:rPr>
        <w:rFonts w:ascii="Open Sans" w:hAnsi="Open Sans" w:hint="default"/>
      </w:rPr>
    </w:lvl>
    <w:lvl w:ilvl="6">
      <w:start w:val="1"/>
      <w:numFmt w:val="decimal"/>
      <w:lvlText w:val="%7."/>
      <w:lvlJc w:val="left"/>
      <w:pPr>
        <w:ind w:left="2520" w:hanging="360"/>
      </w:pPr>
      <w:rPr>
        <w:rFonts w:ascii="Open Sans" w:hAnsi="Open Sans" w:hint="default"/>
      </w:rPr>
    </w:lvl>
    <w:lvl w:ilvl="7">
      <w:start w:val="1"/>
      <w:numFmt w:val="lowerLetter"/>
      <w:lvlText w:val="%8."/>
      <w:lvlJc w:val="left"/>
      <w:pPr>
        <w:ind w:left="2880" w:hanging="360"/>
      </w:pPr>
      <w:rPr>
        <w:rFonts w:ascii="Open Sans" w:hAnsi="Open Sans" w:hint="default"/>
      </w:rPr>
    </w:lvl>
    <w:lvl w:ilvl="8">
      <w:start w:val="1"/>
      <w:numFmt w:val="lowerRoman"/>
      <w:lvlText w:val="%9."/>
      <w:lvlJc w:val="left"/>
      <w:pPr>
        <w:ind w:left="3240" w:hanging="360"/>
      </w:pPr>
      <w:rPr>
        <w:rFonts w:ascii="Open Sans" w:hAnsi="Open Sans" w:hint="default"/>
      </w:rPr>
    </w:lvl>
  </w:abstractNum>
  <w:abstractNum w:abstractNumId="29" w15:restartNumberingAfterBreak="0">
    <w:nsid w:val="5F53511B"/>
    <w:multiLevelType w:val="hybridMultilevel"/>
    <w:tmpl w:val="284AEECE"/>
    <w:lvl w:ilvl="0" w:tplc="0DC8FB4E">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9B114D"/>
    <w:multiLevelType w:val="hybridMultilevel"/>
    <w:tmpl w:val="ECE6B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CE2D5D"/>
    <w:multiLevelType w:val="multilevel"/>
    <w:tmpl w:val="370EA070"/>
    <w:styleLink w:val="Paragraphs"/>
    <w:lvl w:ilvl="0">
      <w:start w:val="1"/>
      <w:numFmt w:val="decimal"/>
      <w:lvlText w:val="%1."/>
      <w:lvlJc w:val="left"/>
      <w:pPr>
        <w:tabs>
          <w:tab w:val="num" w:pos="737"/>
        </w:tabs>
        <w:ind w:left="737" w:hanging="737"/>
      </w:pPr>
      <w:rPr>
        <w:rFonts w:ascii="Palatino Linotype" w:hAnsi="Palatino Linotype" w:hint="default"/>
        <w:b/>
        <w:i w:val="0"/>
        <w:sz w:val="22"/>
        <w:u w:val="none"/>
      </w:rPr>
    </w:lvl>
    <w:lvl w:ilvl="1">
      <w:start w:val="1"/>
      <w:numFmt w:val="decimal"/>
      <w:lvlText w:val="%1.%2"/>
      <w:lvlJc w:val="left"/>
      <w:pPr>
        <w:tabs>
          <w:tab w:val="num" w:pos="737"/>
        </w:tabs>
        <w:ind w:left="737" w:hanging="737"/>
      </w:pPr>
      <w:rPr>
        <w:rFonts w:ascii="Palatino Linotype" w:hAnsi="Palatino Linotype" w:hint="default"/>
        <w:b w:val="0"/>
        <w:i w:val="0"/>
        <w:sz w:val="22"/>
      </w:rPr>
    </w:lvl>
    <w:lvl w:ilvl="2">
      <w:start w:val="1"/>
      <w:numFmt w:val="lowerLetter"/>
      <w:lvlText w:val="(%3)"/>
      <w:lvlJc w:val="left"/>
      <w:pPr>
        <w:tabs>
          <w:tab w:val="num" w:pos="1418"/>
        </w:tabs>
        <w:ind w:left="1418" w:hanging="681"/>
      </w:pPr>
      <w:rPr>
        <w:rFonts w:hint="default"/>
        <w:b w:val="0"/>
        <w:i w:val="0"/>
      </w:rPr>
    </w:lvl>
    <w:lvl w:ilvl="3">
      <w:start w:val="1"/>
      <w:numFmt w:val="lowerRoman"/>
      <w:lvlText w:val="%4)"/>
      <w:lvlJc w:val="left"/>
      <w:pPr>
        <w:tabs>
          <w:tab w:val="num" w:pos="1985"/>
        </w:tabs>
        <w:ind w:left="1985" w:hanging="567"/>
      </w:pPr>
      <w:rPr>
        <w:rFonts w:hint="default"/>
      </w:rPr>
    </w:lvl>
    <w:lvl w:ilvl="4">
      <w:start w:val="1"/>
      <w:numFmt w:val="lowerLetter"/>
      <w:lvlText w:val="(%5)"/>
      <w:lvlJc w:val="left"/>
      <w:pPr>
        <w:tabs>
          <w:tab w:val="num" w:pos="0"/>
        </w:tabs>
        <w:ind w:left="1946" w:hanging="360"/>
      </w:pPr>
      <w:rPr>
        <w:rFonts w:hint="default"/>
      </w:rPr>
    </w:lvl>
    <w:lvl w:ilvl="5">
      <w:start w:val="1"/>
      <w:numFmt w:val="lowerRoman"/>
      <w:lvlText w:val="(%6)"/>
      <w:lvlJc w:val="left"/>
      <w:pPr>
        <w:tabs>
          <w:tab w:val="num" w:pos="0"/>
        </w:tabs>
        <w:ind w:left="2306" w:hanging="360"/>
      </w:pPr>
      <w:rPr>
        <w:rFonts w:hint="default"/>
      </w:rPr>
    </w:lvl>
    <w:lvl w:ilvl="6">
      <w:start w:val="1"/>
      <w:numFmt w:val="none"/>
      <w:lvlText w:val="2."/>
      <w:lvlJc w:val="left"/>
      <w:pPr>
        <w:tabs>
          <w:tab w:val="num" w:pos="0"/>
        </w:tabs>
        <w:ind w:left="2666" w:hanging="360"/>
      </w:pPr>
      <w:rPr>
        <w:rFonts w:hint="default"/>
      </w:rPr>
    </w:lvl>
    <w:lvl w:ilvl="7">
      <w:start w:val="1"/>
      <w:numFmt w:val="lowerLetter"/>
      <w:lvlText w:val="%8."/>
      <w:lvlJc w:val="left"/>
      <w:pPr>
        <w:tabs>
          <w:tab w:val="num" w:pos="0"/>
        </w:tabs>
        <w:ind w:left="3026" w:hanging="360"/>
      </w:pPr>
      <w:rPr>
        <w:rFonts w:hint="default"/>
      </w:rPr>
    </w:lvl>
    <w:lvl w:ilvl="8">
      <w:start w:val="1"/>
      <w:numFmt w:val="lowerRoman"/>
      <w:lvlText w:val="%9."/>
      <w:lvlJc w:val="left"/>
      <w:pPr>
        <w:tabs>
          <w:tab w:val="num" w:pos="0"/>
        </w:tabs>
        <w:ind w:left="3386" w:hanging="360"/>
      </w:pPr>
      <w:rPr>
        <w:rFonts w:hint="default"/>
      </w:rPr>
    </w:lvl>
  </w:abstractNum>
  <w:abstractNum w:abstractNumId="32" w15:restartNumberingAfterBreak="0">
    <w:nsid w:val="65C15F2E"/>
    <w:multiLevelType w:val="multilevel"/>
    <w:tmpl w:val="0E8C7202"/>
    <w:numStyleLink w:val="PositiveSolutions"/>
  </w:abstractNum>
  <w:abstractNum w:abstractNumId="33" w15:restartNumberingAfterBreak="0">
    <w:nsid w:val="67F91C01"/>
    <w:multiLevelType w:val="hybridMultilevel"/>
    <w:tmpl w:val="257C545A"/>
    <w:lvl w:ilvl="0" w:tplc="2FAC229A">
      <w:start w:val="1"/>
      <w:numFmt w:val="bullet"/>
      <w:lvlText w:val="o"/>
      <w:lvlJc w:val="left"/>
      <w:pPr>
        <w:ind w:left="717" w:hanging="360"/>
      </w:pPr>
      <w:rPr>
        <w:rFonts w:ascii="Courier New" w:hAnsi="Courier New" w:cs="Courier New" w:hint="default"/>
        <w:color w:val="E15A00" w:themeColor="background2"/>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4" w15:restartNumberingAfterBreak="0">
    <w:nsid w:val="68083568"/>
    <w:multiLevelType w:val="hybridMultilevel"/>
    <w:tmpl w:val="AB80B884"/>
    <w:lvl w:ilvl="0" w:tplc="4EF8EDEC">
      <w:start w:val="1"/>
      <w:numFmt w:val="bullet"/>
      <w:pStyle w:val="TableBullet"/>
      <w:lvlText w:val=""/>
      <w:lvlJc w:val="left"/>
      <w:pPr>
        <w:ind w:left="360" w:hanging="360"/>
      </w:pPr>
      <w:rPr>
        <w:rFonts w:ascii="Symbol" w:hAnsi="Symbol" w:hint="default"/>
        <w:color w:val="E15A00"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B61142"/>
    <w:multiLevelType w:val="multilevel"/>
    <w:tmpl w:val="44722496"/>
    <w:lvl w:ilvl="0">
      <w:start w:val="1"/>
      <w:numFmt w:val="decimal"/>
      <w:pStyle w:val="Heading1Numbered"/>
      <w:lvlText w:val="%1."/>
      <w:lvlJc w:val="left"/>
      <w:pPr>
        <w:ind w:left="360" w:hanging="360"/>
      </w:p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rPr>
        <w:color w:val="702D00" w:themeColor="background2" w:themeShade="80"/>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381509"/>
    <w:multiLevelType w:val="multilevel"/>
    <w:tmpl w:val="0E8C7202"/>
    <w:styleLink w:val="PositiveSolutions"/>
    <w:lvl w:ilvl="0">
      <w:start w:val="1"/>
      <w:numFmt w:val="decimal"/>
      <w:lvlText w:val="%1."/>
      <w:lvlJc w:val="left"/>
      <w:pPr>
        <w:ind w:left="340" w:hanging="340"/>
      </w:pPr>
      <w:rPr>
        <w:rFonts w:hint="default"/>
        <w:color w:val="E15A00" w:themeColor="background2"/>
      </w:rPr>
    </w:lvl>
    <w:lvl w:ilvl="1">
      <w:start w:val="1"/>
      <w:numFmt w:val="decimal"/>
      <w:lvlText w:val="%1.%2"/>
      <w:lvlJc w:val="left"/>
      <w:pPr>
        <w:ind w:left="737" w:hanging="737"/>
      </w:pPr>
      <w:rPr>
        <w:rFonts w:hint="default"/>
        <w:color w:val="E15A00" w:themeColor="background2"/>
      </w:rPr>
    </w:lvl>
    <w:lvl w:ilvl="2">
      <w:start w:val="1"/>
      <w:numFmt w:val="decimal"/>
      <w:lvlText w:val="%1.%2.%3"/>
      <w:lvlJc w:val="left"/>
      <w:pPr>
        <w:ind w:left="737" w:hanging="737"/>
      </w:pPr>
      <w:rPr>
        <w:rFonts w:hint="default"/>
        <w:color w:val="E15A00" w:themeColor="background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AAF6046"/>
    <w:multiLevelType w:val="hybridMultilevel"/>
    <w:tmpl w:val="63C4EED6"/>
    <w:lvl w:ilvl="0" w:tplc="0644B9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7"/>
  </w:num>
  <w:num w:numId="3">
    <w:abstractNumId w:val="29"/>
  </w:num>
  <w:num w:numId="4">
    <w:abstractNumId w:val="28"/>
  </w:num>
  <w:num w:numId="5">
    <w:abstractNumId w:val="14"/>
  </w:num>
  <w:num w:numId="6">
    <w:abstractNumId w:val="17"/>
  </w:num>
  <w:num w:numId="7">
    <w:abstractNumId w:val="6"/>
  </w:num>
  <w:num w:numId="8">
    <w:abstractNumId w:val="20"/>
  </w:num>
  <w:num w:numId="9">
    <w:abstractNumId w:val="8"/>
  </w:num>
  <w:num w:numId="10">
    <w:abstractNumId w:val="37"/>
  </w:num>
  <w:num w:numId="11">
    <w:abstractNumId w:val="30"/>
  </w:num>
  <w:num w:numId="12">
    <w:abstractNumId w:val="18"/>
  </w:num>
  <w:num w:numId="13">
    <w:abstractNumId w:val="5"/>
  </w:num>
  <w:num w:numId="14">
    <w:abstractNumId w:val="3"/>
  </w:num>
  <w:num w:numId="15">
    <w:abstractNumId w:val="4"/>
  </w:num>
  <w:num w:numId="16">
    <w:abstractNumId w:val="1"/>
  </w:num>
  <w:num w:numId="17">
    <w:abstractNumId w:val="2"/>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34"/>
  </w:num>
  <w:num w:numId="26">
    <w:abstractNumId w:val="11"/>
    <w:lvlOverride w:ilvl="0">
      <w:lvl w:ilvl="0">
        <w:start w:val="1"/>
        <w:numFmt w:val="decimal"/>
        <w:lvlText w:val="Annexure %1"/>
        <w:lvlJc w:val="left"/>
        <w:pPr>
          <w:ind w:left="1418" w:hanging="1418"/>
        </w:pPr>
        <w:rPr>
          <w:rFonts w:hint="default"/>
        </w:rPr>
      </w:lvl>
    </w:lvlOverride>
  </w:num>
  <w:num w:numId="27">
    <w:abstractNumId w:val="36"/>
  </w:num>
  <w:num w:numId="28">
    <w:abstractNumId w:val="24"/>
  </w:num>
  <w:num w:numId="29">
    <w:abstractNumId w:val="23"/>
  </w:num>
  <w:num w:numId="30">
    <w:abstractNumId w:val="32"/>
  </w:num>
  <w:num w:numId="31">
    <w:abstractNumId w:val="33"/>
  </w:num>
  <w:num w:numId="32">
    <w:abstractNumId w:val="11"/>
  </w:num>
  <w:num w:numId="33">
    <w:abstractNumId w:val="15"/>
  </w:num>
  <w:num w:numId="34">
    <w:abstractNumId w:val="9"/>
  </w:num>
  <w:num w:numId="35">
    <w:abstractNumId w:val="19"/>
  </w:num>
  <w:num w:numId="36">
    <w:abstractNumId w:val="26"/>
  </w:num>
  <w:num w:numId="37">
    <w:abstractNumId w:val="13"/>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36"/>
    <w:lvlOverride w:ilvl="1">
      <w:lvl w:ilvl="1">
        <w:start w:val="1"/>
        <w:numFmt w:val="decimal"/>
        <w:lvlText w:val="%1.%2"/>
        <w:lvlJc w:val="left"/>
        <w:pPr>
          <w:ind w:left="737" w:hanging="737"/>
        </w:pPr>
        <w:rPr>
          <w:rFonts w:hint="default"/>
          <w:color w:val="A84300" w:themeColor="accent1" w:themeShade="BF"/>
        </w:rPr>
      </w:lvl>
    </w:lvlOverride>
    <w:lvlOverride w:ilvl="2">
      <w:lvl w:ilvl="2">
        <w:start w:val="1"/>
        <w:numFmt w:val="decimal"/>
        <w:lvlText w:val="%1.%2.%3"/>
        <w:lvlJc w:val="left"/>
        <w:pPr>
          <w:ind w:left="737" w:hanging="737"/>
        </w:pPr>
        <w:rPr>
          <w:rFonts w:hint="default"/>
          <w:color w:val="702D00" w:themeColor="background2" w:themeShade="80"/>
        </w:rPr>
      </w:lvl>
    </w:lvlOverride>
  </w:num>
  <w:num w:numId="41">
    <w:abstractNumId w:val="21"/>
  </w:num>
  <w:num w:numId="42">
    <w:abstractNumId w:val="10"/>
  </w:num>
  <w:num w:numId="43">
    <w:abstractNumId w:val="35"/>
  </w:num>
  <w:num w:numId="44">
    <w:abstractNumId w:val="13"/>
  </w:num>
  <w:num w:numId="45">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characterSpacingControl w:val="doNotCompress"/>
  <w:hdrShapeDefaults>
    <o:shapedefaults v:ext="edit" spidmax="4097"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CyMDEzMrKwNDa0MDdR0lEKTi0uzszPAymwrAUA0QzjLiwAAAA="/>
    <w:docVar w:name="PartnerLogo" w:val="False"/>
    <w:docVar w:name="TableOfFigures" w:val="True"/>
    <w:docVar w:name="TableOfTables" w:val="True"/>
  </w:docVars>
  <w:rsids>
    <w:rsidRoot w:val="00AA5D9F"/>
    <w:rsid w:val="00000AF5"/>
    <w:rsid w:val="00001C72"/>
    <w:rsid w:val="00001DDD"/>
    <w:rsid w:val="000021BE"/>
    <w:rsid w:val="00002FAB"/>
    <w:rsid w:val="0000385B"/>
    <w:rsid w:val="00007994"/>
    <w:rsid w:val="00010996"/>
    <w:rsid w:val="00010FEF"/>
    <w:rsid w:val="00014F58"/>
    <w:rsid w:val="00016180"/>
    <w:rsid w:val="00016AA0"/>
    <w:rsid w:val="00016E95"/>
    <w:rsid w:val="00020AFB"/>
    <w:rsid w:val="000234D2"/>
    <w:rsid w:val="000246EC"/>
    <w:rsid w:val="00024AD4"/>
    <w:rsid w:val="00025A50"/>
    <w:rsid w:val="000334CF"/>
    <w:rsid w:val="000375A2"/>
    <w:rsid w:val="00040EC8"/>
    <w:rsid w:val="0004282C"/>
    <w:rsid w:val="0004288D"/>
    <w:rsid w:val="00043E97"/>
    <w:rsid w:val="00043EEF"/>
    <w:rsid w:val="00044A4A"/>
    <w:rsid w:val="00046B67"/>
    <w:rsid w:val="00052239"/>
    <w:rsid w:val="000531C5"/>
    <w:rsid w:val="000541A4"/>
    <w:rsid w:val="0005600E"/>
    <w:rsid w:val="0005772A"/>
    <w:rsid w:val="0005779B"/>
    <w:rsid w:val="0006007D"/>
    <w:rsid w:val="0006196E"/>
    <w:rsid w:val="000626D2"/>
    <w:rsid w:val="00063623"/>
    <w:rsid w:val="00064870"/>
    <w:rsid w:val="000676C8"/>
    <w:rsid w:val="000702A8"/>
    <w:rsid w:val="00071FA1"/>
    <w:rsid w:val="00072C96"/>
    <w:rsid w:val="00073324"/>
    <w:rsid w:val="00075043"/>
    <w:rsid w:val="0007633D"/>
    <w:rsid w:val="00077A50"/>
    <w:rsid w:val="00077B22"/>
    <w:rsid w:val="0008073E"/>
    <w:rsid w:val="000816D1"/>
    <w:rsid w:val="00085B00"/>
    <w:rsid w:val="00087614"/>
    <w:rsid w:val="00090E10"/>
    <w:rsid w:val="000914FF"/>
    <w:rsid w:val="00091631"/>
    <w:rsid w:val="0009261C"/>
    <w:rsid w:val="000928C1"/>
    <w:rsid w:val="00092D8C"/>
    <w:rsid w:val="000930B8"/>
    <w:rsid w:val="000931CD"/>
    <w:rsid w:val="00094EB1"/>
    <w:rsid w:val="000A3760"/>
    <w:rsid w:val="000A5891"/>
    <w:rsid w:val="000A6413"/>
    <w:rsid w:val="000A6B2C"/>
    <w:rsid w:val="000B0834"/>
    <w:rsid w:val="000B143C"/>
    <w:rsid w:val="000B2471"/>
    <w:rsid w:val="000B62F7"/>
    <w:rsid w:val="000B6338"/>
    <w:rsid w:val="000B67FE"/>
    <w:rsid w:val="000B7C2B"/>
    <w:rsid w:val="000C05D9"/>
    <w:rsid w:val="000C19B8"/>
    <w:rsid w:val="000C268B"/>
    <w:rsid w:val="000C37B8"/>
    <w:rsid w:val="000C4060"/>
    <w:rsid w:val="000C4F81"/>
    <w:rsid w:val="000C650F"/>
    <w:rsid w:val="000C6B00"/>
    <w:rsid w:val="000C76E5"/>
    <w:rsid w:val="000D02E9"/>
    <w:rsid w:val="000D530B"/>
    <w:rsid w:val="000D5CB5"/>
    <w:rsid w:val="000D692F"/>
    <w:rsid w:val="000E0701"/>
    <w:rsid w:val="000E3171"/>
    <w:rsid w:val="000E410C"/>
    <w:rsid w:val="000E48BD"/>
    <w:rsid w:val="000E6102"/>
    <w:rsid w:val="000E6FFA"/>
    <w:rsid w:val="000F00F3"/>
    <w:rsid w:val="000F0CC0"/>
    <w:rsid w:val="000F1290"/>
    <w:rsid w:val="000F4A8A"/>
    <w:rsid w:val="00100321"/>
    <w:rsid w:val="001007BA"/>
    <w:rsid w:val="00100C71"/>
    <w:rsid w:val="001011ED"/>
    <w:rsid w:val="00102196"/>
    <w:rsid w:val="00103B7E"/>
    <w:rsid w:val="00103CE3"/>
    <w:rsid w:val="00103FF4"/>
    <w:rsid w:val="00107411"/>
    <w:rsid w:val="00110345"/>
    <w:rsid w:val="0011085C"/>
    <w:rsid w:val="00110C97"/>
    <w:rsid w:val="00110E9D"/>
    <w:rsid w:val="00111D9B"/>
    <w:rsid w:val="001153AA"/>
    <w:rsid w:val="00116534"/>
    <w:rsid w:val="00117B7B"/>
    <w:rsid w:val="00124FA6"/>
    <w:rsid w:val="001250E9"/>
    <w:rsid w:val="001251B3"/>
    <w:rsid w:val="0012638B"/>
    <w:rsid w:val="00126B0D"/>
    <w:rsid w:val="00127860"/>
    <w:rsid w:val="00127B24"/>
    <w:rsid w:val="00131C45"/>
    <w:rsid w:val="0013291A"/>
    <w:rsid w:val="0013364C"/>
    <w:rsid w:val="001349F1"/>
    <w:rsid w:val="0013520D"/>
    <w:rsid w:val="00135D5F"/>
    <w:rsid w:val="0013669B"/>
    <w:rsid w:val="00137540"/>
    <w:rsid w:val="00137C09"/>
    <w:rsid w:val="00142F10"/>
    <w:rsid w:val="00143F76"/>
    <w:rsid w:val="00146498"/>
    <w:rsid w:val="00146B9A"/>
    <w:rsid w:val="001529C1"/>
    <w:rsid w:val="00152D24"/>
    <w:rsid w:val="00153D3F"/>
    <w:rsid w:val="0015403F"/>
    <w:rsid w:val="001544B1"/>
    <w:rsid w:val="001554AC"/>
    <w:rsid w:val="001559C3"/>
    <w:rsid w:val="00157481"/>
    <w:rsid w:val="00161F42"/>
    <w:rsid w:val="00162A48"/>
    <w:rsid w:val="0016314F"/>
    <w:rsid w:val="0016340A"/>
    <w:rsid w:val="0017113A"/>
    <w:rsid w:val="0017202C"/>
    <w:rsid w:val="001737D8"/>
    <w:rsid w:val="001765B9"/>
    <w:rsid w:val="00180A88"/>
    <w:rsid w:val="0018311F"/>
    <w:rsid w:val="00183A0F"/>
    <w:rsid w:val="00183D93"/>
    <w:rsid w:val="0018466E"/>
    <w:rsid w:val="00185934"/>
    <w:rsid w:val="00187F8D"/>
    <w:rsid w:val="001903BE"/>
    <w:rsid w:val="00190F36"/>
    <w:rsid w:val="00192689"/>
    <w:rsid w:val="00195D56"/>
    <w:rsid w:val="001A01DA"/>
    <w:rsid w:val="001A1364"/>
    <w:rsid w:val="001A2D1B"/>
    <w:rsid w:val="001A32F5"/>
    <w:rsid w:val="001A3F9A"/>
    <w:rsid w:val="001A431D"/>
    <w:rsid w:val="001A5B8E"/>
    <w:rsid w:val="001A6389"/>
    <w:rsid w:val="001B08A0"/>
    <w:rsid w:val="001B1BB1"/>
    <w:rsid w:val="001B20CD"/>
    <w:rsid w:val="001B5869"/>
    <w:rsid w:val="001B5A73"/>
    <w:rsid w:val="001B60B2"/>
    <w:rsid w:val="001B6446"/>
    <w:rsid w:val="001C0F20"/>
    <w:rsid w:val="001C0FC3"/>
    <w:rsid w:val="001C1B29"/>
    <w:rsid w:val="001C21E0"/>
    <w:rsid w:val="001C2413"/>
    <w:rsid w:val="001C35D8"/>
    <w:rsid w:val="001C5FF4"/>
    <w:rsid w:val="001C6108"/>
    <w:rsid w:val="001D3AD3"/>
    <w:rsid w:val="001D4648"/>
    <w:rsid w:val="001D4BC3"/>
    <w:rsid w:val="001D6610"/>
    <w:rsid w:val="001E0793"/>
    <w:rsid w:val="001E0E15"/>
    <w:rsid w:val="001E1017"/>
    <w:rsid w:val="001E4369"/>
    <w:rsid w:val="001E66F2"/>
    <w:rsid w:val="001E6940"/>
    <w:rsid w:val="001E6A1B"/>
    <w:rsid w:val="001F0996"/>
    <w:rsid w:val="001F30D7"/>
    <w:rsid w:val="001F55DF"/>
    <w:rsid w:val="002023FD"/>
    <w:rsid w:val="00205CC7"/>
    <w:rsid w:val="00206BB8"/>
    <w:rsid w:val="0021190B"/>
    <w:rsid w:val="00212955"/>
    <w:rsid w:val="00213CA2"/>
    <w:rsid w:val="00220A19"/>
    <w:rsid w:val="00222551"/>
    <w:rsid w:val="00222612"/>
    <w:rsid w:val="002229C6"/>
    <w:rsid w:val="00222D26"/>
    <w:rsid w:val="002237C8"/>
    <w:rsid w:val="002274D6"/>
    <w:rsid w:val="002305BF"/>
    <w:rsid w:val="00233CF3"/>
    <w:rsid w:val="002408A7"/>
    <w:rsid w:val="0024613F"/>
    <w:rsid w:val="00246292"/>
    <w:rsid w:val="00246913"/>
    <w:rsid w:val="002506F7"/>
    <w:rsid w:val="00253A53"/>
    <w:rsid w:val="00255B44"/>
    <w:rsid w:val="0025601D"/>
    <w:rsid w:val="00257997"/>
    <w:rsid w:val="00257BA6"/>
    <w:rsid w:val="00260026"/>
    <w:rsid w:val="00261299"/>
    <w:rsid w:val="0026146D"/>
    <w:rsid w:val="0026328A"/>
    <w:rsid w:val="00264320"/>
    <w:rsid w:val="0026461F"/>
    <w:rsid w:val="002704C9"/>
    <w:rsid w:val="0027071C"/>
    <w:rsid w:val="00271D4A"/>
    <w:rsid w:val="002724D9"/>
    <w:rsid w:val="00274873"/>
    <w:rsid w:val="0027533A"/>
    <w:rsid w:val="00275C0E"/>
    <w:rsid w:val="002762B4"/>
    <w:rsid w:val="002817DB"/>
    <w:rsid w:val="00282704"/>
    <w:rsid w:val="00284807"/>
    <w:rsid w:val="002862AA"/>
    <w:rsid w:val="00286F4E"/>
    <w:rsid w:val="00287483"/>
    <w:rsid w:val="00291C8B"/>
    <w:rsid w:val="00293AD8"/>
    <w:rsid w:val="00294A37"/>
    <w:rsid w:val="00294A7D"/>
    <w:rsid w:val="00294D85"/>
    <w:rsid w:val="00295B9F"/>
    <w:rsid w:val="00297DBD"/>
    <w:rsid w:val="002A1097"/>
    <w:rsid w:val="002A1274"/>
    <w:rsid w:val="002A2B4D"/>
    <w:rsid w:val="002A3D04"/>
    <w:rsid w:val="002B0AF6"/>
    <w:rsid w:val="002B0D69"/>
    <w:rsid w:val="002B10CC"/>
    <w:rsid w:val="002B3DFB"/>
    <w:rsid w:val="002B60B3"/>
    <w:rsid w:val="002C4648"/>
    <w:rsid w:val="002C4743"/>
    <w:rsid w:val="002C4A5D"/>
    <w:rsid w:val="002C712F"/>
    <w:rsid w:val="002D0FAD"/>
    <w:rsid w:val="002D16B3"/>
    <w:rsid w:val="002D3266"/>
    <w:rsid w:val="002D3BEB"/>
    <w:rsid w:val="002D7765"/>
    <w:rsid w:val="002E1113"/>
    <w:rsid w:val="002E1390"/>
    <w:rsid w:val="002E3584"/>
    <w:rsid w:val="002E401F"/>
    <w:rsid w:val="002E5100"/>
    <w:rsid w:val="002E69E6"/>
    <w:rsid w:val="002F23DD"/>
    <w:rsid w:val="002F4029"/>
    <w:rsid w:val="002F48AE"/>
    <w:rsid w:val="002F62B3"/>
    <w:rsid w:val="002F7169"/>
    <w:rsid w:val="002F7C6E"/>
    <w:rsid w:val="003007AF"/>
    <w:rsid w:val="00301F37"/>
    <w:rsid w:val="003022CA"/>
    <w:rsid w:val="00302A97"/>
    <w:rsid w:val="00303B42"/>
    <w:rsid w:val="00305DAA"/>
    <w:rsid w:val="0030695C"/>
    <w:rsid w:val="0031177B"/>
    <w:rsid w:val="00311AD2"/>
    <w:rsid w:val="00313451"/>
    <w:rsid w:val="0031352F"/>
    <w:rsid w:val="003155DC"/>
    <w:rsid w:val="003165C6"/>
    <w:rsid w:val="00317C3E"/>
    <w:rsid w:val="00320779"/>
    <w:rsid w:val="00322519"/>
    <w:rsid w:val="00323292"/>
    <w:rsid w:val="0032493C"/>
    <w:rsid w:val="003264B2"/>
    <w:rsid w:val="00327BA3"/>
    <w:rsid w:val="0033098F"/>
    <w:rsid w:val="00333370"/>
    <w:rsid w:val="00334E2A"/>
    <w:rsid w:val="003355C8"/>
    <w:rsid w:val="00336639"/>
    <w:rsid w:val="00336E7A"/>
    <w:rsid w:val="00337DF8"/>
    <w:rsid w:val="00341B07"/>
    <w:rsid w:val="00342112"/>
    <w:rsid w:val="00342B6B"/>
    <w:rsid w:val="00342FBE"/>
    <w:rsid w:val="0034330A"/>
    <w:rsid w:val="0034348D"/>
    <w:rsid w:val="00345F31"/>
    <w:rsid w:val="00346E07"/>
    <w:rsid w:val="00347425"/>
    <w:rsid w:val="0034766C"/>
    <w:rsid w:val="0035071A"/>
    <w:rsid w:val="00350C2A"/>
    <w:rsid w:val="00352244"/>
    <w:rsid w:val="00353274"/>
    <w:rsid w:val="003543A7"/>
    <w:rsid w:val="0035468A"/>
    <w:rsid w:val="00354950"/>
    <w:rsid w:val="00357CB1"/>
    <w:rsid w:val="00360084"/>
    <w:rsid w:val="00360FF8"/>
    <w:rsid w:val="00361291"/>
    <w:rsid w:val="003616A3"/>
    <w:rsid w:val="0036664B"/>
    <w:rsid w:val="0037228F"/>
    <w:rsid w:val="003726FD"/>
    <w:rsid w:val="00376BA0"/>
    <w:rsid w:val="00377A26"/>
    <w:rsid w:val="00377D83"/>
    <w:rsid w:val="00381807"/>
    <w:rsid w:val="00383F90"/>
    <w:rsid w:val="00384975"/>
    <w:rsid w:val="00387942"/>
    <w:rsid w:val="00390025"/>
    <w:rsid w:val="0039152C"/>
    <w:rsid w:val="003927D6"/>
    <w:rsid w:val="003934EA"/>
    <w:rsid w:val="00394095"/>
    <w:rsid w:val="003962D8"/>
    <w:rsid w:val="003A10A5"/>
    <w:rsid w:val="003A19FC"/>
    <w:rsid w:val="003A2A25"/>
    <w:rsid w:val="003A2ECB"/>
    <w:rsid w:val="003A3423"/>
    <w:rsid w:val="003A5184"/>
    <w:rsid w:val="003B298E"/>
    <w:rsid w:val="003B3F61"/>
    <w:rsid w:val="003B5280"/>
    <w:rsid w:val="003B5FF3"/>
    <w:rsid w:val="003C340B"/>
    <w:rsid w:val="003C34D9"/>
    <w:rsid w:val="003C37AE"/>
    <w:rsid w:val="003C391A"/>
    <w:rsid w:val="003C5EED"/>
    <w:rsid w:val="003C69BF"/>
    <w:rsid w:val="003D3B1C"/>
    <w:rsid w:val="003D51ED"/>
    <w:rsid w:val="003D65B0"/>
    <w:rsid w:val="003D738A"/>
    <w:rsid w:val="003D73EE"/>
    <w:rsid w:val="003D7BA5"/>
    <w:rsid w:val="003E0A3E"/>
    <w:rsid w:val="003E1252"/>
    <w:rsid w:val="003E2081"/>
    <w:rsid w:val="003E29F0"/>
    <w:rsid w:val="003E2B2D"/>
    <w:rsid w:val="003E6222"/>
    <w:rsid w:val="003F0098"/>
    <w:rsid w:val="003F1C22"/>
    <w:rsid w:val="003F2346"/>
    <w:rsid w:val="003F37D2"/>
    <w:rsid w:val="003F57BE"/>
    <w:rsid w:val="003F6AAC"/>
    <w:rsid w:val="003F7E2E"/>
    <w:rsid w:val="00400402"/>
    <w:rsid w:val="004006E6"/>
    <w:rsid w:val="004026B7"/>
    <w:rsid w:val="004037A6"/>
    <w:rsid w:val="00407FB4"/>
    <w:rsid w:val="004100CB"/>
    <w:rsid w:val="00413116"/>
    <w:rsid w:val="00414A23"/>
    <w:rsid w:val="00414B2B"/>
    <w:rsid w:val="00415051"/>
    <w:rsid w:val="00415389"/>
    <w:rsid w:val="00416357"/>
    <w:rsid w:val="0041642E"/>
    <w:rsid w:val="00420292"/>
    <w:rsid w:val="00421CD5"/>
    <w:rsid w:val="00424003"/>
    <w:rsid w:val="004243B7"/>
    <w:rsid w:val="00426296"/>
    <w:rsid w:val="00426931"/>
    <w:rsid w:val="0042708D"/>
    <w:rsid w:val="00435319"/>
    <w:rsid w:val="00436DC8"/>
    <w:rsid w:val="00442A21"/>
    <w:rsid w:val="00444B9D"/>
    <w:rsid w:val="00446C41"/>
    <w:rsid w:val="004470CA"/>
    <w:rsid w:val="00447296"/>
    <w:rsid w:val="004507E7"/>
    <w:rsid w:val="004522DF"/>
    <w:rsid w:val="00453FDB"/>
    <w:rsid w:val="00456F97"/>
    <w:rsid w:val="004602A4"/>
    <w:rsid w:val="00460626"/>
    <w:rsid w:val="004612BD"/>
    <w:rsid w:val="00462192"/>
    <w:rsid w:val="004664A6"/>
    <w:rsid w:val="0046791C"/>
    <w:rsid w:val="004702D6"/>
    <w:rsid w:val="00470D29"/>
    <w:rsid w:val="00471A16"/>
    <w:rsid w:val="00472E53"/>
    <w:rsid w:val="00473E5C"/>
    <w:rsid w:val="004743B9"/>
    <w:rsid w:val="00474E9A"/>
    <w:rsid w:val="00474EBF"/>
    <w:rsid w:val="00476335"/>
    <w:rsid w:val="004771EB"/>
    <w:rsid w:val="004806F3"/>
    <w:rsid w:val="00482596"/>
    <w:rsid w:val="00486A54"/>
    <w:rsid w:val="0049472F"/>
    <w:rsid w:val="00494B2A"/>
    <w:rsid w:val="0049669E"/>
    <w:rsid w:val="004A05AB"/>
    <w:rsid w:val="004A1BCF"/>
    <w:rsid w:val="004A2677"/>
    <w:rsid w:val="004A2D31"/>
    <w:rsid w:val="004A683A"/>
    <w:rsid w:val="004A6F0A"/>
    <w:rsid w:val="004B06AC"/>
    <w:rsid w:val="004B230D"/>
    <w:rsid w:val="004B43DD"/>
    <w:rsid w:val="004B669B"/>
    <w:rsid w:val="004C017A"/>
    <w:rsid w:val="004C0C91"/>
    <w:rsid w:val="004C1366"/>
    <w:rsid w:val="004C1ED0"/>
    <w:rsid w:val="004C4882"/>
    <w:rsid w:val="004D04FC"/>
    <w:rsid w:val="004D0B1B"/>
    <w:rsid w:val="004D110C"/>
    <w:rsid w:val="004D63E5"/>
    <w:rsid w:val="004D7709"/>
    <w:rsid w:val="004E0454"/>
    <w:rsid w:val="004E0C5A"/>
    <w:rsid w:val="004E14FA"/>
    <w:rsid w:val="004E1E39"/>
    <w:rsid w:val="004E201F"/>
    <w:rsid w:val="004E2164"/>
    <w:rsid w:val="004E284A"/>
    <w:rsid w:val="004E2F69"/>
    <w:rsid w:val="004E2FF4"/>
    <w:rsid w:val="004E4A30"/>
    <w:rsid w:val="004E59BC"/>
    <w:rsid w:val="004E5B1C"/>
    <w:rsid w:val="004E61A3"/>
    <w:rsid w:val="004E646A"/>
    <w:rsid w:val="004E70D0"/>
    <w:rsid w:val="004E7D55"/>
    <w:rsid w:val="004F14EA"/>
    <w:rsid w:val="004F2170"/>
    <w:rsid w:val="004F3522"/>
    <w:rsid w:val="004F4EFA"/>
    <w:rsid w:val="004F5103"/>
    <w:rsid w:val="004F62D7"/>
    <w:rsid w:val="005034A3"/>
    <w:rsid w:val="005036E5"/>
    <w:rsid w:val="00503839"/>
    <w:rsid w:val="00505C57"/>
    <w:rsid w:val="005126C0"/>
    <w:rsid w:val="0051424C"/>
    <w:rsid w:val="005148BB"/>
    <w:rsid w:val="00514F8C"/>
    <w:rsid w:val="00515115"/>
    <w:rsid w:val="00516D34"/>
    <w:rsid w:val="00517335"/>
    <w:rsid w:val="00522240"/>
    <w:rsid w:val="005229A9"/>
    <w:rsid w:val="005258D4"/>
    <w:rsid w:val="00525F64"/>
    <w:rsid w:val="00526626"/>
    <w:rsid w:val="00531C2B"/>
    <w:rsid w:val="00531FB7"/>
    <w:rsid w:val="00534870"/>
    <w:rsid w:val="005350EC"/>
    <w:rsid w:val="0054013E"/>
    <w:rsid w:val="00541C0E"/>
    <w:rsid w:val="00542B78"/>
    <w:rsid w:val="00542CC0"/>
    <w:rsid w:val="0054470F"/>
    <w:rsid w:val="00544761"/>
    <w:rsid w:val="00547321"/>
    <w:rsid w:val="00547992"/>
    <w:rsid w:val="00552377"/>
    <w:rsid w:val="0055767F"/>
    <w:rsid w:val="005607B3"/>
    <w:rsid w:val="005607D6"/>
    <w:rsid w:val="005607E3"/>
    <w:rsid w:val="00561168"/>
    <w:rsid w:val="00563299"/>
    <w:rsid w:val="005635A9"/>
    <w:rsid w:val="005635AB"/>
    <w:rsid w:val="00564FD3"/>
    <w:rsid w:val="0056569A"/>
    <w:rsid w:val="00565871"/>
    <w:rsid w:val="00565E52"/>
    <w:rsid w:val="00566D3F"/>
    <w:rsid w:val="005674F9"/>
    <w:rsid w:val="0057051C"/>
    <w:rsid w:val="00570945"/>
    <w:rsid w:val="00570AFC"/>
    <w:rsid w:val="00570E2F"/>
    <w:rsid w:val="00572559"/>
    <w:rsid w:val="00573A5D"/>
    <w:rsid w:val="00573E88"/>
    <w:rsid w:val="00575323"/>
    <w:rsid w:val="00575779"/>
    <w:rsid w:val="0057635B"/>
    <w:rsid w:val="00576F98"/>
    <w:rsid w:val="005806DD"/>
    <w:rsid w:val="00580E85"/>
    <w:rsid w:val="00582C73"/>
    <w:rsid w:val="00586161"/>
    <w:rsid w:val="00586ABE"/>
    <w:rsid w:val="00590A47"/>
    <w:rsid w:val="0059174D"/>
    <w:rsid w:val="00592D26"/>
    <w:rsid w:val="00594EF1"/>
    <w:rsid w:val="0059644D"/>
    <w:rsid w:val="00596EE4"/>
    <w:rsid w:val="005A0413"/>
    <w:rsid w:val="005A09A3"/>
    <w:rsid w:val="005A0C36"/>
    <w:rsid w:val="005A0D9F"/>
    <w:rsid w:val="005A20D7"/>
    <w:rsid w:val="005A5F91"/>
    <w:rsid w:val="005A6B38"/>
    <w:rsid w:val="005A7144"/>
    <w:rsid w:val="005B0581"/>
    <w:rsid w:val="005B0BB5"/>
    <w:rsid w:val="005B1294"/>
    <w:rsid w:val="005B195C"/>
    <w:rsid w:val="005B3098"/>
    <w:rsid w:val="005B36C9"/>
    <w:rsid w:val="005B3A20"/>
    <w:rsid w:val="005B3E59"/>
    <w:rsid w:val="005B5ED2"/>
    <w:rsid w:val="005B7CB4"/>
    <w:rsid w:val="005C1229"/>
    <w:rsid w:val="005C179B"/>
    <w:rsid w:val="005C18FE"/>
    <w:rsid w:val="005C3575"/>
    <w:rsid w:val="005C4034"/>
    <w:rsid w:val="005C4C91"/>
    <w:rsid w:val="005C5253"/>
    <w:rsid w:val="005C5777"/>
    <w:rsid w:val="005C6D90"/>
    <w:rsid w:val="005C787F"/>
    <w:rsid w:val="005D26CA"/>
    <w:rsid w:val="005D2ADC"/>
    <w:rsid w:val="005D2C9B"/>
    <w:rsid w:val="005D2E54"/>
    <w:rsid w:val="005E1831"/>
    <w:rsid w:val="005E3DA7"/>
    <w:rsid w:val="005E3DBF"/>
    <w:rsid w:val="005F0905"/>
    <w:rsid w:val="005F206A"/>
    <w:rsid w:val="005F2089"/>
    <w:rsid w:val="005F2961"/>
    <w:rsid w:val="005F52C5"/>
    <w:rsid w:val="005F5346"/>
    <w:rsid w:val="005F6BDA"/>
    <w:rsid w:val="00600211"/>
    <w:rsid w:val="00600475"/>
    <w:rsid w:val="00600D76"/>
    <w:rsid w:val="0060135C"/>
    <w:rsid w:val="006040AB"/>
    <w:rsid w:val="00606EBB"/>
    <w:rsid w:val="00607CB4"/>
    <w:rsid w:val="00610B1B"/>
    <w:rsid w:val="00612A08"/>
    <w:rsid w:val="00614BBC"/>
    <w:rsid w:val="00614DC3"/>
    <w:rsid w:val="00614DE1"/>
    <w:rsid w:val="00615152"/>
    <w:rsid w:val="006166A5"/>
    <w:rsid w:val="00616AE8"/>
    <w:rsid w:val="00617C76"/>
    <w:rsid w:val="006207AF"/>
    <w:rsid w:val="00620DB4"/>
    <w:rsid w:val="00621E3B"/>
    <w:rsid w:val="00622CF3"/>
    <w:rsid w:val="00623726"/>
    <w:rsid w:val="00625494"/>
    <w:rsid w:val="006261C8"/>
    <w:rsid w:val="00627395"/>
    <w:rsid w:val="00631450"/>
    <w:rsid w:val="006373A2"/>
    <w:rsid w:val="00637848"/>
    <w:rsid w:val="0064004C"/>
    <w:rsid w:val="0064218A"/>
    <w:rsid w:val="006421DA"/>
    <w:rsid w:val="00643E02"/>
    <w:rsid w:val="00643FBA"/>
    <w:rsid w:val="0064569D"/>
    <w:rsid w:val="00645D17"/>
    <w:rsid w:val="00645E96"/>
    <w:rsid w:val="00647D71"/>
    <w:rsid w:val="00650604"/>
    <w:rsid w:val="006530DA"/>
    <w:rsid w:val="00655643"/>
    <w:rsid w:val="00655953"/>
    <w:rsid w:val="006563CF"/>
    <w:rsid w:val="00656623"/>
    <w:rsid w:val="00657780"/>
    <w:rsid w:val="00661137"/>
    <w:rsid w:val="00663169"/>
    <w:rsid w:val="006647F7"/>
    <w:rsid w:val="00666D6E"/>
    <w:rsid w:val="0066758E"/>
    <w:rsid w:val="006713C4"/>
    <w:rsid w:val="0067225F"/>
    <w:rsid w:val="00672564"/>
    <w:rsid w:val="00673436"/>
    <w:rsid w:val="0067752E"/>
    <w:rsid w:val="006778A5"/>
    <w:rsid w:val="00680421"/>
    <w:rsid w:val="00681D66"/>
    <w:rsid w:val="00682B07"/>
    <w:rsid w:val="00684F85"/>
    <w:rsid w:val="006856CC"/>
    <w:rsid w:val="00687939"/>
    <w:rsid w:val="00690A75"/>
    <w:rsid w:val="00692B0A"/>
    <w:rsid w:val="00693C7C"/>
    <w:rsid w:val="00695C37"/>
    <w:rsid w:val="00697A50"/>
    <w:rsid w:val="006A0BCE"/>
    <w:rsid w:val="006A11BC"/>
    <w:rsid w:val="006A3572"/>
    <w:rsid w:val="006A392A"/>
    <w:rsid w:val="006A77AB"/>
    <w:rsid w:val="006B1BDB"/>
    <w:rsid w:val="006B257D"/>
    <w:rsid w:val="006B263E"/>
    <w:rsid w:val="006B2939"/>
    <w:rsid w:val="006B33B5"/>
    <w:rsid w:val="006B4CDA"/>
    <w:rsid w:val="006B67DE"/>
    <w:rsid w:val="006B77B6"/>
    <w:rsid w:val="006C0D98"/>
    <w:rsid w:val="006C24B2"/>
    <w:rsid w:val="006C2B85"/>
    <w:rsid w:val="006C327A"/>
    <w:rsid w:val="006C3B08"/>
    <w:rsid w:val="006C3CCF"/>
    <w:rsid w:val="006C4A87"/>
    <w:rsid w:val="006C589E"/>
    <w:rsid w:val="006C58E8"/>
    <w:rsid w:val="006C5A6A"/>
    <w:rsid w:val="006C6556"/>
    <w:rsid w:val="006D2011"/>
    <w:rsid w:val="006D2012"/>
    <w:rsid w:val="006D393F"/>
    <w:rsid w:val="006D4071"/>
    <w:rsid w:val="006D48BE"/>
    <w:rsid w:val="006E04CB"/>
    <w:rsid w:val="006E20BA"/>
    <w:rsid w:val="006E28D0"/>
    <w:rsid w:val="006E4C29"/>
    <w:rsid w:val="006E5771"/>
    <w:rsid w:val="006E662B"/>
    <w:rsid w:val="006E7A8F"/>
    <w:rsid w:val="006F0FC8"/>
    <w:rsid w:val="006F1E19"/>
    <w:rsid w:val="006F5B53"/>
    <w:rsid w:val="006F67C8"/>
    <w:rsid w:val="006F692D"/>
    <w:rsid w:val="006F70AB"/>
    <w:rsid w:val="006F74A3"/>
    <w:rsid w:val="00700BCE"/>
    <w:rsid w:val="00701A74"/>
    <w:rsid w:val="00702D92"/>
    <w:rsid w:val="00703072"/>
    <w:rsid w:val="0070345C"/>
    <w:rsid w:val="0070408A"/>
    <w:rsid w:val="007048E5"/>
    <w:rsid w:val="00705590"/>
    <w:rsid w:val="00705F2B"/>
    <w:rsid w:val="00706A58"/>
    <w:rsid w:val="00707555"/>
    <w:rsid w:val="00707D35"/>
    <w:rsid w:val="00711392"/>
    <w:rsid w:val="00711AAE"/>
    <w:rsid w:val="00712344"/>
    <w:rsid w:val="007124F7"/>
    <w:rsid w:val="00712B00"/>
    <w:rsid w:val="00712B2D"/>
    <w:rsid w:val="00712EF5"/>
    <w:rsid w:val="007142CC"/>
    <w:rsid w:val="00715657"/>
    <w:rsid w:val="0071612C"/>
    <w:rsid w:val="007176FE"/>
    <w:rsid w:val="00720AC8"/>
    <w:rsid w:val="00720BB1"/>
    <w:rsid w:val="00721F15"/>
    <w:rsid w:val="00722BB6"/>
    <w:rsid w:val="00723E48"/>
    <w:rsid w:val="00725352"/>
    <w:rsid w:val="0073183E"/>
    <w:rsid w:val="007321F9"/>
    <w:rsid w:val="007352B8"/>
    <w:rsid w:val="00737038"/>
    <w:rsid w:val="00740684"/>
    <w:rsid w:val="0074099F"/>
    <w:rsid w:val="0074485C"/>
    <w:rsid w:val="0074553B"/>
    <w:rsid w:val="007467CC"/>
    <w:rsid w:val="007469C2"/>
    <w:rsid w:val="00747129"/>
    <w:rsid w:val="00747F83"/>
    <w:rsid w:val="00750B13"/>
    <w:rsid w:val="00750E1C"/>
    <w:rsid w:val="00751109"/>
    <w:rsid w:val="0075110D"/>
    <w:rsid w:val="00752AC6"/>
    <w:rsid w:val="00752DEE"/>
    <w:rsid w:val="00752F48"/>
    <w:rsid w:val="0075311B"/>
    <w:rsid w:val="00753408"/>
    <w:rsid w:val="00753F65"/>
    <w:rsid w:val="00756250"/>
    <w:rsid w:val="00757D73"/>
    <w:rsid w:val="00764C2E"/>
    <w:rsid w:val="007667D9"/>
    <w:rsid w:val="00766A64"/>
    <w:rsid w:val="00766B8E"/>
    <w:rsid w:val="00770B85"/>
    <w:rsid w:val="007726F6"/>
    <w:rsid w:val="00774B4A"/>
    <w:rsid w:val="00774E44"/>
    <w:rsid w:val="007759F4"/>
    <w:rsid w:val="007815BC"/>
    <w:rsid w:val="007833AE"/>
    <w:rsid w:val="007833EF"/>
    <w:rsid w:val="00784908"/>
    <w:rsid w:val="00784B46"/>
    <w:rsid w:val="00784F28"/>
    <w:rsid w:val="00784FE5"/>
    <w:rsid w:val="00785720"/>
    <w:rsid w:val="007875BF"/>
    <w:rsid w:val="0078775C"/>
    <w:rsid w:val="007877BD"/>
    <w:rsid w:val="00787817"/>
    <w:rsid w:val="0079135C"/>
    <w:rsid w:val="007918B5"/>
    <w:rsid w:val="0079255F"/>
    <w:rsid w:val="0079295A"/>
    <w:rsid w:val="00794359"/>
    <w:rsid w:val="007A086E"/>
    <w:rsid w:val="007A3BF1"/>
    <w:rsid w:val="007A5E05"/>
    <w:rsid w:val="007A6101"/>
    <w:rsid w:val="007A679B"/>
    <w:rsid w:val="007B0A93"/>
    <w:rsid w:val="007B38AD"/>
    <w:rsid w:val="007B511C"/>
    <w:rsid w:val="007B71FB"/>
    <w:rsid w:val="007B76FE"/>
    <w:rsid w:val="007C0A5A"/>
    <w:rsid w:val="007C0B52"/>
    <w:rsid w:val="007C0C1E"/>
    <w:rsid w:val="007C312B"/>
    <w:rsid w:val="007C373E"/>
    <w:rsid w:val="007D03A0"/>
    <w:rsid w:val="007D196C"/>
    <w:rsid w:val="007D23EC"/>
    <w:rsid w:val="007D34CE"/>
    <w:rsid w:val="007D405D"/>
    <w:rsid w:val="007D523C"/>
    <w:rsid w:val="007D5C36"/>
    <w:rsid w:val="007D61E0"/>
    <w:rsid w:val="007D6478"/>
    <w:rsid w:val="007D6BE8"/>
    <w:rsid w:val="007E1473"/>
    <w:rsid w:val="007E36A9"/>
    <w:rsid w:val="007E36C5"/>
    <w:rsid w:val="007E6717"/>
    <w:rsid w:val="007E6DA0"/>
    <w:rsid w:val="007E748D"/>
    <w:rsid w:val="007F0C09"/>
    <w:rsid w:val="007F3833"/>
    <w:rsid w:val="007F50E9"/>
    <w:rsid w:val="007F61EB"/>
    <w:rsid w:val="007F6D4C"/>
    <w:rsid w:val="00801B58"/>
    <w:rsid w:val="008026A9"/>
    <w:rsid w:val="008026B8"/>
    <w:rsid w:val="00802E71"/>
    <w:rsid w:val="008038C4"/>
    <w:rsid w:val="00811423"/>
    <w:rsid w:val="00814207"/>
    <w:rsid w:val="00814698"/>
    <w:rsid w:val="00815965"/>
    <w:rsid w:val="008164F7"/>
    <w:rsid w:val="00816D4F"/>
    <w:rsid w:val="00817249"/>
    <w:rsid w:val="008175A3"/>
    <w:rsid w:val="00820F35"/>
    <w:rsid w:val="008219AE"/>
    <w:rsid w:val="00821B5A"/>
    <w:rsid w:val="00821C68"/>
    <w:rsid w:val="008238BD"/>
    <w:rsid w:val="00826073"/>
    <w:rsid w:val="0082645C"/>
    <w:rsid w:val="008273CF"/>
    <w:rsid w:val="008312AA"/>
    <w:rsid w:val="00831B07"/>
    <w:rsid w:val="00832D4A"/>
    <w:rsid w:val="00834C70"/>
    <w:rsid w:val="00836204"/>
    <w:rsid w:val="0083752D"/>
    <w:rsid w:val="00843C79"/>
    <w:rsid w:val="00843D1D"/>
    <w:rsid w:val="00845531"/>
    <w:rsid w:val="00845D4D"/>
    <w:rsid w:val="00850FB1"/>
    <w:rsid w:val="008513E1"/>
    <w:rsid w:val="00855BA8"/>
    <w:rsid w:val="00855C72"/>
    <w:rsid w:val="00855F1A"/>
    <w:rsid w:val="008563A6"/>
    <w:rsid w:val="00860047"/>
    <w:rsid w:val="008610F0"/>
    <w:rsid w:val="0086304F"/>
    <w:rsid w:val="00863260"/>
    <w:rsid w:val="00863B78"/>
    <w:rsid w:val="0086534E"/>
    <w:rsid w:val="00866E18"/>
    <w:rsid w:val="00866EC1"/>
    <w:rsid w:val="00867899"/>
    <w:rsid w:val="00871725"/>
    <w:rsid w:val="00871D02"/>
    <w:rsid w:val="00871FB1"/>
    <w:rsid w:val="0087337B"/>
    <w:rsid w:val="00874D78"/>
    <w:rsid w:val="0087779F"/>
    <w:rsid w:val="0088037E"/>
    <w:rsid w:val="00882DA1"/>
    <w:rsid w:val="008863F5"/>
    <w:rsid w:val="00886C02"/>
    <w:rsid w:val="008903C2"/>
    <w:rsid w:val="00892871"/>
    <w:rsid w:val="00894B0C"/>
    <w:rsid w:val="008A456D"/>
    <w:rsid w:val="008A5AB4"/>
    <w:rsid w:val="008A67F1"/>
    <w:rsid w:val="008A7CE3"/>
    <w:rsid w:val="008B007E"/>
    <w:rsid w:val="008B030F"/>
    <w:rsid w:val="008B1C66"/>
    <w:rsid w:val="008B20F5"/>
    <w:rsid w:val="008B32B4"/>
    <w:rsid w:val="008B4F99"/>
    <w:rsid w:val="008B6540"/>
    <w:rsid w:val="008B6C2C"/>
    <w:rsid w:val="008B78D5"/>
    <w:rsid w:val="008B7B9F"/>
    <w:rsid w:val="008C06ED"/>
    <w:rsid w:val="008C3F56"/>
    <w:rsid w:val="008C6343"/>
    <w:rsid w:val="008C72E3"/>
    <w:rsid w:val="008D000E"/>
    <w:rsid w:val="008D162E"/>
    <w:rsid w:val="008D279B"/>
    <w:rsid w:val="008D2F97"/>
    <w:rsid w:val="008D512C"/>
    <w:rsid w:val="008D6A32"/>
    <w:rsid w:val="008D6BB3"/>
    <w:rsid w:val="008D7159"/>
    <w:rsid w:val="008D7532"/>
    <w:rsid w:val="008D757C"/>
    <w:rsid w:val="008E016B"/>
    <w:rsid w:val="008E0EED"/>
    <w:rsid w:val="008E2907"/>
    <w:rsid w:val="008E2A7B"/>
    <w:rsid w:val="008E4BB9"/>
    <w:rsid w:val="008E54A3"/>
    <w:rsid w:val="008E65FF"/>
    <w:rsid w:val="008E7062"/>
    <w:rsid w:val="008F14F5"/>
    <w:rsid w:val="008F2208"/>
    <w:rsid w:val="008F43FD"/>
    <w:rsid w:val="008F4DCE"/>
    <w:rsid w:val="00901363"/>
    <w:rsid w:val="00901DEC"/>
    <w:rsid w:val="009028A9"/>
    <w:rsid w:val="00902F4C"/>
    <w:rsid w:val="009114E3"/>
    <w:rsid w:val="00911D27"/>
    <w:rsid w:val="00915260"/>
    <w:rsid w:val="009164CE"/>
    <w:rsid w:val="00916757"/>
    <w:rsid w:val="009206ED"/>
    <w:rsid w:val="009210CE"/>
    <w:rsid w:val="00921D0B"/>
    <w:rsid w:val="0092304A"/>
    <w:rsid w:val="009243E6"/>
    <w:rsid w:val="00925415"/>
    <w:rsid w:val="00925BC4"/>
    <w:rsid w:val="00926943"/>
    <w:rsid w:val="009279FE"/>
    <w:rsid w:val="009308B1"/>
    <w:rsid w:val="009314E9"/>
    <w:rsid w:val="009317F6"/>
    <w:rsid w:val="00931FDD"/>
    <w:rsid w:val="00933701"/>
    <w:rsid w:val="00933D4C"/>
    <w:rsid w:val="00934165"/>
    <w:rsid w:val="009350FF"/>
    <w:rsid w:val="00936715"/>
    <w:rsid w:val="00937AE8"/>
    <w:rsid w:val="00940E93"/>
    <w:rsid w:val="00942462"/>
    <w:rsid w:val="00943AF7"/>
    <w:rsid w:val="00945621"/>
    <w:rsid w:val="00945730"/>
    <w:rsid w:val="00946A85"/>
    <w:rsid w:val="009470B2"/>
    <w:rsid w:val="00951657"/>
    <w:rsid w:val="00954E51"/>
    <w:rsid w:val="00961C96"/>
    <w:rsid w:val="00962D0E"/>
    <w:rsid w:val="00966457"/>
    <w:rsid w:val="00970253"/>
    <w:rsid w:val="00970303"/>
    <w:rsid w:val="0097276E"/>
    <w:rsid w:val="00976729"/>
    <w:rsid w:val="009801A4"/>
    <w:rsid w:val="00980D21"/>
    <w:rsid w:val="009817E5"/>
    <w:rsid w:val="00982513"/>
    <w:rsid w:val="009826E8"/>
    <w:rsid w:val="00982CC1"/>
    <w:rsid w:val="009871A4"/>
    <w:rsid w:val="00987EED"/>
    <w:rsid w:val="009902AA"/>
    <w:rsid w:val="0099155D"/>
    <w:rsid w:val="00991725"/>
    <w:rsid w:val="00992C0A"/>
    <w:rsid w:val="00992C7C"/>
    <w:rsid w:val="00995A99"/>
    <w:rsid w:val="00996DB4"/>
    <w:rsid w:val="00997012"/>
    <w:rsid w:val="00997BD9"/>
    <w:rsid w:val="009A11DB"/>
    <w:rsid w:val="009A3B0E"/>
    <w:rsid w:val="009A4653"/>
    <w:rsid w:val="009A62B2"/>
    <w:rsid w:val="009A7893"/>
    <w:rsid w:val="009B2B7D"/>
    <w:rsid w:val="009B344C"/>
    <w:rsid w:val="009B3777"/>
    <w:rsid w:val="009B3865"/>
    <w:rsid w:val="009C131E"/>
    <w:rsid w:val="009C1496"/>
    <w:rsid w:val="009C21CA"/>
    <w:rsid w:val="009C24ED"/>
    <w:rsid w:val="009D0289"/>
    <w:rsid w:val="009D1624"/>
    <w:rsid w:val="009D2C86"/>
    <w:rsid w:val="009D3548"/>
    <w:rsid w:val="009D4348"/>
    <w:rsid w:val="009D601F"/>
    <w:rsid w:val="009D60AC"/>
    <w:rsid w:val="009D6A04"/>
    <w:rsid w:val="009D79C2"/>
    <w:rsid w:val="009D7E3F"/>
    <w:rsid w:val="009E1FC9"/>
    <w:rsid w:val="009E228E"/>
    <w:rsid w:val="009E2C8B"/>
    <w:rsid w:val="009E2FC1"/>
    <w:rsid w:val="009E3B2F"/>
    <w:rsid w:val="009E50DA"/>
    <w:rsid w:val="009E6D0F"/>
    <w:rsid w:val="009E70C8"/>
    <w:rsid w:val="009E74D2"/>
    <w:rsid w:val="009E7F3A"/>
    <w:rsid w:val="009F0061"/>
    <w:rsid w:val="009F1270"/>
    <w:rsid w:val="009F137D"/>
    <w:rsid w:val="009F2847"/>
    <w:rsid w:val="009F4805"/>
    <w:rsid w:val="009F5B60"/>
    <w:rsid w:val="009F5DF5"/>
    <w:rsid w:val="009F6D18"/>
    <w:rsid w:val="009F78B8"/>
    <w:rsid w:val="00A0103A"/>
    <w:rsid w:val="00A01599"/>
    <w:rsid w:val="00A016F5"/>
    <w:rsid w:val="00A02462"/>
    <w:rsid w:val="00A02A9C"/>
    <w:rsid w:val="00A0365A"/>
    <w:rsid w:val="00A04F43"/>
    <w:rsid w:val="00A05AC3"/>
    <w:rsid w:val="00A06F2A"/>
    <w:rsid w:val="00A0752A"/>
    <w:rsid w:val="00A10D72"/>
    <w:rsid w:val="00A14497"/>
    <w:rsid w:val="00A145CB"/>
    <w:rsid w:val="00A14A1C"/>
    <w:rsid w:val="00A20205"/>
    <w:rsid w:val="00A2391C"/>
    <w:rsid w:val="00A25115"/>
    <w:rsid w:val="00A30143"/>
    <w:rsid w:val="00A35693"/>
    <w:rsid w:val="00A35E76"/>
    <w:rsid w:val="00A36300"/>
    <w:rsid w:val="00A36CDC"/>
    <w:rsid w:val="00A401C8"/>
    <w:rsid w:val="00A4316A"/>
    <w:rsid w:val="00A46A10"/>
    <w:rsid w:val="00A4753B"/>
    <w:rsid w:val="00A47DFA"/>
    <w:rsid w:val="00A505B3"/>
    <w:rsid w:val="00A523FD"/>
    <w:rsid w:val="00A53445"/>
    <w:rsid w:val="00A53A94"/>
    <w:rsid w:val="00A549E9"/>
    <w:rsid w:val="00A55487"/>
    <w:rsid w:val="00A55E45"/>
    <w:rsid w:val="00A56DC2"/>
    <w:rsid w:val="00A60205"/>
    <w:rsid w:val="00A60D68"/>
    <w:rsid w:val="00A610FE"/>
    <w:rsid w:val="00A62EFF"/>
    <w:rsid w:val="00A63611"/>
    <w:rsid w:val="00A662C5"/>
    <w:rsid w:val="00A671F0"/>
    <w:rsid w:val="00A672FF"/>
    <w:rsid w:val="00A7278E"/>
    <w:rsid w:val="00A73F99"/>
    <w:rsid w:val="00A75CF3"/>
    <w:rsid w:val="00A7747C"/>
    <w:rsid w:val="00A800F6"/>
    <w:rsid w:val="00A861B1"/>
    <w:rsid w:val="00A867D8"/>
    <w:rsid w:val="00A90B2D"/>
    <w:rsid w:val="00A91055"/>
    <w:rsid w:val="00A91273"/>
    <w:rsid w:val="00A91502"/>
    <w:rsid w:val="00A9167B"/>
    <w:rsid w:val="00A91DA5"/>
    <w:rsid w:val="00A9233E"/>
    <w:rsid w:val="00A9667A"/>
    <w:rsid w:val="00A97802"/>
    <w:rsid w:val="00AA0460"/>
    <w:rsid w:val="00AA1460"/>
    <w:rsid w:val="00AA2AC0"/>
    <w:rsid w:val="00AA3610"/>
    <w:rsid w:val="00AA5324"/>
    <w:rsid w:val="00AA53EA"/>
    <w:rsid w:val="00AA5D9F"/>
    <w:rsid w:val="00AA77B4"/>
    <w:rsid w:val="00AB0220"/>
    <w:rsid w:val="00AB0D4F"/>
    <w:rsid w:val="00AB2061"/>
    <w:rsid w:val="00AB3B4D"/>
    <w:rsid w:val="00AB5A19"/>
    <w:rsid w:val="00AC1791"/>
    <w:rsid w:val="00AC2F40"/>
    <w:rsid w:val="00AC3D86"/>
    <w:rsid w:val="00AC6076"/>
    <w:rsid w:val="00AC6DC1"/>
    <w:rsid w:val="00AC75F9"/>
    <w:rsid w:val="00AD0B1D"/>
    <w:rsid w:val="00AD1C90"/>
    <w:rsid w:val="00AD30DE"/>
    <w:rsid w:val="00AD3E3F"/>
    <w:rsid w:val="00AD53DE"/>
    <w:rsid w:val="00AD5A2E"/>
    <w:rsid w:val="00AD5F6E"/>
    <w:rsid w:val="00AD6148"/>
    <w:rsid w:val="00AD65AB"/>
    <w:rsid w:val="00AE014E"/>
    <w:rsid w:val="00AE1A8E"/>
    <w:rsid w:val="00AE2290"/>
    <w:rsid w:val="00AE2BAC"/>
    <w:rsid w:val="00AE341B"/>
    <w:rsid w:val="00AE4F05"/>
    <w:rsid w:val="00AE61D9"/>
    <w:rsid w:val="00AE6AA2"/>
    <w:rsid w:val="00AE790E"/>
    <w:rsid w:val="00AF05D4"/>
    <w:rsid w:val="00AF157E"/>
    <w:rsid w:val="00AF2C4C"/>
    <w:rsid w:val="00AF2F4E"/>
    <w:rsid w:val="00AF2FF9"/>
    <w:rsid w:val="00AF31A4"/>
    <w:rsid w:val="00B0025B"/>
    <w:rsid w:val="00B005BE"/>
    <w:rsid w:val="00B00AC5"/>
    <w:rsid w:val="00B012F1"/>
    <w:rsid w:val="00B01B7A"/>
    <w:rsid w:val="00B02A0C"/>
    <w:rsid w:val="00B03BC2"/>
    <w:rsid w:val="00B04B4F"/>
    <w:rsid w:val="00B05409"/>
    <w:rsid w:val="00B06761"/>
    <w:rsid w:val="00B07149"/>
    <w:rsid w:val="00B119ED"/>
    <w:rsid w:val="00B121BF"/>
    <w:rsid w:val="00B1254A"/>
    <w:rsid w:val="00B12DC6"/>
    <w:rsid w:val="00B1471E"/>
    <w:rsid w:val="00B1588C"/>
    <w:rsid w:val="00B16E94"/>
    <w:rsid w:val="00B204E5"/>
    <w:rsid w:val="00B21848"/>
    <w:rsid w:val="00B238D9"/>
    <w:rsid w:val="00B25E7E"/>
    <w:rsid w:val="00B25EBF"/>
    <w:rsid w:val="00B26447"/>
    <w:rsid w:val="00B26F49"/>
    <w:rsid w:val="00B2722E"/>
    <w:rsid w:val="00B310EC"/>
    <w:rsid w:val="00B35ECD"/>
    <w:rsid w:val="00B4153E"/>
    <w:rsid w:val="00B415B4"/>
    <w:rsid w:val="00B432E9"/>
    <w:rsid w:val="00B521D4"/>
    <w:rsid w:val="00B52293"/>
    <w:rsid w:val="00B5329A"/>
    <w:rsid w:val="00B5376E"/>
    <w:rsid w:val="00B5398E"/>
    <w:rsid w:val="00B53B29"/>
    <w:rsid w:val="00B560B0"/>
    <w:rsid w:val="00B56A8B"/>
    <w:rsid w:val="00B56F50"/>
    <w:rsid w:val="00B57991"/>
    <w:rsid w:val="00B57BBD"/>
    <w:rsid w:val="00B57BE6"/>
    <w:rsid w:val="00B6018F"/>
    <w:rsid w:val="00B616C6"/>
    <w:rsid w:val="00B623E6"/>
    <w:rsid w:val="00B63699"/>
    <w:rsid w:val="00B650FA"/>
    <w:rsid w:val="00B654B0"/>
    <w:rsid w:val="00B662EB"/>
    <w:rsid w:val="00B67210"/>
    <w:rsid w:val="00B71637"/>
    <w:rsid w:val="00B7347E"/>
    <w:rsid w:val="00B74650"/>
    <w:rsid w:val="00B76C01"/>
    <w:rsid w:val="00B802F2"/>
    <w:rsid w:val="00B8204D"/>
    <w:rsid w:val="00B829F6"/>
    <w:rsid w:val="00B8380A"/>
    <w:rsid w:val="00B83BD6"/>
    <w:rsid w:val="00B857EF"/>
    <w:rsid w:val="00B86BC8"/>
    <w:rsid w:val="00B87398"/>
    <w:rsid w:val="00B90596"/>
    <w:rsid w:val="00B92327"/>
    <w:rsid w:val="00B94E35"/>
    <w:rsid w:val="00B957BF"/>
    <w:rsid w:val="00B95D54"/>
    <w:rsid w:val="00B96ED3"/>
    <w:rsid w:val="00B9770F"/>
    <w:rsid w:val="00BA0E46"/>
    <w:rsid w:val="00BA3047"/>
    <w:rsid w:val="00BA5836"/>
    <w:rsid w:val="00BA5AA1"/>
    <w:rsid w:val="00BA5B3D"/>
    <w:rsid w:val="00BA7D1A"/>
    <w:rsid w:val="00BB000A"/>
    <w:rsid w:val="00BB0067"/>
    <w:rsid w:val="00BB01F7"/>
    <w:rsid w:val="00BB0F4F"/>
    <w:rsid w:val="00BB13EB"/>
    <w:rsid w:val="00BB3F76"/>
    <w:rsid w:val="00BB3FF1"/>
    <w:rsid w:val="00BB41D4"/>
    <w:rsid w:val="00BB531C"/>
    <w:rsid w:val="00BB5E62"/>
    <w:rsid w:val="00BC2011"/>
    <w:rsid w:val="00BC2616"/>
    <w:rsid w:val="00BC46C4"/>
    <w:rsid w:val="00BC4B4E"/>
    <w:rsid w:val="00BD16E3"/>
    <w:rsid w:val="00BD313A"/>
    <w:rsid w:val="00BD3777"/>
    <w:rsid w:val="00BD40D3"/>
    <w:rsid w:val="00BD5BE2"/>
    <w:rsid w:val="00BD5D86"/>
    <w:rsid w:val="00BE1E3B"/>
    <w:rsid w:val="00BE2AF6"/>
    <w:rsid w:val="00BE3D70"/>
    <w:rsid w:val="00BE4C94"/>
    <w:rsid w:val="00BE58A6"/>
    <w:rsid w:val="00BE64E3"/>
    <w:rsid w:val="00BE6F7A"/>
    <w:rsid w:val="00BE78F1"/>
    <w:rsid w:val="00BE7DA9"/>
    <w:rsid w:val="00BF00A2"/>
    <w:rsid w:val="00BF1975"/>
    <w:rsid w:val="00BF2074"/>
    <w:rsid w:val="00BF2142"/>
    <w:rsid w:val="00BF238F"/>
    <w:rsid w:val="00BF2D78"/>
    <w:rsid w:val="00BF3764"/>
    <w:rsid w:val="00BF3DC1"/>
    <w:rsid w:val="00BF721F"/>
    <w:rsid w:val="00C03F11"/>
    <w:rsid w:val="00C06AAA"/>
    <w:rsid w:val="00C12210"/>
    <w:rsid w:val="00C12A35"/>
    <w:rsid w:val="00C132A8"/>
    <w:rsid w:val="00C13D4B"/>
    <w:rsid w:val="00C15185"/>
    <w:rsid w:val="00C15729"/>
    <w:rsid w:val="00C161C1"/>
    <w:rsid w:val="00C1670A"/>
    <w:rsid w:val="00C229F5"/>
    <w:rsid w:val="00C25E06"/>
    <w:rsid w:val="00C26847"/>
    <w:rsid w:val="00C26A2A"/>
    <w:rsid w:val="00C26F82"/>
    <w:rsid w:val="00C30631"/>
    <w:rsid w:val="00C31ED2"/>
    <w:rsid w:val="00C32BC0"/>
    <w:rsid w:val="00C33F7E"/>
    <w:rsid w:val="00C35CD1"/>
    <w:rsid w:val="00C36963"/>
    <w:rsid w:val="00C37010"/>
    <w:rsid w:val="00C40942"/>
    <w:rsid w:val="00C41009"/>
    <w:rsid w:val="00C42338"/>
    <w:rsid w:val="00C425FC"/>
    <w:rsid w:val="00C445C1"/>
    <w:rsid w:val="00C44D8C"/>
    <w:rsid w:val="00C451D0"/>
    <w:rsid w:val="00C46052"/>
    <w:rsid w:val="00C4634B"/>
    <w:rsid w:val="00C46958"/>
    <w:rsid w:val="00C47963"/>
    <w:rsid w:val="00C53628"/>
    <w:rsid w:val="00C54585"/>
    <w:rsid w:val="00C57388"/>
    <w:rsid w:val="00C64B8A"/>
    <w:rsid w:val="00C652D7"/>
    <w:rsid w:val="00C668B5"/>
    <w:rsid w:val="00C668F2"/>
    <w:rsid w:val="00C707D9"/>
    <w:rsid w:val="00C70C45"/>
    <w:rsid w:val="00C72277"/>
    <w:rsid w:val="00C73006"/>
    <w:rsid w:val="00C73801"/>
    <w:rsid w:val="00C74D95"/>
    <w:rsid w:val="00C7560B"/>
    <w:rsid w:val="00C8213A"/>
    <w:rsid w:val="00C82CB4"/>
    <w:rsid w:val="00C835F8"/>
    <w:rsid w:val="00C85D8E"/>
    <w:rsid w:val="00C86F45"/>
    <w:rsid w:val="00C878C8"/>
    <w:rsid w:val="00C87CA2"/>
    <w:rsid w:val="00C90033"/>
    <w:rsid w:val="00C9066C"/>
    <w:rsid w:val="00C91F2C"/>
    <w:rsid w:val="00C9215B"/>
    <w:rsid w:val="00C924A6"/>
    <w:rsid w:val="00C925EF"/>
    <w:rsid w:val="00C939C3"/>
    <w:rsid w:val="00C95265"/>
    <w:rsid w:val="00C960F3"/>
    <w:rsid w:val="00C96EB3"/>
    <w:rsid w:val="00C97FAC"/>
    <w:rsid w:val="00CA0431"/>
    <w:rsid w:val="00CA1D24"/>
    <w:rsid w:val="00CA21AD"/>
    <w:rsid w:val="00CA7012"/>
    <w:rsid w:val="00CA7AF5"/>
    <w:rsid w:val="00CA7E49"/>
    <w:rsid w:val="00CB16FB"/>
    <w:rsid w:val="00CB2178"/>
    <w:rsid w:val="00CB2CC5"/>
    <w:rsid w:val="00CB2ED0"/>
    <w:rsid w:val="00CB4876"/>
    <w:rsid w:val="00CB4FB7"/>
    <w:rsid w:val="00CC01BE"/>
    <w:rsid w:val="00CC40D4"/>
    <w:rsid w:val="00CC550E"/>
    <w:rsid w:val="00CC6AAA"/>
    <w:rsid w:val="00CC713A"/>
    <w:rsid w:val="00CD1C0E"/>
    <w:rsid w:val="00CD1D26"/>
    <w:rsid w:val="00CD324A"/>
    <w:rsid w:val="00CD4A6B"/>
    <w:rsid w:val="00CD4C60"/>
    <w:rsid w:val="00CD6174"/>
    <w:rsid w:val="00CE1E23"/>
    <w:rsid w:val="00CE2AFE"/>
    <w:rsid w:val="00CE2DFC"/>
    <w:rsid w:val="00CE3162"/>
    <w:rsid w:val="00CE6386"/>
    <w:rsid w:val="00CE67A1"/>
    <w:rsid w:val="00CF081F"/>
    <w:rsid w:val="00CF0F96"/>
    <w:rsid w:val="00CF1CB0"/>
    <w:rsid w:val="00CF2D96"/>
    <w:rsid w:val="00CF3203"/>
    <w:rsid w:val="00CF43E3"/>
    <w:rsid w:val="00CF4847"/>
    <w:rsid w:val="00CF5040"/>
    <w:rsid w:val="00CF5440"/>
    <w:rsid w:val="00D000CA"/>
    <w:rsid w:val="00D00C86"/>
    <w:rsid w:val="00D011F2"/>
    <w:rsid w:val="00D01256"/>
    <w:rsid w:val="00D037BB"/>
    <w:rsid w:val="00D0387A"/>
    <w:rsid w:val="00D0493E"/>
    <w:rsid w:val="00D04D30"/>
    <w:rsid w:val="00D05B88"/>
    <w:rsid w:val="00D06499"/>
    <w:rsid w:val="00D12991"/>
    <w:rsid w:val="00D13CE3"/>
    <w:rsid w:val="00D13EE7"/>
    <w:rsid w:val="00D16CAF"/>
    <w:rsid w:val="00D209D4"/>
    <w:rsid w:val="00D21135"/>
    <w:rsid w:val="00D23596"/>
    <w:rsid w:val="00D243FB"/>
    <w:rsid w:val="00D26B4E"/>
    <w:rsid w:val="00D30F87"/>
    <w:rsid w:val="00D334AA"/>
    <w:rsid w:val="00D34A07"/>
    <w:rsid w:val="00D37C15"/>
    <w:rsid w:val="00D401C7"/>
    <w:rsid w:val="00D410FE"/>
    <w:rsid w:val="00D415D3"/>
    <w:rsid w:val="00D47B1C"/>
    <w:rsid w:val="00D514C9"/>
    <w:rsid w:val="00D515E5"/>
    <w:rsid w:val="00D53AC9"/>
    <w:rsid w:val="00D53D26"/>
    <w:rsid w:val="00D559DB"/>
    <w:rsid w:val="00D561A3"/>
    <w:rsid w:val="00D57527"/>
    <w:rsid w:val="00D609D7"/>
    <w:rsid w:val="00D616AD"/>
    <w:rsid w:val="00D62AFB"/>
    <w:rsid w:val="00D62FCB"/>
    <w:rsid w:val="00D63847"/>
    <w:rsid w:val="00D6468B"/>
    <w:rsid w:val="00D66689"/>
    <w:rsid w:val="00D66DF4"/>
    <w:rsid w:val="00D67365"/>
    <w:rsid w:val="00D67537"/>
    <w:rsid w:val="00D70A4A"/>
    <w:rsid w:val="00D73CCB"/>
    <w:rsid w:val="00D74084"/>
    <w:rsid w:val="00D74D24"/>
    <w:rsid w:val="00D750F6"/>
    <w:rsid w:val="00D77D68"/>
    <w:rsid w:val="00D81662"/>
    <w:rsid w:val="00D834A8"/>
    <w:rsid w:val="00D837A9"/>
    <w:rsid w:val="00D83F65"/>
    <w:rsid w:val="00D8460C"/>
    <w:rsid w:val="00D84793"/>
    <w:rsid w:val="00D8505D"/>
    <w:rsid w:val="00D860B6"/>
    <w:rsid w:val="00D8629A"/>
    <w:rsid w:val="00D87BE4"/>
    <w:rsid w:val="00D9024E"/>
    <w:rsid w:val="00D91C22"/>
    <w:rsid w:val="00D9338A"/>
    <w:rsid w:val="00D936F1"/>
    <w:rsid w:val="00D940BD"/>
    <w:rsid w:val="00D94172"/>
    <w:rsid w:val="00D950A2"/>
    <w:rsid w:val="00D95F1F"/>
    <w:rsid w:val="00DA0D2B"/>
    <w:rsid w:val="00DA2CD0"/>
    <w:rsid w:val="00DA3304"/>
    <w:rsid w:val="00DA470D"/>
    <w:rsid w:val="00DA5654"/>
    <w:rsid w:val="00DA60A2"/>
    <w:rsid w:val="00DA61E1"/>
    <w:rsid w:val="00DB06C5"/>
    <w:rsid w:val="00DB1845"/>
    <w:rsid w:val="00DB18B3"/>
    <w:rsid w:val="00DB1B9B"/>
    <w:rsid w:val="00DB1FAD"/>
    <w:rsid w:val="00DB2B03"/>
    <w:rsid w:val="00DB30E0"/>
    <w:rsid w:val="00DB3C7F"/>
    <w:rsid w:val="00DB5526"/>
    <w:rsid w:val="00DB56D0"/>
    <w:rsid w:val="00DB63F4"/>
    <w:rsid w:val="00DB65F7"/>
    <w:rsid w:val="00DB72BD"/>
    <w:rsid w:val="00DC09C5"/>
    <w:rsid w:val="00DC15E6"/>
    <w:rsid w:val="00DC3E7F"/>
    <w:rsid w:val="00DC4734"/>
    <w:rsid w:val="00DC4F22"/>
    <w:rsid w:val="00DC623B"/>
    <w:rsid w:val="00DC6354"/>
    <w:rsid w:val="00DC6E89"/>
    <w:rsid w:val="00DC717C"/>
    <w:rsid w:val="00DC7C5E"/>
    <w:rsid w:val="00DD2949"/>
    <w:rsid w:val="00DD3048"/>
    <w:rsid w:val="00DD3765"/>
    <w:rsid w:val="00DD40F6"/>
    <w:rsid w:val="00DD651A"/>
    <w:rsid w:val="00DD6C3A"/>
    <w:rsid w:val="00DD741D"/>
    <w:rsid w:val="00DD7956"/>
    <w:rsid w:val="00DE0011"/>
    <w:rsid w:val="00DE2CAD"/>
    <w:rsid w:val="00DE4F7C"/>
    <w:rsid w:val="00DF0A7D"/>
    <w:rsid w:val="00DF5C89"/>
    <w:rsid w:val="00DF7086"/>
    <w:rsid w:val="00DF784C"/>
    <w:rsid w:val="00DF7E19"/>
    <w:rsid w:val="00E01B35"/>
    <w:rsid w:val="00E02D44"/>
    <w:rsid w:val="00E046CA"/>
    <w:rsid w:val="00E1189F"/>
    <w:rsid w:val="00E11D3A"/>
    <w:rsid w:val="00E124D6"/>
    <w:rsid w:val="00E12622"/>
    <w:rsid w:val="00E12DA0"/>
    <w:rsid w:val="00E13A34"/>
    <w:rsid w:val="00E15D41"/>
    <w:rsid w:val="00E15EAD"/>
    <w:rsid w:val="00E1715C"/>
    <w:rsid w:val="00E17712"/>
    <w:rsid w:val="00E17D21"/>
    <w:rsid w:val="00E202ED"/>
    <w:rsid w:val="00E20409"/>
    <w:rsid w:val="00E2139D"/>
    <w:rsid w:val="00E214E2"/>
    <w:rsid w:val="00E22B9C"/>
    <w:rsid w:val="00E23414"/>
    <w:rsid w:val="00E25065"/>
    <w:rsid w:val="00E251B6"/>
    <w:rsid w:val="00E269B6"/>
    <w:rsid w:val="00E31DF5"/>
    <w:rsid w:val="00E336E7"/>
    <w:rsid w:val="00E341CD"/>
    <w:rsid w:val="00E36545"/>
    <w:rsid w:val="00E40A8A"/>
    <w:rsid w:val="00E40A95"/>
    <w:rsid w:val="00E42CB3"/>
    <w:rsid w:val="00E43A28"/>
    <w:rsid w:val="00E43A60"/>
    <w:rsid w:val="00E43CB1"/>
    <w:rsid w:val="00E44D42"/>
    <w:rsid w:val="00E45649"/>
    <w:rsid w:val="00E45CE2"/>
    <w:rsid w:val="00E47807"/>
    <w:rsid w:val="00E515BF"/>
    <w:rsid w:val="00E53E4A"/>
    <w:rsid w:val="00E54454"/>
    <w:rsid w:val="00E54EC9"/>
    <w:rsid w:val="00E553BB"/>
    <w:rsid w:val="00E55CED"/>
    <w:rsid w:val="00E62E05"/>
    <w:rsid w:val="00E631D3"/>
    <w:rsid w:val="00E63335"/>
    <w:rsid w:val="00E63617"/>
    <w:rsid w:val="00E702A7"/>
    <w:rsid w:val="00E71378"/>
    <w:rsid w:val="00E742F0"/>
    <w:rsid w:val="00E74F6A"/>
    <w:rsid w:val="00E7707E"/>
    <w:rsid w:val="00E770E2"/>
    <w:rsid w:val="00E811BF"/>
    <w:rsid w:val="00E81995"/>
    <w:rsid w:val="00E8273E"/>
    <w:rsid w:val="00E82E21"/>
    <w:rsid w:val="00E840F3"/>
    <w:rsid w:val="00E848BB"/>
    <w:rsid w:val="00E854F6"/>
    <w:rsid w:val="00E8649D"/>
    <w:rsid w:val="00E90035"/>
    <w:rsid w:val="00E90B10"/>
    <w:rsid w:val="00E942DC"/>
    <w:rsid w:val="00E94455"/>
    <w:rsid w:val="00E947D7"/>
    <w:rsid w:val="00E94BDB"/>
    <w:rsid w:val="00E9663B"/>
    <w:rsid w:val="00E96A30"/>
    <w:rsid w:val="00E9784C"/>
    <w:rsid w:val="00EA0AE3"/>
    <w:rsid w:val="00EA0FC2"/>
    <w:rsid w:val="00EA1BA6"/>
    <w:rsid w:val="00EA3A57"/>
    <w:rsid w:val="00EA3A66"/>
    <w:rsid w:val="00EA7349"/>
    <w:rsid w:val="00EB554A"/>
    <w:rsid w:val="00EB74B1"/>
    <w:rsid w:val="00EC1E0B"/>
    <w:rsid w:val="00EC2BC0"/>
    <w:rsid w:val="00EC4DE5"/>
    <w:rsid w:val="00EC564B"/>
    <w:rsid w:val="00EC5DDA"/>
    <w:rsid w:val="00ED1FEE"/>
    <w:rsid w:val="00ED2997"/>
    <w:rsid w:val="00ED377C"/>
    <w:rsid w:val="00ED3A3C"/>
    <w:rsid w:val="00ED3D48"/>
    <w:rsid w:val="00ED58C1"/>
    <w:rsid w:val="00ED5D3E"/>
    <w:rsid w:val="00ED725F"/>
    <w:rsid w:val="00EE1135"/>
    <w:rsid w:val="00EE2950"/>
    <w:rsid w:val="00EE31C4"/>
    <w:rsid w:val="00EE4D61"/>
    <w:rsid w:val="00EE4E10"/>
    <w:rsid w:val="00EE5662"/>
    <w:rsid w:val="00EE6284"/>
    <w:rsid w:val="00EE7276"/>
    <w:rsid w:val="00EE7FA0"/>
    <w:rsid w:val="00EF020A"/>
    <w:rsid w:val="00EF1219"/>
    <w:rsid w:val="00EF177E"/>
    <w:rsid w:val="00EF251A"/>
    <w:rsid w:val="00EF2A5F"/>
    <w:rsid w:val="00EF33FD"/>
    <w:rsid w:val="00EF74F3"/>
    <w:rsid w:val="00F002CF"/>
    <w:rsid w:val="00F03D11"/>
    <w:rsid w:val="00F03E93"/>
    <w:rsid w:val="00F04180"/>
    <w:rsid w:val="00F04651"/>
    <w:rsid w:val="00F05461"/>
    <w:rsid w:val="00F05AF1"/>
    <w:rsid w:val="00F0666F"/>
    <w:rsid w:val="00F06CE9"/>
    <w:rsid w:val="00F07DCB"/>
    <w:rsid w:val="00F13DE3"/>
    <w:rsid w:val="00F1587D"/>
    <w:rsid w:val="00F16EFD"/>
    <w:rsid w:val="00F17CBA"/>
    <w:rsid w:val="00F2082B"/>
    <w:rsid w:val="00F20F51"/>
    <w:rsid w:val="00F23665"/>
    <w:rsid w:val="00F2395A"/>
    <w:rsid w:val="00F25D24"/>
    <w:rsid w:val="00F27946"/>
    <w:rsid w:val="00F310A4"/>
    <w:rsid w:val="00F31190"/>
    <w:rsid w:val="00F3129C"/>
    <w:rsid w:val="00F32636"/>
    <w:rsid w:val="00F36A78"/>
    <w:rsid w:val="00F407ED"/>
    <w:rsid w:val="00F4185E"/>
    <w:rsid w:val="00F422A8"/>
    <w:rsid w:val="00F42D2E"/>
    <w:rsid w:val="00F43C71"/>
    <w:rsid w:val="00F44772"/>
    <w:rsid w:val="00F45457"/>
    <w:rsid w:val="00F45B55"/>
    <w:rsid w:val="00F45E21"/>
    <w:rsid w:val="00F464C0"/>
    <w:rsid w:val="00F529DA"/>
    <w:rsid w:val="00F54DE1"/>
    <w:rsid w:val="00F56B18"/>
    <w:rsid w:val="00F63D11"/>
    <w:rsid w:val="00F65091"/>
    <w:rsid w:val="00F671B1"/>
    <w:rsid w:val="00F71E4A"/>
    <w:rsid w:val="00F754D1"/>
    <w:rsid w:val="00F76EFC"/>
    <w:rsid w:val="00F77A45"/>
    <w:rsid w:val="00F81984"/>
    <w:rsid w:val="00F83A13"/>
    <w:rsid w:val="00F84C09"/>
    <w:rsid w:val="00F84D31"/>
    <w:rsid w:val="00F86B30"/>
    <w:rsid w:val="00F86DB1"/>
    <w:rsid w:val="00F86EAB"/>
    <w:rsid w:val="00F872BC"/>
    <w:rsid w:val="00F9381A"/>
    <w:rsid w:val="00F93A75"/>
    <w:rsid w:val="00F951B1"/>
    <w:rsid w:val="00F96BE1"/>
    <w:rsid w:val="00F97EDF"/>
    <w:rsid w:val="00FA0CFD"/>
    <w:rsid w:val="00FA2CFF"/>
    <w:rsid w:val="00FA3DDF"/>
    <w:rsid w:val="00FA53E2"/>
    <w:rsid w:val="00FA6705"/>
    <w:rsid w:val="00FA6AB8"/>
    <w:rsid w:val="00FA6F21"/>
    <w:rsid w:val="00FA7274"/>
    <w:rsid w:val="00FB041A"/>
    <w:rsid w:val="00FB1C1B"/>
    <w:rsid w:val="00FB2DFF"/>
    <w:rsid w:val="00FB314F"/>
    <w:rsid w:val="00FB323D"/>
    <w:rsid w:val="00FB3991"/>
    <w:rsid w:val="00FB5122"/>
    <w:rsid w:val="00FB571A"/>
    <w:rsid w:val="00FB5E62"/>
    <w:rsid w:val="00FB7BD7"/>
    <w:rsid w:val="00FC1D5F"/>
    <w:rsid w:val="00FC256A"/>
    <w:rsid w:val="00FC5BB3"/>
    <w:rsid w:val="00FC689E"/>
    <w:rsid w:val="00FD1C78"/>
    <w:rsid w:val="00FD43CB"/>
    <w:rsid w:val="00FD4722"/>
    <w:rsid w:val="00FD74DA"/>
    <w:rsid w:val="00FD754A"/>
    <w:rsid w:val="00FE0964"/>
    <w:rsid w:val="00FE09A7"/>
    <w:rsid w:val="00FE0BDF"/>
    <w:rsid w:val="00FE299B"/>
    <w:rsid w:val="00FE2F38"/>
    <w:rsid w:val="00FE3641"/>
    <w:rsid w:val="00FE3F7B"/>
    <w:rsid w:val="00FE52BA"/>
    <w:rsid w:val="00FF13B8"/>
    <w:rsid w:val="00FF2B82"/>
    <w:rsid w:val="00FF684D"/>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idth-relative:margin;mso-height-relative:margin" fill="f" fillcolor="white" stroke="f">
      <v:fill color="white" on="f"/>
      <v:stroke on="f"/>
    </o:shapedefaults>
    <o:shapelayout v:ext="edit">
      <o:idmap v:ext="edit" data="1"/>
    </o:shapelayout>
  </w:shapeDefaults>
  <w:decimalSymbol w:val="."/>
  <w:listSeparator w:val=","/>
  <w14:docId w14:val="596C58E7"/>
  <w15:docId w15:val="{7160183B-2E7E-E349-AE69-F1CCAC67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MS Mincho" w:hAnsi="Open Sans" w:cs="Times New Roman"/>
        <w:lang w:val="en-AU"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0" w:unhideWhenUsed="1"/>
    <w:lsdException w:name="heading 8" w:semiHidden="1" w:uiPriority="9"/>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96"/>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2"/>
    <w:qFormat/>
    <w:rsid w:val="003616A3"/>
    <w:pPr>
      <w:suppressAutoHyphens/>
      <w:spacing w:after="120" w:line="260" w:lineRule="atLeast"/>
    </w:pPr>
    <w:rPr>
      <w:rFonts w:asciiTheme="minorHAnsi" w:hAnsiTheme="minorHAnsi"/>
      <w:color w:val="000000" w:themeColor="text1"/>
      <w:sz w:val="21"/>
      <w:szCs w:val="22"/>
    </w:rPr>
  </w:style>
  <w:style w:type="paragraph" w:styleId="Heading1">
    <w:name w:val="heading 1"/>
    <w:basedOn w:val="Normal"/>
    <w:next w:val="Normal"/>
    <w:link w:val="Heading1Char"/>
    <w:uiPriority w:val="1"/>
    <w:qFormat/>
    <w:rsid w:val="003616A3"/>
    <w:pPr>
      <w:keepNext/>
      <w:keepLines/>
      <w:spacing w:before="40" w:after="40" w:line="600" w:lineRule="atLeast"/>
      <w:outlineLvl w:val="0"/>
    </w:pPr>
    <w:rPr>
      <w:rFonts w:eastAsia="MS Gothic"/>
      <w:b/>
      <w:bCs/>
      <w:caps/>
      <w:color w:val="E15A00" w:themeColor="background2"/>
      <w:sz w:val="48"/>
      <w:szCs w:val="32"/>
    </w:rPr>
  </w:style>
  <w:style w:type="paragraph" w:styleId="Heading2">
    <w:name w:val="heading 2"/>
    <w:basedOn w:val="Normal"/>
    <w:next w:val="Normal"/>
    <w:link w:val="Heading2Char"/>
    <w:uiPriority w:val="1"/>
    <w:qFormat/>
    <w:rsid w:val="003616A3"/>
    <w:pPr>
      <w:keepNext/>
      <w:keepLines/>
      <w:spacing w:before="240" w:after="40" w:line="300" w:lineRule="atLeast"/>
      <w:outlineLvl w:val="1"/>
    </w:pPr>
    <w:rPr>
      <w:rFonts w:asciiTheme="majorHAnsi" w:eastAsia="MS Gothic" w:hAnsiTheme="majorHAnsi"/>
      <w:b/>
      <w:bCs/>
      <w:caps/>
      <w:color w:val="A84300" w:themeColor="background2" w:themeShade="BF"/>
      <w:sz w:val="32"/>
      <w:szCs w:val="26"/>
    </w:rPr>
  </w:style>
  <w:style w:type="paragraph" w:styleId="Heading3">
    <w:name w:val="heading 3"/>
    <w:basedOn w:val="Normal"/>
    <w:next w:val="Normal"/>
    <w:link w:val="Heading3Char"/>
    <w:uiPriority w:val="1"/>
    <w:qFormat/>
    <w:rsid w:val="003616A3"/>
    <w:pPr>
      <w:keepNext/>
      <w:keepLines/>
      <w:spacing w:before="240" w:after="40"/>
      <w:outlineLvl w:val="2"/>
    </w:pPr>
    <w:rPr>
      <w:rFonts w:asciiTheme="majorHAnsi" w:eastAsia="MS Gothic" w:hAnsiTheme="majorHAnsi"/>
      <w:b/>
      <w:bCs/>
      <w:caps/>
      <w:color w:val="702D00" w:themeColor="background2" w:themeShade="80"/>
      <w:sz w:val="26"/>
    </w:rPr>
  </w:style>
  <w:style w:type="paragraph" w:styleId="Heading4">
    <w:name w:val="heading 4"/>
    <w:basedOn w:val="Heading3"/>
    <w:next w:val="Normal"/>
    <w:link w:val="Heading4Char"/>
    <w:uiPriority w:val="1"/>
    <w:qFormat/>
    <w:rsid w:val="003616A3"/>
    <w:pPr>
      <w:outlineLvl w:val="3"/>
    </w:pPr>
    <w:rPr>
      <w:rFonts w:asciiTheme="minorHAnsi" w:hAnsiTheme="minorHAnsi"/>
      <w:bCs w:val="0"/>
      <w:iCs/>
      <w:color w:val="000000" w:themeColor="text1"/>
      <w:sz w:val="22"/>
    </w:rPr>
  </w:style>
  <w:style w:type="paragraph" w:styleId="Heading5">
    <w:name w:val="heading 5"/>
    <w:basedOn w:val="Normal"/>
    <w:next w:val="Normal"/>
    <w:link w:val="Heading5Char"/>
    <w:uiPriority w:val="9"/>
    <w:semiHidden/>
    <w:rsid w:val="00874D78"/>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rsid w:val="00A56DC2"/>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semiHidden/>
    <w:rsid w:val="00FA7274"/>
    <w:pPr>
      <w:keepNext/>
      <w:ind w:left="720"/>
      <w:outlineLvl w:val="6"/>
    </w:pPr>
    <w:rPr>
      <w:rFonts w:eastAsia="Times New Roman" w:cs="Calibri"/>
      <w:b/>
      <w:color w:val="7030A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A50"/>
    <w:rPr>
      <w:rFonts w:asciiTheme="minorHAnsi" w:hAnsiTheme="minorHAnsi"/>
      <w:color w:val="000000" w:themeColor="text1"/>
      <w:sz w:val="21"/>
      <w:szCs w:val="22"/>
    </w:rPr>
  </w:style>
  <w:style w:type="paragraph" w:styleId="Footer">
    <w:name w:val="footer"/>
    <w:basedOn w:val="Normal"/>
    <w:link w:val="FooterChar"/>
    <w:uiPriority w:val="99"/>
    <w:unhideWhenUsed/>
    <w:rsid w:val="004A2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D31"/>
    <w:rPr>
      <w:rFonts w:asciiTheme="minorHAnsi" w:hAnsiTheme="minorHAnsi"/>
      <w:color w:val="000000" w:themeColor="text1"/>
      <w:sz w:val="21"/>
      <w:szCs w:val="22"/>
    </w:rPr>
  </w:style>
  <w:style w:type="paragraph" w:styleId="BalloonText">
    <w:name w:val="Balloon Text"/>
    <w:basedOn w:val="Normal"/>
    <w:link w:val="BalloonTextChar"/>
    <w:uiPriority w:val="99"/>
    <w:semiHidden/>
    <w:unhideWhenUsed/>
    <w:rsid w:val="00A36C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CDC"/>
    <w:rPr>
      <w:rFonts w:ascii="Lucida Grande" w:hAnsi="Lucida Grande" w:cs="Lucida Grande"/>
      <w:sz w:val="18"/>
      <w:szCs w:val="18"/>
      <w:lang w:val="en-US"/>
    </w:rPr>
  </w:style>
  <w:style w:type="character" w:styleId="PageNumber">
    <w:name w:val="page number"/>
    <w:basedOn w:val="DefaultParagraphFont"/>
    <w:uiPriority w:val="99"/>
    <w:semiHidden/>
    <w:unhideWhenUsed/>
    <w:rsid w:val="00354950"/>
  </w:style>
  <w:style w:type="table" w:customStyle="1" w:styleId="PositiveSolutionstable">
    <w:name w:val="Positive Solutions table"/>
    <w:basedOn w:val="TableNormal"/>
    <w:uiPriority w:val="99"/>
    <w:rsid w:val="00F671B1"/>
    <w:rPr>
      <w:rFonts w:asciiTheme="minorHAnsi" w:hAnsiTheme="minorHAnsi"/>
      <w:sz w:val="19"/>
    </w:rPr>
    <w:tblPr>
      <w:tblBorders>
        <w:left w:val="single" w:sz="6" w:space="0" w:color="404040" w:themeColor="text2"/>
        <w:bottom w:val="single" w:sz="6" w:space="0" w:color="E15A00" w:themeColor="accent1"/>
        <w:right w:val="single" w:sz="6" w:space="0" w:color="404040" w:themeColor="text2"/>
        <w:insideH w:val="single" w:sz="6" w:space="0" w:color="E15A00" w:themeColor="accent1"/>
        <w:insideV w:val="single" w:sz="6" w:space="0" w:color="404040" w:themeColor="text2"/>
      </w:tblBorders>
      <w:tblCellMar>
        <w:top w:w="28" w:type="dxa"/>
        <w:left w:w="57" w:type="dxa"/>
        <w:bottom w:w="28" w:type="dxa"/>
        <w:right w:w="57" w:type="dxa"/>
      </w:tblCellMar>
    </w:tblPr>
    <w:tcPr>
      <w:shd w:val="clear" w:color="auto" w:fill="auto"/>
    </w:tcPr>
    <w:tblStylePr w:type="firstRow">
      <w:rPr>
        <w:rFonts w:asciiTheme="majorHAnsi" w:hAnsiTheme="majorHAnsi"/>
        <w:color w:val="FFFFFF" w:themeColor="background1"/>
        <w:sz w:val="18"/>
      </w:rPr>
      <w:tblPr/>
      <w:tcPr>
        <w:tcBorders>
          <w:top w:val="single" w:sz="4" w:space="0" w:color="E15A00" w:themeColor="accent1"/>
          <w:left w:val="single" w:sz="4" w:space="0" w:color="E15A00" w:themeColor="accent1"/>
          <w:bottom w:val="single" w:sz="4" w:space="0" w:color="E15A00" w:themeColor="accent1"/>
          <w:right w:val="single" w:sz="4" w:space="0" w:color="E15A00" w:themeColor="accent1"/>
          <w:insideH w:val="single" w:sz="4" w:space="0" w:color="E15A00" w:themeColor="accent1"/>
          <w:insideV w:val="single" w:sz="4" w:space="0" w:color="E15A00" w:themeColor="accent1"/>
          <w:tl2br w:val="nil"/>
          <w:tr2bl w:val="nil"/>
        </w:tcBorders>
        <w:shd w:val="clear" w:color="auto" w:fill="E15A00" w:themeFill="background2"/>
      </w:tcPr>
    </w:tblStylePr>
    <w:tblStylePr w:type="lastCol">
      <w:pPr>
        <w:wordWrap/>
        <w:jc w:val="right"/>
      </w:pPr>
    </w:tblStylePr>
  </w:style>
  <w:style w:type="paragraph" w:customStyle="1" w:styleId="TableText">
    <w:name w:val="Table Text"/>
    <w:basedOn w:val="Normal"/>
    <w:link w:val="TableTextChar"/>
    <w:uiPriority w:val="9"/>
    <w:qFormat/>
    <w:rsid w:val="003E2081"/>
    <w:pPr>
      <w:spacing w:after="0" w:line="220" w:lineRule="atLeast"/>
      <w:ind w:left="57"/>
    </w:pPr>
    <w:rPr>
      <w:rFonts w:eastAsia="Times New Roman"/>
      <w:sz w:val="19"/>
      <w:lang w:eastAsia="en-AU"/>
    </w:rPr>
  </w:style>
  <w:style w:type="paragraph" w:customStyle="1" w:styleId="TableSubheading">
    <w:name w:val="Table Subheading"/>
    <w:basedOn w:val="TableText"/>
    <w:next w:val="TableText"/>
    <w:qFormat/>
    <w:rsid w:val="00127B24"/>
    <w:rPr>
      <w:color w:val="FFFFFF" w:themeColor="background1"/>
      <w:sz w:val="18"/>
    </w:rPr>
  </w:style>
  <w:style w:type="paragraph" w:customStyle="1" w:styleId="TableHeading">
    <w:name w:val="Table Heading"/>
    <w:basedOn w:val="TableText"/>
    <w:next w:val="TableText"/>
    <w:link w:val="TableHeadingChar"/>
    <w:qFormat/>
    <w:rsid w:val="001C0F20"/>
    <w:pPr>
      <w:spacing w:before="20" w:after="20"/>
    </w:pPr>
    <w:rPr>
      <w:rFonts w:asciiTheme="majorHAnsi" w:hAnsiTheme="majorHAnsi"/>
      <w:caps/>
      <w:color w:val="FFFFFF"/>
      <w:spacing w:val="20"/>
    </w:rPr>
  </w:style>
  <w:style w:type="table" w:customStyle="1" w:styleId="LayoutGrid">
    <w:name w:val="Layout Grid"/>
    <w:basedOn w:val="TableNormal"/>
    <w:uiPriority w:val="99"/>
    <w:rsid w:val="00091631"/>
    <w:rPr>
      <w:rFonts w:asciiTheme="minorHAnsi" w:hAnsiTheme="minorHAnsi"/>
    </w:rPr>
    <w:tblPr>
      <w:tblCellMar>
        <w:left w:w="0" w:type="dxa"/>
        <w:right w:w="0" w:type="dxa"/>
      </w:tblCellMar>
    </w:tblPr>
  </w:style>
  <w:style w:type="character" w:customStyle="1" w:styleId="Heading7Char">
    <w:name w:val="Heading 7 Char"/>
    <w:link w:val="Heading7"/>
    <w:semiHidden/>
    <w:rsid w:val="00D8505D"/>
    <w:rPr>
      <w:rFonts w:asciiTheme="minorHAnsi" w:eastAsia="Times New Roman" w:hAnsiTheme="minorHAnsi" w:cs="Calibri"/>
      <w:b/>
      <w:color w:val="7030A0"/>
      <w:lang w:val="en-US"/>
    </w:rPr>
  </w:style>
  <w:style w:type="paragraph" w:styleId="ListBullet0">
    <w:name w:val="List Bullet"/>
    <w:basedOn w:val="Normal"/>
    <w:uiPriority w:val="99"/>
    <w:qFormat/>
    <w:rsid w:val="00EB74B1"/>
    <w:pPr>
      <w:numPr>
        <w:numId w:val="37"/>
      </w:numPr>
    </w:pPr>
  </w:style>
  <w:style w:type="table" w:styleId="TableGrid">
    <w:name w:val="Table Grid"/>
    <w:aliases w:val="Be Learning"/>
    <w:basedOn w:val="TableNormal"/>
    <w:uiPriority w:val="59"/>
    <w:rsid w:val="00BC46C4"/>
    <w:rPr>
      <w:rFonts w:eastAsia="Times New Roman"/>
      <w:lang w:eastAsia="en-AU"/>
    </w:rPr>
    <w:tblPr>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Pr>
    <w:tcPr>
      <w:shd w:val="clear" w:color="auto" w:fill="auto"/>
    </w:tcPr>
    <w:tblStylePr w:type="firstRow">
      <w:pPr>
        <w:jc w:val="left"/>
      </w:pPr>
      <w:rPr>
        <w:rFonts w:ascii="HELVETICA NEUE CONDENSED" w:hAnsi="HELVETICA NEUE CONDENSED"/>
        <w:b/>
        <w:color w:val="FFFFFF"/>
        <w:sz w:val="26"/>
      </w:rPr>
      <w:tblPr/>
      <w:tcPr>
        <w:shd w:val="clear" w:color="auto" w:fill="F79646"/>
      </w:tcPr>
    </w:tblStylePr>
  </w:style>
  <w:style w:type="paragraph" w:styleId="ListBullet2">
    <w:name w:val="List Bullet 2"/>
    <w:basedOn w:val="Normal"/>
    <w:next w:val="Normal"/>
    <w:uiPriority w:val="99"/>
    <w:qFormat/>
    <w:rsid w:val="00EB74B1"/>
    <w:pPr>
      <w:numPr>
        <w:ilvl w:val="1"/>
        <w:numId w:val="37"/>
      </w:numPr>
      <w:spacing w:before="100" w:beforeAutospacing="1"/>
      <w:ind w:left="714" w:hanging="357"/>
      <w:contextualSpacing/>
    </w:pPr>
  </w:style>
  <w:style w:type="paragraph" w:styleId="ListNumber">
    <w:name w:val="List Number"/>
    <w:basedOn w:val="Normal"/>
    <w:next w:val="Normal"/>
    <w:uiPriority w:val="99"/>
    <w:qFormat/>
    <w:rsid w:val="00EB74B1"/>
    <w:pPr>
      <w:numPr>
        <w:numId w:val="15"/>
      </w:numPr>
      <w:spacing w:line="300" w:lineRule="atLeast"/>
      <w:ind w:left="357" w:hanging="357"/>
    </w:pPr>
  </w:style>
  <w:style w:type="numbering" w:customStyle="1" w:styleId="Paragraphs">
    <w:name w:val="Paragraphs"/>
    <w:uiPriority w:val="99"/>
    <w:rsid w:val="00563299"/>
    <w:pPr>
      <w:numPr>
        <w:numId w:val="1"/>
      </w:numPr>
    </w:pPr>
  </w:style>
  <w:style w:type="character" w:customStyle="1" w:styleId="Heading6Char">
    <w:name w:val="Heading 6 Char"/>
    <w:link w:val="Heading6"/>
    <w:uiPriority w:val="9"/>
    <w:semiHidden/>
    <w:rsid w:val="009902AA"/>
    <w:rPr>
      <w:rFonts w:ascii="Calibri" w:eastAsia="MS Gothic" w:hAnsi="Calibri"/>
      <w:i/>
      <w:iCs/>
      <w:color w:val="243F60"/>
      <w:szCs w:val="22"/>
      <w:lang w:val="en-US"/>
    </w:rPr>
  </w:style>
  <w:style w:type="paragraph" w:styleId="ListNumber2">
    <w:name w:val="List Number 2"/>
    <w:basedOn w:val="Normal"/>
    <w:next w:val="Normal"/>
    <w:uiPriority w:val="99"/>
    <w:qFormat/>
    <w:rsid w:val="009E7F3A"/>
    <w:pPr>
      <w:numPr>
        <w:numId w:val="16"/>
      </w:numPr>
      <w:ind w:left="714" w:hanging="357"/>
      <w:contextualSpacing/>
    </w:pPr>
  </w:style>
  <w:style w:type="table" w:customStyle="1" w:styleId="TableGrid1">
    <w:name w:val="Table Grid1"/>
    <w:basedOn w:val="TableNormal"/>
    <w:next w:val="TableGrid"/>
    <w:uiPriority w:val="59"/>
    <w:rsid w:val="00426931"/>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C0A5A"/>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rsid w:val="007C0A5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6">
    <w:name w:val="Medium List 1 Accent 6"/>
    <w:basedOn w:val="TableNormal"/>
    <w:uiPriority w:val="65"/>
    <w:rsid w:val="007C0A5A"/>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2-Accent6">
    <w:name w:val="Medium Grid 2 Accent 6"/>
    <w:basedOn w:val="TableNormal"/>
    <w:uiPriority w:val="68"/>
    <w:rsid w:val="007C0A5A"/>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7C0A5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Grid-Accent6">
    <w:name w:val="Colorful Grid Accent 6"/>
    <w:basedOn w:val="TableNormal"/>
    <w:uiPriority w:val="73"/>
    <w:rsid w:val="007C0A5A"/>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Accent6">
    <w:name w:val="Light List Accent 6"/>
    <w:basedOn w:val="TableNormal"/>
    <w:uiPriority w:val="61"/>
    <w:rsid w:val="007C0A5A"/>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ListBullet">
    <w:name w:val="ListBullet"/>
    <w:uiPriority w:val="99"/>
    <w:rsid w:val="0031352F"/>
    <w:pPr>
      <w:numPr>
        <w:numId w:val="19"/>
      </w:numPr>
    </w:pPr>
  </w:style>
  <w:style w:type="character" w:customStyle="1" w:styleId="Heading1Char">
    <w:name w:val="Heading 1 Char"/>
    <w:link w:val="Heading1"/>
    <w:uiPriority w:val="1"/>
    <w:rsid w:val="003616A3"/>
    <w:rPr>
      <w:rFonts w:asciiTheme="minorHAnsi" w:eastAsia="MS Gothic" w:hAnsiTheme="minorHAnsi"/>
      <w:b/>
      <w:bCs/>
      <w:caps/>
      <w:color w:val="E15A00" w:themeColor="background2"/>
      <w:sz w:val="48"/>
      <w:szCs w:val="32"/>
    </w:rPr>
  </w:style>
  <w:style w:type="character" w:customStyle="1" w:styleId="Heading2Char">
    <w:name w:val="Heading 2 Char"/>
    <w:link w:val="Heading2"/>
    <w:uiPriority w:val="1"/>
    <w:rsid w:val="003616A3"/>
    <w:rPr>
      <w:rFonts w:asciiTheme="majorHAnsi" w:eastAsia="MS Gothic" w:hAnsiTheme="majorHAnsi"/>
      <w:b/>
      <w:bCs/>
      <w:caps/>
      <w:color w:val="A84300" w:themeColor="background2" w:themeShade="BF"/>
      <w:sz w:val="32"/>
      <w:szCs w:val="26"/>
    </w:rPr>
  </w:style>
  <w:style w:type="character" w:customStyle="1" w:styleId="Heading3Char">
    <w:name w:val="Heading 3 Char"/>
    <w:link w:val="Heading3"/>
    <w:uiPriority w:val="1"/>
    <w:rsid w:val="003616A3"/>
    <w:rPr>
      <w:rFonts w:asciiTheme="majorHAnsi" w:eastAsia="MS Gothic" w:hAnsiTheme="majorHAnsi"/>
      <w:b/>
      <w:bCs/>
      <w:caps/>
      <w:color w:val="702D00" w:themeColor="background2" w:themeShade="80"/>
      <w:sz w:val="26"/>
      <w:szCs w:val="22"/>
    </w:rPr>
  </w:style>
  <w:style w:type="paragraph" w:customStyle="1" w:styleId="CoverDate">
    <w:name w:val="Cover Date"/>
    <w:basedOn w:val="Normal"/>
    <w:rsid w:val="004507E7"/>
    <w:pPr>
      <w:spacing w:after="0" w:line="320" w:lineRule="atLeast"/>
    </w:pPr>
    <w:rPr>
      <w:color w:val="FFFFFF" w:themeColor="background1"/>
      <w:sz w:val="40"/>
    </w:rPr>
  </w:style>
  <w:style w:type="character" w:customStyle="1" w:styleId="Heading4Char">
    <w:name w:val="Heading 4 Char"/>
    <w:link w:val="Heading4"/>
    <w:uiPriority w:val="1"/>
    <w:rsid w:val="003616A3"/>
    <w:rPr>
      <w:rFonts w:asciiTheme="minorHAnsi" w:eastAsia="MS Gothic" w:hAnsiTheme="minorHAnsi"/>
      <w:b/>
      <w:iCs/>
      <w:caps/>
      <w:color w:val="000000" w:themeColor="text1"/>
      <w:sz w:val="22"/>
      <w:szCs w:val="22"/>
    </w:rPr>
  </w:style>
  <w:style w:type="character" w:customStyle="1" w:styleId="Heading5Char">
    <w:name w:val="Heading 5 Char"/>
    <w:link w:val="Heading5"/>
    <w:uiPriority w:val="9"/>
    <w:semiHidden/>
    <w:rsid w:val="009902AA"/>
    <w:rPr>
      <w:rFonts w:ascii="Calibri" w:eastAsia="MS Gothic" w:hAnsi="Calibri"/>
      <w:color w:val="243F60"/>
      <w:szCs w:val="22"/>
      <w:lang w:val="en-US"/>
    </w:rPr>
  </w:style>
  <w:style w:type="paragraph" w:customStyle="1" w:styleId="FooterInfo">
    <w:name w:val="Footer Info"/>
    <w:basedOn w:val="Normal"/>
    <w:rsid w:val="00925BC4"/>
    <w:pPr>
      <w:spacing w:after="0" w:line="200" w:lineRule="atLeast"/>
    </w:pPr>
    <w:rPr>
      <w:rFonts w:ascii="Century Gothic bold" w:hAnsi="Century Gothic bold"/>
      <w:caps/>
      <w:color w:val="E15A00" w:themeColor="background2"/>
      <w:sz w:val="14"/>
    </w:rPr>
  </w:style>
  <w:style w:type="paragraph" w:customStyle="1" w:styleId="ClientName">
    <w:name w:val="Client Name"/>
    <w:basedOn w:val="Normal"/>
    <w:rsid w:val="004507E7"/>
    <w:pPr>
      <w:spacing w:after="80"/>
    </w:pPr>
    <w:rPr>
      <w:rFonts w:eastAsia="MS Gothic"/>
      <w:caps/>
      <w:color w:val="FFFFFF" w:themeColor="background1"/>
      <w:spacing w:val="5"/>
      <w:kern w:val="28"/>
      <w:sz w:val="40"/>
      <w:szCs w:val="52"/>
      <w:lang w:val="en-US"/>
    </w:rPr>
  </w:style>
  <w:style w:type="paragraph" w:styleId="TOCHeading">
    <w:name w:val="TOC Heading"/>
    <w:basedOn w:val="Heading1"/>
    <w:next w:val="Normal"/>
    <w:uiPriority w:val="39"/>
    <w:unhideWhenUsed/>
    <w:rsid w:val="000E410C"/>
    <w:pPr>
      <w:spacing w:after="200"/>
      <w:outlineLvl w:val="9"/>
    </w:pPr>
    <w:rPr>
      <w:b w:val="0"/>
      <w:sz w:val="32"/>
      <w:szCs w:val="28"/>
    </w:rPr>
  </w:style>
  <w:style w:type="paragraph" w:styleId="TOC1">
    <w:name w:val="toc 1"/>
    <w:basedOn w:val="Normal"/>
    <w:next w:val="Normal"/>
    <w:uiPriority w:val="39"/>
    <w:unhideWhenUsed/>
    <w:rsid w:val="003616A3"/>
    <w:pPr>
      <w:tabs>
        <w:tab w:val="left" w:leader="dot" w:pos="9356"/>
      </w:tabs>
      <w:spacing w:before="60" w:after="0"/>
    </w:pPr>
    <w:rPr>
      <w:bCs/>
      <w:noProof/>
    </w:rPr>
  </w:style>
  <w:style w:type="paragraph" w:styleId="TOC2">
    <w:name w:val="toc 2"/>
    <w:basedOn w:val="TOC1"/>
    <w:next w:val="Normal"/>
    <w:uiPriority w:val="39"/>
    <w:unhideWhenUsed/>
    <w:rsid w:val="00161F42"/>
    <w:pPr>
      <w:ind w:left="200"/>
    </w:pPr>
    <w:rPr>
      <w:szCs w:val="20"/>
    </w:rPr>
  </w:style>
  <w:style w:type="paragraph" w:customStyle="1" w:styleId="Heading1Numbered">
    <w:name w:val="Heading 1 Numbered"/>
    <w:basedOn w:val="Heading1"/>
    <w:next w:val="Normal"/>
    <w:uiPriority w:val="2"/>
    <w:qFormat/>
    <w:rsid w:val="00705590"/>
    <w:pPr>
      <w:numPr>
        <w:numId w:val="43"/>
      </w:numPr>
    </w:pPr>
  </w:style>
  <w:style w:type="paragraph" w:styleId="ListNumber3">
    <w:name w:val="List Number 3"/>
    <w:basedOn w:val="Normal"/>
    <w:uiPriority w:val="99"/>
    <w:semiHidden/>
    <w:unhideWhenUsed/>
    <w:rsid w:val="006530DA"/>
    <w:pPr>
      <w:numPr>
        <w:numId w:val="21"/>
      </w:numPr>
      <w:contextualSpacing/>
    </w:pPr>
  </w:style>
  <w:style w:type="paragraph" w:styleId="ListBullet3">
    <w:name w:val="List Bullet 3"/>
    <w:basedOn w:val="Normal"/>
    <w:uiPriority w:val="99"/>
    <w:semiHidden/>
    <w:unhideWhenUsed/>
    <w:rsid w:val="006530DA"/>
    <w:pPr>
      <w:numPr>
        <w:numId w:val="17"/>
      </w:numPr>
      <w:contextualSpacing/>
    </w:pPr>
  </w:style>
  <w:style w:type="character" w:styleId="FootnoteReference">
    <w:name w:val="footnote reference"/>
    <w:basedOn w:val="DefaultParagraphFont"/>
    <w:uiPriority w:val="99"/>
    <w:semiHidden/>
    <w:rsid w:val="006530DA"/>
    <w:rPr>
      <w:color w:val="404040" w:themeColor="text2"/>
      <w:vertAlign w:val="superscript"/>
    </w:rPr>
  </w:style>
  <w:style w:type="numbering" w:customStyle="1" w:styleId="HeadingsList">
    <w:name w:val="Headings List"/>
    <w:uiPriority w:val="99"/>
    <w:rsid w:val="006530DA"/>
    <w:pPr>
      <w:numPr>
        <w:numId w:val="22"/>
      </w:numPr>
    </w:pPr>
  </w:style>
  <w:style w:type="paragraph" w:customStyle="1" w:styleId="TableBullet">
    <w:name w:val="Table Bullet"/>
    <w:basedOn w:val="TableText"/>
    <w:link w:val="TableBulletChar"/>
    <w:qFormat/>
    <w:rsid w:val="00EB74B1"/>
    <w:pPr>
      <w:numPr>
        <w:numId w:val="25"/>
      </w:numPr>
      <w:suppressAutoHyphens w:val="0"/>
      <w:ind w:left="234" w:hanging="234"/>
    </w:pPr>
    <w:rPr>
      <w:rFonts w:eastAsiaTheme="minorHAnsi" w:cstheme="minorBidi"/>
      <w:szCs w:val="20"/>
      <w:lang w:eastAsia="en-US"/>
    </w:rPr>
  </w:style>
  <w:style w:type="paragraph" w:styleId="FootnoteText">
    <w:name w:val="footnote text"/>
    <w:basedOn w:val="Normal"/>
    <w:link w:val="FootnoteTextChar"/>
    <w:uiPriority w:val="99"/>
    <w:rsid w:val="00A505B3"/>
    <w:pPr>
      <w:suppressAutoHyphens w:val="0"/>
      <w:spacing w:after="0" w:line="200" w:lineRule="atLeast"/>
    </w:pPr>
    <w:rPr>
      <w:rFonts w:eastAsiaTheme="minorHAnsi" w:cstheme="minorBidi"/>
      <w:sz w:val="18"/>
      <w:szCs w:val="20"/>
    </w:rPr>
  </w:style>
  <w:style w:type="character" w:customStyle="1" w:styleId="FootnoteTextChar">
    <w:name w:val="Footnote Text Char"/>
    <w:basedOn w:val="DefaultParagraphFont"/>
    <w:link w:val="FootnoteText"/>
    <w:uiPriority w:val="99"/>
    <w:rsid w:val="00A505B3"/>
    <w:rPr>
      <w:rFonts w:asciiTheme="minorHAnsi" w:eastAsiaTheme="minorHAnsi" w:hAnsiTheme="minorHAnsi" w:cstheme="minorBidi"/>
      <w:color w:val="404040" w:themeColor="text2"/>
      <w:sz w:val="18"/>
    </w:rPr>
  </w:style>
  <w:style w:type="paragraph" w:customStyle="1" w:styleId="CoverTitle">
    <w:name w:val="Cover Title"/>
    <w:basedOn w:val="Normal"/>
    <w:rsid w:val="004507E7"/>
    <w:pPr>
      <w:suppressAutoHyphens w:val="0"/>
      <w:spacing w:before="120" w:after="240" w:line="240" w:lineRule="auto"/>
    </w:pPr>
    <w:rPr>
      <w:rFonts w:asciiTheme="majorHAnsi" w:eastAsia="MS Gothic" w:hAnsiTheme="majorHAnsi"/>
      <w:bCs/>
      <w:iCs/>
      <w:caps/>
      <w:color w:val="FFFFFF" w:themeColor="background1"/>
      <w:spacing w:val="20"/>
      <w:sz w:val="60"/>
    </w:rPr>
  </w:style>
  <w:style w:type="character" w:styleId="PlaceholderText">
    <w:name w:val="Placeholder Text"/>
    <w:basedOn w:val="DefaultParagraphFont"/>
    <w:uiPriority w:val="99"/>
    <w:semiHidden/>
    <w:rsid w:val="008175A3"/>
    <w:rPr>
      <w:color w:val="808080"/>
    </w:rPr>
  </w:style>
  <w:style w:type="numbering" w:customStyle="1" w:styleId="AnnexureList">
    <w:name w:val="AnnexureList"/>
    <w:uiPriority w:val="99"/>
    <w:rsid w:val="00001DDD"/>
    <w:pPr>
      <w:numPr>
        <w:numId w:val="32"/>
      </w:numPr>
    </w:pPr>
  </w:style>
  <w:style w:type="character" w:customStyle="1" w:styleId="UnresolvedMention1">
    <w:name w:val="Unresolved Mention1"/>
    <w:basedOn w:val="DefaultParagraphFont"/>
    <w:uiPriority w:val="99"/>
    <w:semiHidden/>
    <w:unhideWhenUsed/>
    <w:rsid w:val="005C787F"/>
    <w:rPr>
      <w:color w:val="808080"/>
      <w:shd w:val="clear" w:color="auto" w:fill="E6E6E6"/>
    </w:rPr>
  </w:style>
  <w:style w:type="paragraph" w:customStyle="1" w:styleId="Heading2Numbered">
    <w:name w:val="Heading 2 Numbered"/>
    <w:basedOn w:val="Heading2"/>
    <w:next w:val="Normal"/>
    <w:uiPriority w:val="2"/>
    <w:qFormat/>
    <w:rsid w:val="00A06F2A"/>
    <w:pPr>
      <w:numPr>
        <w:ilvl w:val="1"/>
        <w:numId w:val="43"/>
      </w:numPr>
      <w:spacing w:before="40" w:line="600" w:lineRule="atLeast"/>
      <w:ind w:left="709" w:hanging="715"/>
      <w:outlineLvl w:val="0"/>
    </w:pPr>
  </w:style>
  <w:style w:type="paragraph" w:customStyle="1" w:styleId="Heading3Numbered">
    <w:name w:val="Heading 3 Numbered"/>
    <w:basedOn w:val="Heading3"/>
    <w:next w:val="Normal"/>
    <w:uiPriority w:val="2"/>
    <w:qFormat/>
    <w:rsid w:val="008E65FF"/>
    <w:pPr>
      <w:numPr>
        <w:ilvl w:val="2"/>
        <w:numId w:val="43"/>
      </w:numPr>
      <w:spacing w:before="40" w:line="600" w:lineRule="atLeast"/>
      <w:ind w:left="709" w:hanging="709"/>
      <w:outlineLvl w:val="0"/>
    </w:pPr>
  </w:style>
  <w:style w:type="numbering" w:customStyle="1" w:styleId="PositiveSolutions">
    <w:name w:val="Positive Solutions"/>
    <w:uiPriority w:val="99"/>
    <w:rsid w:val="00982CC1"/>
    <w:pPr>
      <w:numPr>
        <w:numId w:val="27"/>
      </w:numPr>
    </w:pPr>
  </w:style>
  <w:style w:type="paragraph" w:customStyle="1" w:styleId="TableCaption">
    <w:name w:val="Table Caption"/>
    <w:basedOn w:val="Normal"/>
    <w:next w:val="Normal"/>
    <w:uiPriority w:val="2"/>
    <w:qFormat/>
    <w:rsid w:val="003E2081"/>
    <w:pPr>
      <w:spacing w:before="120" w:after="40"/>
      <w:ind w:left="-57"/>
      <w:jc w:val="center"/>
    </w:pPr>
    <w:rPr>
      <w:color w:val="404040" w:themeColor="text2"/>
      <w:sz w:val="19"/>
    </w:rPr>
  </w:style>
  <w:style w:type="paragraph" w:styleId="TableofFigures">
    <w:name w:val="table of figures"/>
    <w:basedOn w:val="Normal"/>
    <w:next w:val="Normal"/>
    <w:uiPriority w:val="99"/>
    <w:unhideWhenUsed/>
    <w:rsid w:val="003616A3"/>
    <w:pPr>
      <w:tabs>
        <w:tab w:val="left" w:leader="dot" w:pos="9356"/>
      </w:tabs>
      <w:spacing w:after="0"/>
    </w:pPr>
  </w:style>
  <w:style w:type="paragraph" w:customStyle="1" w:styleId="TableofTablesHeading">
    <w:name w:val="Table of Tables Heading"/>
    <w:basedOn w:val="TOCHeading"/>
    <w:next w:val="Normal"/>
    <w:uiPriority w:val="2"/>
    <w:qFormat/>
    <w:rsid w:val="00287483"/>
    <w:rPr>
      <w:bCs w:val="0"/>
      <w:noProof/>
    </w:rPr>
  </w:style>
  <w:style w:type="paragraph" w:customStyle="1" w:styleId="TableofFiguresHeading">
    <w:name w:val="Table of Figures Heading"/>
    <w:basedOn w:val="TOCHeading"/>
    <w:next w:val="Normal"/>
    <w:uiPriority w:val="2"/>
    <w:qFormat/>
    <w:rsid w:val="00287483"/>
  </w:style>
  <w:style w:type="paragraph" w:customStyle="1" w:styleId="FigureCaption">
    <w:name w:val="Figure Caption"/>
    <w:basedOn w:val="Normal"/>
    <w:next w:val="Normal"/>
    <w:uiPriority w:val="2"/>
    <w:qFormat/>
    <w:rsid w:val="004A2D31"/>
    <w:pPr>
      <w:spacing w:before="120" w:after="40" w:line="220" w:lineRule="atLeast"/>
      <w:jc w:val="center"/>
    </w:pPr>
    <w:rPr>
      <w:color w:val="404040" w:themeColor="text2"/>
      <w:sz w:val="19"/>
    </w:rPr>
  </w:style>
  <w:style w:type="numbering" w:customStyle="1" w:styleId="Style1">
    <w:name w:val="Style1"/>
    <w:uiPriority w:val="99"/>
    <w:rsid w:val="00BE1E3B"/>
    <w:pPr>
      <w:numPr>
        <w:numId w:val="36"/>
      </w:numPr>
    </w:pPr>
  </w:style>
  <w:style w:type="paragraph" w:styleId="Quote">
    <w:name w:val="Quote"/>
    <w:basedOn w:val="Normal"/>
    <w:next w:val="Normal"/>
    <w:link w:val="QuoteChar"/>
    <w:uiPriority w:val="29"/>
    <w:qFormat/>
    <w:rsid w:val="00EB74B1"/>
    <w:pPr>
      <w:spacing w:before="100" w:beforeAutospacing="1"/>
      <w:ind w:left="862" w:right="284"/>
    </w:pPr>
    <w:rPr>
      <w:i/>
      <w:iCs/>
      <w:color w:val="404040" w:themeColor="text1" w:themeTint="BF"/>
    </w:rPr>
  </w:style>
  <w:style w:type="character" w:customStyle="1" w:styleId="QuoteChar">
    <w:name w:val="Quote Char"/>
    <w:basedOn w:val="DefaultParagraphFont"/>
    <w:link w:val="Quote"/>
    <w:uiPriority w:val="29"/>
    <w:rsid w:val="00EB74B1"/>
    <w:rPr>
      <w:rFonts w:asciiTheme="minorHAnsi" w:hAnsiTheme="minorHAnsi"/>
      <w:i/>
      <w:iCs/>
      <w:color w:val="404040" w:themeColor="text1" w:themeTint="BF"/>
      <w:sz w:val="21"/>
      <w:szCs w:val="22"/>
    </w:rPr>
  </w:style>
  <w:style w:type="paragraph" w:customStyle="1" w:styleId="AppendixHeading1">
    <w:name w:val="Appendix Heading 1"/>
    <w:basedOn w:val="Heading1"/>
    <w:next w:val="Normal"/>
    <w:uiPriority w:val="2"/>
    <w:qFormat/>
    <w:rsid w:val="00D750F6"/>
    <w:pPr>
      <w:outlineLvl w:val="9"/>
    </w:pPr>
  </w:style>
  <w:style w:type="paragraph" w:customStyle="1" w:styleId="AppendixHeading2">
    <w:name w:val="Appendix Heading 2"/>
    <w:basedOn w:val="Heading2"/>
    <w:next w:val="Normal"/>
    <w:uiPriority w:val="2"/>
    <w:qFormat/>
    <w:rsid w:val="00D750F6"/>
    <w:pPr>
      <w:outlineLvl w:val="9"/>
    </w:pPr>
  </w:style>
  <w:style w:type="paragraph" w:customStyle="1" w:styleId="AppendixHeading3">
    <w:name w:val="Appendix Heading 3"/>
    <w:basedOn w:val="Heading3"/>
    <w:next w:val="Normal"/>
    <w:uiPriority w:val="2"/>
    <w:qFormat/>
    <w:rsid w:val="00D750F6"/>
    <w:pPr>
      <w:outlineLvl w:val="9"/>
    </w:pPr>
  </w:style>
  <w:style w:type="character" w:styleId="Hyperlink">
    <w:name w:val="Hyperlink"/>
    <w:basedOn w:val="DefaultParagraphFont"/>
    <w:uiPriority w:val="99"/>
    <w:unhideWhenUsed/>
    <w:rsid w:val="00705590"/>
    <w:rPr>
      <w:color w:val="E15A00" w:themeColor="background2"/>
      <w:u w:val="single"/>
    </w:rPr>
  </w:style>
  <w:style w:type="paragraph" w:customStyle="1" w:styleId="AppendixHeading4">
    <w:name w:val="Appendix Heading 4"/>
    <w:basedOn w:val="Heading4"/>
    <w:next w:val="Normal"/>
    <w:uiPriority w:val="2"/>
    <w:qFormat/>
    <w:rsid w:val="00400402"/>
  </w:style>
  <w:style w:type="character" w:customStyle="1" w:styleId="TableHeadingChar">
    <w:name w:val="Table Heading Char"/>
    <w:basedOn w:val="DefaultParagraphFont"/>
    <w:link w:val="TableHeading"/>
    <w:rsid w:val="004507E7"/>
    <w:rPr>
      <w:rFonts w:asciiTheme="majorHAnsi" w:eastAsia="Times New Roman" w:hAnsiTheme="majorHAnsi"/>
      <w:caps/>
      <w:color w:val="FFFFFF"/>
      <w:spacing w:val="20"/>
      <w:sz w:val="19"/>
      <w:szCs w:val="22"/>
      <w:lang w:eastAsia="en-AU"/>
    </w:rPr>
  </w:style>
  <w:style w:type="paragraph" w:customStyle="1" w:styleId="TableSub-bullet">
    <w:name w:val="Table Sub-bullet"/>
    <w:basedOn w:val="TableBullet"/>
    <w:next w:val="TableText"/>
    <w:link w:val="TableSub-bulletChar"/>
    <w:uiPriority w:val="2"/>
    <w:qFormat/>
    <w:rsid w:val="00EB74B1"/>
    <w:pPr>
      <w:numPr>
        <w:numId w:val="39"/>
      </w:numPr>
      <w:ind w:hanging="126"/>
    </w:pPr>
  </w:style>
  <w:style w:type="character" w:customStyle="1" w:styleId="TableTextChar">
    <w:name w:val="Table Text Char"/>
    <w:basedOn w:val="DefaultParagraphFont"/>
    <w:link w:val="TableText"/>
    <w:uiPriority w:val="9"/>
    <w:rsid w:val="00EB74B1"/>
    <w:rPr>
      <w:rFonts w:asciiTheme="minorHAnsi" w:eastAsia="Times New Roman" w:hAnsiTheme="minorHAnsi"/>
      <w:color w:val="000000" w:themeColor="text1"/>
      <w:sz w:val="19"/>
      <w:szCs w:val="22"/>
      <w:lang w:eastAsia="en-AU"/>
    </w:rPr>
  </w:style>
  <w:style w:type="character" w:customStyle="1" w:styleId="TableBulletChar">
    <w:name w:val="Table Bullet Char"/>
    <w:basedOn w:val="TableTextChar"/>
    <w:link w:val="TableBullet"/>
    <w:rsid w:val="00EB74B1"/>
    <w:rPr>
      <w:rFonts w:asciiTheme="minorHAnsi" w:eastAsiaTheme="minorHAnsi" w:hAnsiTheme="minorHAnsi" w:cstheme="minorBidi"/>
      <w:color w:val="000000" w:themeColor="text1"/>
      <w:sz w:val="19"/>
      <w:szCs w:val="22"/>
      <w:lang w:eastAsia="en-AU"/>
    </w:rPr>
  </w:style>
  <w:style w:type="character" w:customStyle="1" w:styleId="TableSub-bulletChar">
    <w:name w:val="Table Sub-bullet Char"/>
    <w:basedOn w:val="TableBulletChar"/>
    <w:link w:val="TableSub-bullet"/>
    <w:uiPriority w:val="2"/>
    <w:rsid w:val="00EB74B1"/>
    <w:rPr>
      <w:rFonts w:asciiTheme="minorHAnsi" w:eastAsiaTheme="minorHAnsi" w:hAnsiTheme="minorHAnsi" w:cstheme="minorBidi"/>
      <w:color w:val="000000" w:themeColor="text1"/>
      <w:sz w:val="19"/>
      <w:szCs w:val="22"/>
      <w:lang w:eastAsia="en-AU"/>
    </w:rPr>
  </w:style>
  <w:style w:type="paragraph" w:customStyle="1" w:styleId="AppendixNo">
    <w:name w:val="Appendix No"/>
    <w:basedOn w:val="Heading1"/>
    <w:next w:val="Normal"/>
    <w:uiPriority w:val="2"/>
    <w:qFormat/>
    <w:rsid w:val="00707555"/>
    <w:pPr>
      <w:spacing w:after="60" w:line="560" w:lineRule="atLeast"/>
      <w:ind w:left="1418" w:hanging="1418"/>
    </w:pPr>
    <w:rPr>
      <w:b w:val="0"/>
      <w:color w:val="FFFFFF"/>
      <w:sz w:val="56"/>
    </w:rPr>
  </w:style>
  <w:style w:type="character" w:styleId="CommentReference">
    <w:name w:val="annotation reference"/>
    <w:basedOn w:val="DefaultParagraphFont"/>
    <w:uiPriority w:val="99"/>
    <w:semiHidden/>
    <w:unhideWhenUsed/>
    <w:rsid w:val="00850FB1"/>
    <w:rPr>
      <w:sz w:val="16"/>
      <w:szCs w:val="16"/>
    </w:rPr>
  </w:style>
  <w:style w:type="paragraph" w:styleId="CommentText">
    <w:name w:val="annotation text"/>
    <w:basedOn w:val="Normal"/>
    <w:link w:val="CommentTextChar"/>
    <w:uiPriority w:val="99"/>
    <w:semiHidden/>
    <w:unhideWhenUsed/>
    <w:rsid w:val="00850FB1"/>
    <w:pPr>
      <w:spacing w:line="240" w:lineRule="auto"/>
    </w:pPr>
    <w:rPr>
      <w:sz w:val="20"/>
      <w:szCs w:val="20"/>
    </w:rPr>
  </w:style>
  <w:style w:type="character" w:customStyle="1" w:styleId="CommentTextChar">
    <w:name w:val="Comment Text Char"/>
    <w:basedOn w:val="DefaultParagraphFont"/>
    <w:link w:val="CommentText"/>
    <w:uiPriority w:val="99"/>
    <w:semiHidden/>
    <w:rsid w:val="00850FB1"/>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850FB1"/>
    <w:rPr>
      <w:b/>
      <w:bCs/>
    </w:rPr>
  </w:style>
  <w:style w:type="character" w:customStyle="1" w:styleId="CommentSubjectChar">
    <w:name w:val="Comment Subject Char"/>
    <w:basedOn w:val="CommentTextChar"/>
    <w:link w:val="CommentSubject"/>
    <w:uiPriority w:val="99"/>
    <w:semiHidden/>
    <w:rsid w:val="00850FB1"/>
    <w:rPr>
      <w:rFonts w:asciiTheme="minorHAnsi" w:hAnsiTheme="minorHAnsi"/>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3459">
      <w:bodyDiv w:val="1"/>
      <w:marLeft w:val="0"/>
      <w:marRight w:val="0"/>
      <w:marTop w:val="0"/>
      <w:marBottom w:val="0"/>
      <w:divBdr>
        <w:top w:val="none" w:sz="0" w:space="0" w:color="auto"/>
        <w:left w:val="none" w:sz="0" w:space="0" w:color="auto"/>
        <w:bottom w:val="none" w:sz="0" w:space="0" w:color="auto"/>
        <w:right w:val="none" w:sz="0" w:space="0" w:color="auto"/>
      </w:divBdr>
    </w:div>
    <w:div w:id="46148584">
      <w:bodyDiv w:val="1"/>
      <w:marLeft w:val="0"/>
      <w:marRight w:val="0"/>
      <w:marTop w:val="0"/>
      <w:marBottom w:val="0"/>
      <w:divBdr>
        <w:top w:val="none" w:sz="0" w:space="0" w:color="auto"/>
        <w:left w:val="none" w:sz="0" w:space="0" w:color="auto"/>
        <w:bottom w:val="none" w:sz="0" w:space="0" w:color="auto"/>
        <w:right w:val="none" w:sz="0" w:space="0" w:color="auto"/>
      </w:divBdr>
    </w:div>
    <w:div w:id="71590411">
      <w:bodyDiv w:val="1"/>
      <w:marLeft w:val="0"/>
      <w:marRight w:val="0"/>
      <w:marTop w:val="0"/>
      <w:marBottom w:val="0"/>
      <w:divBdr>
        <w:top w:val="none" w:sz="0" w:space="0" w:color="auto"/>
        <w:left w:val="none" w:sz="0" w:space="0" w:color="auto"/>
        <w:bottom w:val="none" w:sz="0" w:space="0" w:color="auto"/>
        <w:right w:val="none" w:sz="0" w:space="0" w:color="auto"/>
      </w:divBdr>
    </w:div>
    <w:div w:id="291591930">
      <w:bodyDiv w:val="1"/>
      <w:marLeft w:val="0"/>
      <w:marRight w:val="0"/>
      <w:marTop w:val="0"/>
      <w:marBottom w:val="0"/>
      <w:divBdr>
        <w:top w:val="none" w:sz="0" w:space="0" w:color="auto"/>
        <w:left w:val="none" w:sz="0" w:space="0" w:color="auto"/>
        <w:bottom w:val="none" w:sz="0" w:space="0" w:color="auto"/>
        <w:right w:val="none" w:sz="0" w:space="0" w:color="auto"/>
      </w:divBdr>
    </w:div>
    <w:div w:id="305401343">
      <w:bodyDiv w:val="1"/>
      <w:marLeft w:val="0"/>
      <w:marRight w:val="0"/>
      <w:marTop w:val="0"/>
      <w:marBottom w:val="0"/>
      <w:divBdr>
        <w:top w:val="none" w:sz="0" w:space="0" w:color="auto"/>
        <w:left w:val="none" w:sz="0" w:space="0" w:color="auto"/>
        <w:bottom w:val="none" w:sz="0" w:space="0" w:color="auto"/>
        <w:right w:val="none" w:sz="0" w:space="0" w:color="auto"/>
      </w:divBdr>
    </w:div>
    <w:div w:id="335498339">
      <w:bodyDiv w:val="1"/>
      <w:marLeft w:val="0"/>
      <w:marRight w:val="0"/>
      <w:marTop w:val="0"/>
      <w:marBottom w:val="0"/>
      <w:divBdr>
        <w:top w:val="none" w:sz="0" w:space="0" w:color="auto"/>
        <w:left w:val="none" w:sz="0" w:space="0" w:color="auto"/>
        <w:bottom w:val="none" w:sz="0" w:space="0" w:color="auto"/>
        <w:right w:val="none" w:sz="0" w:space="0" w:color="auto"/>
      </w:divBdr>
    </w:div>
    <w:div w:id="450436228">
      <w:bodyDiv w:val="1"/>
      <w:marLeft w:val="0"/>
      <w:marRight w:val="0"/>
      <w:marTop w:val="0"/>
      <w:marBottom w:val="0"/>
      <w:divBdr>
        <w:top w:val="none" w:sz="0" w:space="0" w:color="auto"/>
        <w:left w:val="none" w:sz="0" w:space="0" w:color="auto"/>
        <w:bottom w:val="none" w:sz="0" w:space="0" w:color="auto"/>
        <w:right w:val="none" w:sz="0" w:space="0" w:color="auto"/>
      </w:divBdr>
    </w:div>
    <w:div w:id="590698872">
      <w:bodyDiv w:val="1"/>
      <w:marLeft w:val="0"/>
      <w:marRight w:val="0"/>
      <w:marTop w:val="0"/>
      <w:marBottom w:val="0"/>
      <w:divBdr>
        <w:top w:val="none" w:sz="0" w:space="0" w:color="auto"/>
        <w:left w:val="none" w:sz="0" w:space="0" w:color="auto"/>
        <w:bottom w:val="none" w:sz="0" w:space="0" w:color="auto"/>
        <w:right w:val="none" w:sz="0" w:space="0" w:color="auto"/>
      </w:divBdr>
    </w:div>
    <w:div w:id="602151082">
      <w:bodyDiv w:val="1"/>
      <w:marLeft w:val="0"/>
      <w:marRight w:val="0"/>
      <w:marTop w:val="0"/>
      <w:marBottom w:val="0"/>
      <w:divBdr>
        <w:top w:val="none" w:sz="0" w:space="0" w:color="auto"/>
        <w:left w:val="none" w:sz="0" w:space="0" w:color="auto"/>
        <w:bottom w:val="none" w:sz="0" w:space="0" w:color="auto"/>
        <w:right w:val="none" w:sz="0" w:space="0" w:color="auto"/>
      </w:divBdr>
    </w:div>
    <w:div w:id="657656690">
      <w:bodyDiv w:val="1"/>
      <w:marLeft w:val="0"/>
      <w:marRight w:val="0"/>
      <w:marTop w:val="0"/>
      <w:marBottom w:val="0"/>
      <w:divBdr>
        <w:top w:val="none" w:sz="0" w:space="0" w:color="auto"/>
        <w:left w:val="none" w:sz="0" w:space="0" w:color="auto"/>
        <w:bottom w:val="none" w:sz="0" w:space="0" w:color="auto"/>
        <w:right w:val="none" w:sz="0" w:space="0" w:color="auto"/>
      </w:divBdr>
    </w:div>
    <w:div w:id="674382419">
      <w:bodyDiv w:val="1"/>
      <w:marLeft w:val="0"/>
      <w:marRight w:val="0"/>
      <w:marTop w:val="0"/>
      <w:marBottom w:val="0"/>
      <w:divBdr>
        <w:top w:val="none" w:sz="0" w:space="0" w:color="auto"/>
        <w:left w:val="none" w:sz="0" w:space="0" w:color="auto"/>
        <w:bottom w:val="none" w:sz="0" w:space="0" w:color="auto"/>
        <w:right w:val="none" w:sz="0" w:space="0" w:color="auto"/>
      </w:divBdr>
    </w:div>
    <w:div w:id="677998089">
      <w:bodyDiv w:val="1"/>
      <w:marLeft w:val="0"/>
      <w:marRight w:val="0"/>
      <w:marTop w:val="0"/>
      <w:marBottom w:val="0"/>
      <w:divBdr>
        <w:top w:val="none" w:sz="0" w:space="0" w:color="auto"/>
        <w:left w:val="none" w:sz="0" w:space="0" w:color="auto"/>
        <w:bottom w:val="none" w:sz="0" w:space="0" w:color="auto"/>
        <w:right w:val="none" w:sz="0" w:space="0" w:color="auto"/>
      </w:divBdr>
    </w:div>
    <w:div w:id="752778964">
      <w:bodyDiv w:val="1"/>
      <w:marLeft w:val="0"/>
      <w:marRight w:val="0"/>
      <w:marTop w:val="0"/>
      <w:marBottom w:val="0"/>
      <w:divBdr>
        <w:top w:val="none" w:sz="0" w:space="0" w:color="auto"/>
        <w:left w:val="none" w:sz="0" w:space="0" w:color="auto"/>
        <w:bottom w:val="none" w:sz="0" w:space="0" w:color="auto"/>
        <w:right w:val="none" w:sz="0" w:space="0" w:color="auto"/>
      </w:divBdr>
    </w:div>
    <w:div w:id="791217880">
      <w:bodyDiv w:val="1"/>
      <w:marLeft w:val="0"/>
      <w:marRight w:val="0"/>
      <w:marTop w:val="0"/>
      <w:marBottom w:val="0"/>
      <w:divBdr>
        <w:top w:val="none" w:sz="0" w:space="0" w:color="auto"/>
        <w:left w:val="none" w:sz="0" w:space="0" w:color="auto"/>
        <w:bottom w:val="none" w:sz="0" w:space="0" w:color="auto"/>
        <w:right w:val="none" w:sz="0" w:space="0" w:color="auto"/>
      </w:divBdr>
    </w:div>
    <w:div w:id="801925117">
      <w:bodyDiv w:val="1"/>
      <w:marLeft w:val="0"/>
      <w:marRight w:val="0"/>
      <w:marTop w:val="0"/>
      <w:marBottom w:val="0"/>
      <w:divBdr>
        <w:top w:val="none" w:sz="0" w:space="0" w:color="auto"/>
        <w:left w:val="none" w:sz="0" w:space="0" w:color="auto"/>
        <w:bottom w:val="none" w:sz="0" w:space="0" w:color="auto"/>
        <w:right w:val="none" w:sz="0" w:space="0" w:color="auto"/>
      </w:divBdr>
    </w:div>
    <w:div w:id="883643324">
      <w:bodyDiv w:val="1"/>
      <w:marLeft w:val="0"/>
      <w:marRight w:val="0"/>
      <w:marTop w:val="0"/>
      <w:marBottom w:val="0"/>
      <w:divBdr>
        <w:top w:val="none" w:sz="0" w:space="0" w:color="auto"/>
        <w:left w:val="none" w:sz="0" w:space="0" w:color="auto"/>
        <w:bottom w:val="none" w:sz="0" w:space="0" w:color="auto"/>
        <w:right w:val="none" w:sz="0" w:space="0" w:color="auto"/>
      </w:divBdr>
    </w:div>
    <w:div w:id="917717005">
      <w:bodyDiv w:val="1"/>
      <w:marLeft w:val="0"/>
      <w:marRight w:val="0"/>
      <w:marTop w:val="0"/>
      <w:marBottom w:val="0"/>
      <w:divBdr>
        <w:top w:val="none" w:sz="0" w:space="0" w:color="auto"/>
        <w:left w:val="none" w:sz="0" w:space="0" w:color="auto"/>
        <w:bottom w:val="none" w:sz="0" w:space="0" w:color="auto"/>
        <w:right w:val="none" w:sz="0" w:space="0" w:color="auto"/>
      </w:divBdr>
      <w:divsChild>
        <w:div w:id="38172448">
          <w:marLeft w:val="0"/>
          <w:marRight w:val="0"/>
          <w:marTop w:val="0"/>
          <w:marBottom w:val="0"/>
          <w:divBdr>
            <w:top w:val="none" w:sz="0" w:space="0" w:color="auto"/>
            <w:left w:val="none" w:sz="0" w:space="0" w:color="auto"/>
            <w:bottom w:val="none" w:sz="0" w:space="0" w:color="auto"/>
            <w:right w:val="none" w:sz="0" w:space="0" w:color="auto"/>
          </w:divBdr>
          <w:divsChild>
            <w:div w:id="1457679965">
              <w:marLeft w:val="0"/>
              <w:marRight w:val="0"/>
              <w:marTop w:val="0"/>
              <w:marBottom w:val="0"/>
              <w:divBdr>
                <w:top w:val="none" w:sz="0" w:space="0" w:color="auto"/>
                <w:left w:val="none" w:sz="0" w:space="0" w:color="auto"/>
                <w:bottom w:val="none" w:sz="0" w:space="0" w:color="auto"/>
                <w:right w:val="none" w:sz="0" w:space="0" w:color="auto"/>
              </w:divBdr>
              <w:divsChild>
                <w:div w:id="14821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7815">
      <w:bodyDiv w:val="1"/>
      <w:marLeft w:val="0"/>
      <w:marRight w:val="0"/>
      <w:marTop w:val="0"/>
      <w:marBottom w:val="0"/>
      <w:divBdr>
        <w:top w:val="none" w:sz="0" w:space="0" w:color="auto"/>
        <w:left w:val="none" w:sz="0" w:space="0" w:color="auto"/>
        <w:bottom w:val="none" w:sz="0" w:space="0" w:color="auto"/>
        <w:right w:val="none" w:sz="0" w:space="0" w:color="auto"/>
      </w:divBdr>
    </w:div>
    <w:div w:id="1078556374">
      <w:bodyDiv w:val="1"/>
      <w:marLeft w:val="0"/>
      <w:marRight w:val="0"/>
      <w:marTop w:val="0"/>
      <w:marBottom w:val="0"/>
      <w:divBdr>
        <w:top w:val="none" w:sz="0" w:space="0" w:color="auto"/>
        <w:left w:val="none" w:sz="0" w:space="0" w:color="auto"/>
        <w:bottom w:val="none" w:sz="0" w:space="0" w:color="auto"/>
        <w:right w:val="none" w:sz="0" w:space="0" w:color="auto"/>
      </w:divBdr>
    </w:div>
    <w:div w:id="1096486949">
      <w:bodyDiv w:val="1"/>
      <w:marLeft w:val="0"/>
      <w:marRight w:val="0"/>
      <w:marTop w:val="0"/>
      <w:marBottom w:val="0"/>
      <w:divBdr>
        <w:top w:val="none" w:sz="0" w:space="0" w:color="auto"/>
        <w:left w:val="none" w:sz="0" w:space="0" w:color="auto"/>
        <w:bottom w:val="none" w:sz="0" w:space="0" w:color="auto"/>
        <w:right w:val="none" w:sz="0" w:space="0" w:color="auto"/>
      </w:divBdr>
    </w:div>
    <w:div w:id="1103723400">
      <w:bodyDiv w:val="1"/>
      <w:marLeft w:val="0"/>
      <w:marRight w:val="0"/>
      <w:marTop w:val="0"/>
      <w:marBottom w:val="0"/>
      <w:divBdr>
        <w:top w:val="none" w:sz="0" w:space="0" w:color="auto"/>
        <w:left w:val="none" w:sz="0" w:space="0" w:color="auto"/>
        <w:bottom w:val="none" w:sz="0" w:space="0" w:color="auto"/>
        <w:right w:val="none" w:sz="0" w:space="0" w:color="auto"/>
      </w:divBdr>
    </w:div>
    <w:div w:id="1106077965">
      <w:bodyDiv w:val="1"/>
      <w:marLeft w:val="0"/>
      <w:marRight w:val="0"/>
      <w:marTop w:val="0"/>
      <w:marBottom w:val="0"/>
      <w:divBdr>
        <w:top w:val="none" w:sz="0" w:space="0" w:color="auto"/>
        <w:left w:val="none" w:sz="0" w:space="0" w:color="auto"/>
        <w:bottom w:val="none" w:sz="0" w:space="0" w:color="auto"/>
        <w:right w:val="none" w:sz="0" w:space="0" w:color="auto"/>
      </w:divBdr>
    </w:div>
    <w:div w:id="1118989010">
      <w:bodyDiv w:val="1"/>
      <w:marLeft w:val="0"/>
      <w:marRight w:val="0"/>
      <w:marTop w:val="0"/>
      <w:marBottom w:val="0"/>
      <w:divBdr>
        <w:top w:val="none" w:sz="0" w:space="0" w:color="auto"/>
        <w:left w:val="none" w:sz="0" w:space="0" w:color="auto"/>
        <w:bottom w:val="none" w:sz="0" w:space="0" w:color="auto"/>
        <w:right w:val="none" w:sz="0" w:space="0" w:color="auto"/>
      </w:divBdr>
    </w:div>
    <w:div w:id="1151561965">
      <w:bodyDiv w:val="1"/>
      <w:marLeft w:val="0"/>
      <w:marRight w:val="0"/>
      <w:marTop w:val="0"/>
      <w:marBottom w:val="0"/>
      <w:divBdr>
        <w:top w:val="none" w:sz="0" w:space="0" w:color="auto"/>
        <w:left w:val="none" w:sz="0" w:space="0" w:color="auto"/>
        <w:bottom w:val="none" w:sz="0" w:space="0" w:color="auto"/>
        <w:right w:val="none" w:sz="0" w:space="0" w:color="auto"/>
      </w:divBdr>
    </w:div>
    <w:div w:id="1187137344">
      <w:bodyDiv w:val="1"/>
      <w:marLeft w:val="0"/>
      <w:marRight w:val="0"/>
      <w:marTop w:val="0"/>
      <w:marBottom w:val="0"/>
      <w:divBdr>
        <w:top w:val="none" w:sz="0" w:space="0" w:color="auto"/>
        <w:left w:val="none" w:sz="0" w:space="0" w:color="auto"/>
        <w:bottom w:val="none" w:sz="0" w:space="0" w:color="auto"/>
        <w:right w:val="none" w:sz="0" w:space="0" w:color="auto"/>
      </w:divBdr>
    </w:div>
    <w:div w:id="1206795678">
      <w:bodyDiv w:val="1"/>
      <w:marLeft w:val="0"/>
      <w:marRight w:val="0"/>
      <w:marTop w:val="0"/>
      <w:marBottom w:val="0"/>
      <w:divBdr>
        <w:top w:val="none" w:sz="0" w:space="0" w:color="auto"/>
        <w:left w:val="none" w:sz="0" w:space="0" w:color="auto"/>
        <w:bottom w:val="none" w:sz="0" w:space="0" w:color="auto"/>
        <w:right w:val="none" w:sz="0" w:space="0" w:color="auto"/>
      </w:divBdr>
    </w:div>
    <w:div w:id="1388456440">
      <w:bodyDiv w:val="1"/>
      <w:marLeft w:val="0"/>
      <w:marRight w:val="0"/>
      <w:marTop w:val="0"/>
      <w:marBottom w:val="0"/>
      <w:divBdr>
        <w:top w:val="none" w:sz="0" w:space="0" w:color="auto"/>
        <w:left w:val="none" w:sz="0" w:space="0" w:color="auto"/>
        <w:bottom w:val="none" w:sz="0" w:space="0" w:color="auto"/>
        <w:right w:val="none" w:sz="0" w:space="0" w:color="auto"/>
      </w:divBdr>
    </w:div>
    <w:div w:id="1454790250">
      <w:bodyDiv w:val="1"/>
      <w:marLeft w:val="0"/>
      <w:marRight w:val="0"/>
      <w:marTop w:val="0"/>
      <w:marBottom w:val="0"/>
      <w:divBdr>
        <w:top w:val="none" w:sz="0" w:space="0" w:color="auto"/>
        <w:left w:val="none" w:sz="0" w:space="0" w:color="auto"/>
        <w:bottom w:val="none" w:sz="0" w:space="0" w:color="auto"/>
        <w:right w:val="none" w:sz="0" w:space="0" w:color="auto"/>
      </w:divBdr>
    </w:div>
    <w:div w:id="1481381362">
      <w:bodyDiv w:val="1"/>
      <w:marLeft w:val="0"/>
      <w:marRight w:val="0"/>
      <w:marTop w:val="0"/>
      <w:marBottom w:val="0"/>
      <w:divBdr>
        <w:top w:val="none" w:sz="0" w:space="0" w:color="auto"/>
        <w:left w:val="none" w:sz="0" w:space="0" w:color="auto"/>
        <w:bottom w:val="none" w:sz="0" w:space="0" w:color="auto"/>
        <w:right w:val="none" w:sz="0" w:space="0" w:color="auto"/>
      </w:divBdr>
    </w:div>
    <w:div w:id="1510100836">
      <w:bodyDiv w:val="1"/>
      <w:marLeft w:val="0"/>
      <w:marRight w:val="0"/>
      <w:marTop w:val="0"/>
      <w:marBottom w:val="0"/>
      <w:divBdr>
        <w:top w:val="none" w:sz="0" w:space="0" w:color="auto"/>
        <w:left w:val="none" w:sz="0" w:space="0" w:color="auto"/>
        <w:bottom w:val="none" w:sz="0" w:space="0" w:color="auto"/>
        <w:right w:val="none" w:sz="0" w:space="0" w:color="auto"/>
      </w:divBdr>
    </w:div>
    <w:div w:id="1538856107">
      <w:bodyDiv w:val="1"/>
      <w:marLeft w:val="0"/>
      <w:marRight w:val="0"/>
      <w:marTop w:val="0"/>
      <w:marBottom w:val="0"/>
      <w:divBdr>
        <w:top w:val="none" w:sz="0" w:space="0" w:color="auto"/>
        <w:left w:val="none" w:sz="0" w:space="0" w:color="auto"/>
        <w:bottom w:val="none" w:sz="0" w:space="0" w:color="auto"/>
        <w:right w:val="none" w:sz="0" w:space="0" w:color="auto"/>
      </w:divBdr>
    </w:div>
    <w:div w:id="1693529847">
      <w:bodyDiv w:val="1"/>
      <w:marLeft w:val="0"/>
      <w:marRight w:val="0"/>
      <w:marTop w:val="0"/>
      <w:marBottom w:val="0"/>
      <w:divBdr>
        <w:top w:val="none" w:sz="0" w:space="0" w:color="auto"/>
        <w:left w:val="none" w:sz="0" w:space="0" w:color="auto"/>
        <w:bottom w:val="none" w:sz="0" w:space="0" w:color="auto"/>
        <w:right w:val="none" w:sz="0" w:space="0" w:color="auto"/>
      </w:divBdr>
    </w:div>
    <w:div w:id="1713573016">
      <w:bodyDiv w:val="1"/>
      <w:marLeft w:val="0"/>
      <w:marRight w:val="0"/>
      <w:marTop w:val="0"/>
      <w:marBottom w:val="0"/>
      <w:divBdr>
        <w:top w:val="none" w:sz="0" w:space="0" w:color="auto"/>
        <w:left w:val="none" w:sz="0" w:space="0" w:color="auto"/>
        <w:bottom w:val="none" w:sz="0" w:space="0" w:color="auto"/>
        <w:right w:val="none" w:sz="0" w:space="0" w:color="auto"/>
      </w:divBdr>
    </w:div>
    <w:div w:id="1837648068">
      <w:bodyDiv w:val="1"/>
      <w:marLeft w:val="0"/>
      <w:marRight w:val="0"/>
      <w:marTop w:val="0"/>
      <w:marBottom w:val="0"/>
      <w:divBdr>
        <w:top w:val="none" w:sz="0" w:space="0" w:color="auto"/>
        <w:left w:val="none" w:sz="0" w:space="0" w:color="auto"/>
        <w:bottom w:val="none" w:sz="0" w:space="0" w:color="auto"/>
        <w:right w:val="none" w:sz="0" w:space="0" w:color="auto"/>
      </w:divBdr>
    </w:div>
    <w:div w:id="1933388183">
      <w:bodyDiv w:val="1"/>
      <w:marLeft w:val="0"/>
      <w:marRight w:val="0"/>
      <w:marTop w:val="0"/>
      <w:marBottom w:val="0"/>
      <w:divBdr>
        <w:top w:val="none" w:sz="0" w:space="0" w:color="auto"/>
        <w:left w:val="none" w:sz="0" w:space="0" w:color="auto"/>
        <w:bottom w:val="none" w:sz="0" w:space="0" w:color="auto"/>
        <w:right w:val="none" w:sz="0" w:space="0" w:color="auto"/>
      </w:divBdr>
    </w:div>
    <w:div w:id="1957591995">
      <w:bodyDiv w:val="1"/>
      <w:marLeft w:val="0"/>
      <w:marRight w:val="0"/>
      <w:marTop w:val="0"/>
      <w:marBottom w:val="0"/>
      <w:divBdr>
        <w:top w:val="none" w:sz="0" w:space="0" w:color="auto"/>
        <w:left w:val="none" w:sz="0" w:space="0" w:color="auto"/>
        <w:bottom w:val="none" w:sz="0" w:space="0" w:color="auto"/>
        <w:right w:val="none" w:sz="0" w:space="0" w:color="auto"/>
      </w:divBdr>
    </w:div>
    <w:div w:id="2031177075">
      <w:bodyDiv w:val="1"/>
      <w:marLeft w:val="0"/>
      <w:marRight w:val="0"/>
      <w:marTop w:val="0"/>
      <w:marBottom w:val="0"/>
      <w:divBdr>
        <w:top w:val="none" w:sz="0" w:space="0" w:color="auto"/>
        <w:left w:val="none" w:sz="0" w:space="0" w:color="auto"/>
        <w:bottom w:val="none" w:sz="0" w:space="0" w:color="auto"/>
        <w:right w:val="none" w:sz="0" w:space="0" w:color="auto"/>
      </w:divBdr>
    </w:div>
    <w:div w:id="2045714344">
      <w:bodyDiv w:val="1"/>
      <w:marLeft w:val="0"/>
      <w:marRight w:val="0"/>
      <w:marTop w:val="0"/>
      <w:marBottom w:val="0"/>
      <w:divBdr>
        <w:top w:val="none" w:sz="0" w:space="0" w:color="auto"/>
        <w:left w:val="none" w:sz="0" w:space="0" w:color="auto"/>
        <w:bottom w:val="none" w:sz="0" w:space="0" w:color="auto"/>
        <w:right w:val="none" w:sz="0" w:space="0" w:color="auto"/>
      </w:divBdr>
    </w:div>
    <w:div w:id="2132089654">
      <w:bodyDiv w:val="1"/>
      <w:marLeft w:val="0"/>
      <w:marRight w:val="0"/>
      <w:marTop w:val="0"/>
      <w:marBottom w:val="0"/>
      <w:divBdr>
        <w:top w:val="none" w:sz="0" w:space="0" w:color="auto"/>
        <w:left w:val="none" w:sz="0" w:space="0" w:color="auto"/>
        <w:bottom w:val="none" w:sz="0" w:space="0" w:color="auto"/>
        <w:right w:val="none" w:sz="0" w:space="0" w:color="auto"/>
      </w:divBdr>
    </w:div>
    <w:div w:id="2135247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ositive Solutions">
      <a:dk1>
        <a:sysClr val="windowText" lastClr="000000"/>
      </a:dk1>
      <a:lt1>
        <a:sysClr val="window" lastClr="FFFFFF"/>
      </a:lt1>
      <a:dk2>
        <a:srgbClr val="404040"/>
      </a:dk2>
      <a:lt2>
        <a:srgbClr val="E15A00"/>
      </a:lt2>
      <a:accent1>
        <a:srgbClr val="E15A00"/>
      </a:accent1>
      <a:accent2>
        <a:srgbClr val="9F2936"/>
      </a:accent2>
      <a:accent3>
        <a:srgbClr val="217769"/>
      </a:accent3>
      <a:accent4>
        <a:srgbClr val="1B587C"/>
      </a:accent4>
      <a:accent5>
        <a:srgbClr val="604878"/>
      </a:accent5>
      <a:accent6>
        <a:srgbClr val="FFC000"/>
      </a:accent6>
      <a:hlink>
        <a:srgbClr val="F07F09"/>
      </a:hlink>
      <a:folHlink>
        <a:srgbClr val="B45F06"/>
      </a:folHlink>
    </a:clrScheme>
    <a:fontScheme name="Positive Sol">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5C972A8FE8CC47BDF8DEE633F34BCB" ma:contentTypeVersion="10" ma:contentTypeDescription="Create a new document." ma:contentTypeScope="" ma:versionID="2ea6fc8825dcea9561b267e9bc3c8dd5">
  <xsd:schema xmlns:xsd="http://www.w3.org/2001/XMLSchema" xmlns:xs="http://www.w3.org/2001/XMLSchema" xmlns:p="http://schemas.microsoft.com/office/2006/metadata/properties" xmlns:ns3="318d958b-7d9b-45d6-92e0-bb29bf7408c4" targetNamespace="http://schemas.microsoft.com/office/2006/metadata/properties" ma:root="true" ma:fieldsID="81ae95dc3cf39f9bf12a07facde37a89" ns3:_="">
    <xsd:import namespace="318d958b-7d9b-45d6-92e0-bb29bf7408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d958b-7d9b-45d6-92e0-bb29bf740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CA07C-66C0-4757-97F0-C5737A67D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d958b-7d9b-45d6-92e0-bb29bf740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F5D62-499A-4D6C-9020-1ECDD3EC9418}">
  <ds:schemaRefs>
    <ds:schemaRef ds:uri="http://schemas.openxmlformats.org/package/2006/metadata/core-properties"/>
    <ds:schemaRef ds:uri="http://purl.org/dc/dcmitype/"/>
    <ds:schemaRef ds:uri="318d958b-7d9b-45d6-92e0-bb29bf7408c4"/>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9A86EEC-4BCC-4C16-8FE5-AEA28357E449}">
  <ds:schemaRefs>
    <ds:schemaRef ds:uri="http://schemas.microsoft.com/sharepoint/v3/contenttype/forms"/>
  </ds:schemaRefs>
</ds:datastoreItem>
</file>

<file path=customXml/itemProps4.xml><?xml version="1.0" encoding="utf-8"?>
<ds:datastoreItem xmlns:ds="http://schemas.openxmlformats.org/officeDocument/2006/customXml" ds:itemID="{F783A24E-C6B1-4389-90CE-E9A27A5CDA38}">
  <ds:schemaRefs>
    <ds:schemaRef ds:uri="http://www.w3.org/2001/XMLSchema"/>
  </ds:schemaRefs>
</ds:datastoreItem>
</file>

<file path=customXml/itemProps5.xml><?xml version="1.0" encoding="utf-8"?>
<ds:datastoreItem xmlns:ds="http://schemas.openxmlformats.org/officeDocument/2006/customXml" ds:itemID="{62AC3B47-2A18-450E-AC44-E8292FD94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3150</Words>
  <Characters>17957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Positive Solutions</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Notere Arts and Cultural Strategy | Survey Findings</dc:subject>
  <dc:creator>Positive Solutions</dc:creator>
  <cp:keywords/>
  <cp:lastModifiedBy>Sahn Cramer</cp:lastModifiedBy>
  <cp:revision>7</cp:revision>
  <cp:lastPrinted>2021-02-02T02:47:00Z</cp:lastPrinted>
  <dcterms:created xsi:type="dcterms:W3CDTF">2020-12-02T05:38:00Z</dcterms:created>
  <dcterms:modified xsi:type="dcterms:W3CDTF">2021-02-15T01:31:00Z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Client">
    <vt:lpwstr>City of Greater Geelong</vt:lpwstr>
  </property>
  <property fmtid="{D5CDD505-2E9C-101B-9397-08002B2CF9AE}" pid="3" name="CoverDate">
    <vt:lpwstr>1 September 2020</vt:lpwstr>
  </property>
  <property fmtid="{D5CDD505-2E9C-101B-9397-08002B2CF9AE}" pid="4" name="CoverTitle">
    <vt:lpwstr>Arts and Cultural Strategy | Survey Findings</vt:lpwstr>
  </property>
  <property fmtid="{D5CDD505-2E9C-101B-9397-08002B2CF9AE}" pid="5" name="FooterDate">
    <vt:lpwstr>September 2020</vt:lpwstr>
  </property>
  <property fmtid="{D5CDD505-2E9C-101B-9397-08002B2CF9AE}" pid="6" name="ContentTypeId">
    <vt:lpwstr>0x010100675C972A8FE8CC47BDF8DEE633F34BCB</vt:lpwstr>
  </property>
</Properties>
</file>