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13C87" w14:textId="327C824F" w:rsidR="00C54FF1" w:rsidRDefault="00672583">
      <w:pPr>
        <w:pStyle w:val="BodyText"/>
        <w:rPr>
          <w:rFonts w:ascii="Times"/>
          <w:sz w:val="20"/>
        </w:rPr>
      </w:pPr>
      <w:r>
        <w:rPr>
          <w:rFonts w:ascii="Times"/>
          <w:noProof/>
          <w:sz w:val="20"/>
        </w:rPr>
        <w:drawing>
          <wp:anchor distT="0" distB="0" distL="114300" distR="114300" simplePos="0" relativeHeight="251663360" behindDoc="0" locked="1" layoutInCell="1" allowOverlap="1" wp14:anchorId="6D9FF1A7" wp14:editId="129BD8A5">
            <wp:simplePos x="0" y="0"/>
            <wp:positionH relativeFrom="column">
              <wp:posOffset>-266700</wp:posOffset>
            </wp:positionH>
            <wp:positionV relativeFrom="paragraph">
              <wp:posOffset>-977900</wp:posOffset>
            </wp:positionV>
            <wp:extent cx="7520400" cy="10641600"/>
            <wp:effectExtent l="0" t="0" r="0" b="0"/>
            <wp:wrapNone/>
            <wp:docPr id="26" name="Picture 26" descr="A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ver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BE335" w14:textId="77777777" w:rsidR="00C54FF1" w:rsidRDefault="00C54FF1">
      <w:pPr>
        <w:pStyle w:val="BodyText"/>
        <w:rPr>
          <w:rFonts w:ascii="Times"/>
          <w:sz w:val="20"/>
        </w:rPr>
      </w:pPr>
    </w:p>
    <w:p w14:paraId="2FD82BC4" w14:textId="77777777" w:rsidR="00C54FF1" w:rsidRDefault="00C54FF1">
      <w:pPr>
        <w:pStyle w:val="BodyText"/>
        <w:rPr>
          <w:rFonts w:ascii="Times"/>
          <w:sz w:val="20"/>
        </w:rPr>
      </w:pPr>
    </w:p>
    <w:p w14:paraId="1313CAEF" w14:textId="77777777" w:rsidR="00C54FF1" w:rsidRDefault="00C54FF1">
      <w:pPr>
        <w:pStyle w:val="BodyText"/>
        <w:rPr>
          <w:rFonts w:ascii="Times"/>
          <w:sz w:val="20"/>
        </w:rPr>
      </w:pPr>
    </w:p>
    <w:p w14:paraId="795CE64C" w14:textId="77777777" w:rsidR="00C54FF1" w:rsidRDefault="00C54FF1">
      <w:pPr>
        <w:pStyle w:val="BodyText"/>
        <w:rPr>
          <w:rFonts w:ascii="Times"/>
          <w:sz w:val="20"/>
        </w:rPr>
      </w:pPr>
    </w:p>
    <w:p w14:paraId="7BFBE9A4" w14:textId="77777777" w:rsidR="00C54FF1" w:rsidRDefault="00C54FF1">
      <w:pPr>
        <w:pStyle w:val="BodyText"/>
        <w:rPr>
          <w:rFonts w:ascii="Times"/>
          <w:sz w:val="20"/>
        </w:rPr>
      </w:pPr>
    </w:p>
    <w:p w14:paraId="0A3F387C" w14:textId="77777777" w:rsidR="00C54FF1" w:rsidRDefault="00C54FF1">
      <w:pPr>
        <w:pStyle w:val="BodyText"/>
        <w:rPr>
          <w:rFonts w:ascii="Times"/>
          <w:sz w:val="20"/>
        </w:rPr>
      </w:pPr>
    </w:p>
    <w:p w14:paraId="3666A2EC" w14:textId="77777777" w:rsidR="00C54FF1" w:rsidRDefault="00C54FF1">
      <w:pPr>
        <w:pStyle w:val="BodyText"/>
        <w:rPr>
          <w:rFonts w:ascii="Times"/>
          <w:sz w:val="20"/>
        </w:rPr>
      </w:pPr>
    </w:p>
    <w:p w14:paraId="1A850237" w14:textId="77777777" w:rsidR="00C54FF1" w:rsidRDefault="00C54FF1">
      <w:pPr>
        <w:pStyle w:val="BodyText"/>
        <w:rPr>
          <w:rFonts w:ascii="Times"/>
          <w:sz w:val="20"/>
        </w:rPr>
      </w:pPr>
    </w:p>
    <w:p w14:paraId="7BB2C095" w14:textId="77777777" w:rsidR="00C54FF1" w:rsidRDefault="00C54FF1">
      <w:pPr>
        <w:pStyle w:val="BodyText"/>
        <w:rPr>
          <w:rFonts w:ascii="Times"/>
          <w:sz w:val="20"/>
        </w:rPr>
      </w:pPr>
    </w:p>
    <w:p w14:paraId="139314B5" w14:textId="77777777" w:rsidR="00C54FF1" w:rsidRDefault="00C54FF1">
      <w:pPr>
        <w:pStyle w:val="BodyText"/>
        <w:rPr>
          <w:rFonts w:ascii="Times"/>
          <w:sz w:val="20"/>
        </w:rPr>
      </w:pPr>
    </w:p>
    <w:p w14:paraId="0C8E31E8" w14:textId="77777777" w:rsidR="00C54FF1" w:rsidRDefault="00C54FF1">
      <w:pPr>
        <w:pStyle w:val="BodyText"/>
        <w:rPr>
          <w:rFonts w:ascii="Times"/>
          <w:sz w:val="20"/>
        </w:rPr>
      </w:pPr>
    </w:p>
    <w:p w14:paraId="461D5611" w14:textId="77777777" w:rsidR="00C54FF1" w:rsidRDefault="00C54FF1">
      <w:pPr>
        <w:pStyle w:val="BodyText"/>
        <w:rPr>
          <w:rFonts w:ascii="Times"/>
          <w:sz w:val="20"/>
        </w:rPr>
      </w:pPr>
    </w:p>
    <w:p w14:paraId="6E7B9A46" w14:textId="77777777" w:rsidR="00C54FF1" w:rsidRDefault="00C54FF1">
      <w:pPr>
        <w:pStyle w:val="BodyText"/>
        <w:rPr>
          <w:rFonts w:ascii="Times"/>
          <w:sz w:val="20"/>
        </w:rPr>
      </w:pPr>
    </w:p>
    <w:p w14:paraId="16DA4FF1" w14:textId="77777777" w:rsidR="00C54FF1" w:rsidRDefault="00C54FF1">
      <w:pPr>
        <w:pStyle w:val="BodyText"/>
        <w:rPr>
          <w:rFonts w:ascii="Times"/>
          <w:sz w:val="20"/>
        </w:rPr>
      </w:pPr>
    </w:p>
    <w:p w14:paraId="5039823A" w14:textId="77777777" w:rsidR="00C54FF1" w:rsidRDefault="00C54FF1">
      <w:pPr>
        <w:pStyle w:val="BodyText"/>
        <w:rPr>
          <w:rFonts w:ascii="Times"/>
          <w:sz w:val="20"/>
        </w:rPr>
      </w:pPr>
    </w:p>
    <w:p w14:paraId="4945D552" w14:textId="77777777" w:rsidR="00C54FF1" w:rsidRDefault="00C54FF1">
      <w:pPr>
        <w:pStyle w:val="BodyText"/>
        <w:rPr>
          <w:rFonts w:ascii="Times"/>
          <w:sz w:val="20"/>
        </w:rPr>
      </w:pPr>
    </w:p>
    <w:p w14:paraId="171573FF" w14:textId="77777777" w:rsidR="00C54FF1" w:rsidRDefault="00C54FF1">
      <w:pPr>
        <w:pStyle w:val="BodyText"/>
        <w:rPr>
          <w:rFonts w:ascii="Times"/>
          <w:sz w:val="20"/>
        </w:rPr>
      </w:pPr>
    </w:p>
    <w:p w14:paraId="2D0FC2DF" w14:textId="77777777" w:rsidR="00C54FF1" w:rsidRDefault="00C54FF1">
      <w:pPr>
        <w:pStyle w:val="BodyText"/>
        <w:rPr>
          <w:rFonts w:ascii="Times"/>
          <w:sz w:val="20"/>
        </w:rPr>
      </w:pPr>
    </w:p>
    <w:p w14:paraId="50B3B88E" w14:textId="77777777" w:rsidR="00C54FF1" w:rsidRDefault="00C54FF1">
      <w:pPr>
        <w:pStyle w:val="BodyText"/>
        <w:rPr>
          <w:rFonts w:ascii="Times"/>
          <w:sz w:val="20"/>
        </w:rPr>
      </w:pPr>
    </w:p>
    <w:p w14:paraId="19BC0DBC" w14:textId="77777777" w:rsidR="00C54FF1" w:rsidRDefault="00C54FF1">
      <w:pPr>
        <w:pStyle w:val="BodyText"/>
        <w:rPr>
          <w:rFonts w:ascii="Times"/>
          <w:sz w:val="20"/>
        </w:rPr>
      </w:pPr>
    </w:p>
    <w:p w14:paraId="5E679938" w14:textId="77777777" w:rsidR="00C54FF1" w:rsidRDefault="00C54FF1">
      <w:pPr>
        <w:pStyle w:val="BodyText"/>
        <w:rPr>
          <w:rFonts w:ascii="Times"/>
          <w:sz w:val="20"/>
        </w:rPr>
      </w:pPr>
    </w:p>
    <w:p w14:paraId="476DF4D3" w14:textId="77777777" w:rsidR="00C54FF1" w:rsidRDefault="00C54FF1">
      <w:pPr>
        <w:pStyle w:val="BodyText"/>
        <w:rPr>
          <w:rFonts w:ascii="Times"/>
          <w:sz w:val="20"/>
        </w:rPr>
      </w:pPr>
    </w:p>
    <w:p w14:paraId="605629AD" w14:textId="77777777" w:rsidR="00C54FF1" w:rsidRDefault="00C54FF1">
      <w:pPr>
        <w:pStyle w:val="BodyText"/>
        <w:rPr>
          <w:rFonts w:ascii="Times"/>
          <w:sz w:val="20"/>
        </w:rPr>
      </w:pPr>
    </w:p>
    <w:p w14:paraId="6489C8AF" w14:textId="77777777" w:rsidR="00C54FF1" w:rsidRDefault="00C54FF1">
      <w:pPr>
        <w:pStyle w:val="BodyText"/>
        <w:rPr>
          <w:rFonts w:ascii="Times"/>
          <w:sz w:val="20"/>
        </w:rPr>
      </w:pPr>
    </w:p>
    <w:p w14:paraId="14E4BE90" w14:textId="77777777" w:rsidR="00C54FF1" w:rsidRDefault="00C54FF1">
      <w:pPr>
        <w:pStyle w:val="BodyText"/>
        <w:rPr>
          <w:rFonts w:ascii="Times"/>
          <w:sz w:val="20"/>
        </w:rPr>
      </w:pPr>
    </w:p>
    <w:p w14:paraId="266F5DC0" w14:textId="77777777" w:rsidR="00C54FF1" w:rsidRDefault="00C54FF1">
      <w:pPr>
        <w:pStyle w:val="BodyText"/>
        <w:rPr>
          <w:rFonts w:ascii="Times"/>
          <w:sz w:val="20"/>
        </w:rPr>
      </w:pPr>
    </w:p>
    <w:p w14:paraId="196C5483" w14:textId="77777777" w:rsidR="00C54FF1" w:rsidRDefault="00C54FF1">
      <w:pPr>
        <w:pStyle w:val="BodyText"/>
        <w:rPr>
          <w:rFonts w:ascii="Times"/>
          <w:sz w:val="20"/>
        </w:rPr>
      </w:pPr>
    </w:p>
    <w:p w14:paraId="6BF2DD2F" w14:textId="77777777" w:rsidR="00C54FF1" w:rsidRDefault="00C54FF1">
      <w:pPr>
        <w:pStyle w:val="BodyText"/>
        <w:rPr>
          <w:rFonts w:ascii="Times"/>
          <w:sz w:val="20"/>
        </w:rPr>
      </w:pPr>
    </w:p>
    <w:p w14:paraId="5F1C4BBC" w14:textId="77777777" w:rsidR="00C54FF1" w:rsidRDefault="00C54FF1">
      <w:pPr>
        <w:pStyle w:val="BodyText"/>
        <w:rPr>
          <w:rFonts w:ascii="Times"/>
          <w:sz w:val="20"/>
        </w:rPr>
      </w:pPr>
    </w:p>
    <w:p w14:paraId="5B924848" w14:textId="77777777" w:rsidR="00C54FF1" w:rsidRDefault="00C54FF1">
      <w:pPr>
        <w:pStyle w:val="BodyText"/>
        <w:rPr>
          <w:rFonts w:ascii="Times"/>
          <w:sz w:val="20"/>
        </w:rPr>
      </w:pPr>
    </w:p>
    <w:p w14:paraId="15EBDBF5" w14:textId="77777777" w:rsidR="00C54FF1" w:rsidRDefault="00C54FF1">
      <w:pPr>
        <w:pStyle w:val="BodyText"/>
        <w:rPr>
          <w:rFonts w:ascii="Times"/>
          <w:sz w:val="20"/>
        </w:rPr>
      </w:pPr>
    </w:p>
    <w:p w14:paraId="14620BC4" w14:textId="77777777" w:rsidR="00C54FF1" w:rsidRDefault="00C54FF1">
      <w:pPr>
        <w:pStyle w:val="BodyText"/>
        <w:rPr>
          <w:rFonts w:ascii="Times"/>
          <w:sz w:val="20"/>
        </w:rPr>
      </w:pPr>
    </w:p>
    <w:p w14:paraId="106A15CE" w14:textId="77777777" w:rsidR="00C54FF1" w:rsidRDefault="00C54FF1">
      <w:pPr>
        <w:pStyle w:val="BodyText"/>
        <w:rPr>
          <w:rFonts w:ascii="Times"/>
          <w:sz w:val="20"/>
        </w:rPr>
      </w:pPr>
    </w:p>
    <w:p w14:paraId="50D32AC5" w14:textId="77777777" w:rsidR="00C54FF1" w:rsidRDefault="00C54FF1">
      <w:pPr>
        <w:pStyle w:val="BodyText"/>
        <w:rPr>
          <w:rFonts w:ascii="Times"/>
          <w:sz w:val="20"/>
        </w:rPr>
      </w:pPr>
    </w:p>
    <w:p w14:paraId="501CA47A" w14:textId="77777777" w:rsidR="00C54FF1" w:rsidRDefault="00C54FF1">
      <w:pPr>
        <w:pStyle w:val="BodyText"/>
        <w:rPr>
          <w:rFonts w:ascii="Times"/>
          <w:sz w:val="20"/>
        </w:rPr>
      </w:pPr>
    </w:p>
    <w:p w14:paraId="75DEBF26" w14:textId="77777777" w:rsidR="00C54FF1" w:rsidRDefault="00C54FF1">
      <w:pPr>
        <w:pStyle w:val="BodyText"/>
        <w:rPr>
          <w:rFonts w:ascii="Times"/>
          <w:sz w:val="20"/>
        </w:rPr>
      </w:pPr>
    </w:p>
    <w:p w14:paraId="7D58050B" w14:textId="77777777" w:rsidR="00C54FF1" w:rsidRDefault="00C54FF1">
      <w:pPr>
        <w:pStyle w:val="BodyText"/>
        <w:rPr>
          <w:rFonts w:ascii="Times"/>
          <w:sz w:val="20"/>
        </w:rPr>
      </w:pPr>
    </w:p>
    <w:p w14:paraId="34C67B18" w14:textId="77777777" w:rsidR="00C54FF1" w:rsidRDefault="00C54FF1">
      <w:pPr>
        <w:pStyle w:val="BodyText"/>
        <w:rPr>
          <w:rFonts w:ascii="Times"/>
          <w:sz w:val="20"/>
        </w:rPr>
      </w:pPr>
    </w:p>
    <w:p w14:paraId="3D6D2A8D" w14:textId="77777777" w:rsidR="00C54FF1" w:rsidRDefault="00C54FF1">
      <w:pPr>
        <w:pStyle w:val="BodyText"/>
        <w:rPr>
          <w:rFonts w:ascii="Times"/>
          <w:sz w:val="20"/>
        </w:rPr>
      </w:pPr>
    </w:p>
    <w:p w14:paraId="6E2A6729" w14:textId="77777777" w:rsidR="00C54FF1" w:rsidRDefault="00C54FF1">
      <w:pPr>
        <w:spacing w:line="538" w:lineRule="exact"/>
        <w:rPr>
          <w:rFonts w:ascii="Times"/>
          <w:sz w:val="37"/>
        </w:rPr>
        <w:sectPr w:rsidR="00C54FF1">
          <w:type w:val="continuous"/>
          <w:pgSz w:w="11910" w:h="16840"/>
          <w:pgMar w:top="1580" w:right="460" w:bottom="280" w:left="460" w:header="720" w:footer="720" w:gutter="0"/>
          <w:cols w:space="720"/>
        </w:sectPr>
      </w:pPr>
    </w:p>
    <w:p w14:paraId="6BC491BE" w14:textId="77777777" w:rsidR="00C54FF1" w:rsidRDefault="000F3ECF">
      <w:pPr>
        <w:pStyle w:val="BodyText"/>
        <w:ind w:left="106"/>
        <w:rPr>
          <w:rFonts w:ascii="Times"/>
          <w:sz w:val="20"/>
        </w:rPr>
      </w:pPr>
      <w:r>
        <w:rPr>
          <w:rFonts w:ascii="Times"/>
          <w:noProof/>
          <w:sz w:val="20"/>
        </w:rPr>
        <w:lastRenderedPageBreak/>
        <w:drawing>
          <wp:inline distT="0" distB="0" distL="0" distR="0" wp14:anchorId="79880B20" wp14:editId="731FC38E">
            <wp:extent cx="6842535" cy="130454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535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1DFB" w14:textId="77777777" w:rsidR="00C54FF1" w:rsidRDefault="000F3ECF">
      <w:pPr>
        <w:pStyle w:val="BodyText"/>
        <w:spacing w:before="9"/>
        <w:rPr>
          <w:rFonts w:ascii="Times"/>
          <w:b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49E2562" wp14:editId="620CF1BF">
            <wp:simplePos x="0" y="0"/>
            <wp:positionH relativeFrom="page">
              <wp:posOffset>359994</wp:posOffset>
            </wp:positionH>
            <wp:positionV relativeFrom="paragraph">
              <wp:posOffset>192976</wp:posOffset>
            </wp:positionV>
            <wp:extent cx="6863252" cy="435864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252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31F0C" w14:textId="77777777" w:rsidR="00C54FF1" w:rsidRDefault="00C54FF1">
      <w:pPr>
        <w:pStyle w:val="BodyText"/>
        <w:rPr>
          <w:rFonts w:ascii="Times"/>
          <w:b/>
          <w:sz w:val="20"/>
        </w:rPr>
      </w:pPr>
    </w:p>
    <w:p w14:paraId="290AC263" w14:textId="77777777" w:rsidR="00C54FF1" w:rsidRDefault="00C54FF1">
      <w:pPr>
        <w:pStyle w:val="BodyText"/>
        <w:spacing w:before="8"/>
        <w:rPr>
          <w:rFonts w:ascii="Times"/>
          <w:b/>
          <w:sz w:val="12"/>
        </w:rPr>
      </w:pPr>
    </w:p>
    <w:p w14:paraId="1CD01E31" w14:textId="77777777" w:rsidR="00C54FF1" w:rsidRDefault="00FA35F5">
      <w:pPr>
        <w:pStyle w:val="Heading1"/>
        <w:spacing w:line="345" w:lineRule="exact"/>
      </w:pPr>
      <w:r>
        <w:pict w14:anchorId="25A321BA">
          <v:group id="_x0000_s1026" alt="" style="position:absolute;left:0;text-align:left;margin-left:306.15pt;margin-top:-10.8pt;width:260.9pt;height:277.55pt;z-index:251662336;mso-position-horizontal-relative:page" coordorigin="6123,-216" coordsize="5218,5551">
            <v:shape id="_x0000_s1027" alt="" style="position:absolute;left:6122;top:-217;width:5218;height:5551" coordorigin="6123,-216" coordsize="5218,5551" path="m11340,-216r-5217,l6123,5334r4877,l11340,4994r,-5210xe" fillcolor="#58c2a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" style="position:absolute;left:6414;top:1320;width:284;height:284">
              <v:imagedata r:id="rId8" o:title=""/>
            </v:shape>
            <v:shape id="_x0000_s1029" type="#_x0000_t75" alt="" style="position:absolute;left:6414;top:1880;width:284;height:284">
              <v:imagedata r:id="rId9" o:title=""/>
            </v:shape>
            <v:shape id="_x0000_s1030" type="#_x0000_t75" alt="" style="position:absolute;left:6414;top:2394;width:284;height:284">
              <v:imagedata r:id="rId10" o:title=""/>
            </v:shape>
            <v:shape id="_x0000_s1031" type="#_x0000_t75" alt="" style="position:absolute;left:6414;top:2900;width:284;height:284">
              <v:imagedata r:id="rId11" o:title=""/>
            </v:shape>
            <v:shape id="_x0000_s1032" type="#_x0000_t75" alt="" style="position:absolute;left:6414;top:3458;width:284;height:284">
              <v:imagedata r:id="rId12" o:title=""/>
            </v:shape>
            <v:shape id="_x0000_s1033" type="#_x0000_t75" alt="" style="position:absolute;left:6414;top:4005;width:284;height:284">
              <v:imagedata r:id="rId13" o:title=""/>
            </v:shape>
            <v:shape id="_x0000_s1034" type="#_x0000_t75" alt="" style="position:absolute;left:6414;top:4538;width:284;height:284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" style="position:absolute;left:6122;top:-217;width:5218;height:5551;mso-wrap-style:square;v-text-anchor:top" filled="f" stroked="f">
              <v:textbox inset="0,0,0,0">
                <w:txbxContent>
                  <w:p w14:paraId="66767FE1" w14:textId="77777777" w:rsidR="00C54FF1" w:rsidRDefault="00C54FF1">
                    <w:pPr>
                      <w:spacing w:before="10"/>
                      <w:rPr>
                        <w:sz w:val="23"/>
                      </w:rPr>
                    </w:pPr>
                  </w:p>
                  <w:p w14:paraId="6B14BB2B" w14:textId="77777777" w:rsidR="00C54FF1" w:rsidRDefault="000F3ECF">
                    <w:pPr>
                      <w:spacing w:line="208" w:lineRule="auto"/>
                      <w:ind w:left="344" w:right="517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WHAT ARE THE DESIGN PRINCIPLES FOR THE SITE?</w:t>
                    </w:r>
                  </w:p>
                  <w:p w14:paraId="155D580F" w14:textId="77777777" w:rsidR="00C54FF1" w:rsidRDefault="000F3ECF">
                    <w:pPr>
                      <w:spacing w:before="91" w:line="307" w:lineRule="auto"/>
                      <w:ind w:left="340" w:right="517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Along with the framework plan seven design principles have been established for the precinct:</w:t>
                    </w:r>
                  </w:p>
                  <w:p w14:paraId="3907FF9B" w14:textId="77777777" w:rsidR="00C54FF1" w:rsidRDefault="000F3ECF">
                    <w:pPr>
                      <w:spacing w:before="18" w:line="266" w:lineRule="auto"/>
                      <w:ind w:left="765" w:right="51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Provide spacious public open space and improved habitat.</w:t>
                    </w:r>
                  </w:p>
                  <w:p w14:paraId="02E5B414" w14:textId="77777777" w:rsidR="00C54FF1" w:rsidRDefault="00C54FF1">
                    <w:pPr>
                      <w:spacing w:before="5"/>
                      <w:rPr>
                        <w:b/>
                        <w:sz w:val="16"/>
                      </w:rPr>
                    </w:pPr>
                  </w:p>
                  <w:p w14:paraId="413A23C7" w14:textId="77777777" w:rsidR="00C54FF1" w:rsidRDefault="000F3ECF">
                    <w:pPr>
                      <w:ind w:left="76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4"/>
                        <w:sz w:val="18"/>
                      </w:rPr>
                      <w:t xml:space="preserve">Respect </w:t>
                    </w:r>
                    <w:r>
                      <w:rPr>
                        <w:b/>
                        <w:color w:val="FFFFFF"/>
                        <w:spacing w:val="3"/>
                        <w:sz w:val="18"/>
                      </w:rPr>
                      <w:t xml:space="preserve">the </w:t>
                    </w:r>
                    <w:r>
                      <w:rPr>
                        <w:b/>
                        <w:color w:val="FFFFFF"/>
                        <w:spacing w:val="4"/>
                        <w:sz w:val="18"/>
                      </w:rPr>
                      <w:t xml:space="preserve">heritage </w:t>
                    </w:r>
                    <w:r>
                      <w:rPr>
                        <w:b/>
                        <w:color w:val="FFFFFF"/>
                        <w:spacing w:val="2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FFFFFF"/>
                        <w:spacing w:val="3"/>
                        <w:sz w:val="18"/>
                      </w:rPr>
                      <w:t>the</w:t>
                    </w:r>
                    <w:r>
                      <w:rPr>
                        <w:b/>
                        <w:color w:val="FFFFFF"/>
                        <w:spacing w:val="4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5"/>
                        <w:sz w:val="18"/>
                      </w:rPr>
                      <w:t>site.</w:t>
                    </w:r>
                  </w:p>
                  <w:p w14:paraId="6E7B7231" w14:textId="77777777" w:rsidR="00C54FF1" w:rsidRDefault="00C54FF1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14:paraId="10D8BE09" w14:textId="77777777" w:rsidR="00C54FF1" w:rsidRDefault="000F3ECF">
                    <w:pPr>
                      <w:ind w:left="76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4"/>
                        <w:sz w:val="18"/>
                      </w:rPr>
                      <w:t xml:space="preserve">Connect </w:t>
                    </w:r>
                    <w:r>
                      <w:rPr>
                        <w:b/>
                        <w:color w:val="FFFFFF"/>
                        <w:spacing w:val="2"/>
                        <w:sz w:val="18"/>
                      </w:rPr>
                      <w:t xml:space="preserve">to </w:t>
                    </w:r>
                    <w:r>
                      <w:rPr>
                        <w:b/>
                        <w:color w:val="FFFFFF"/>
                        <w:spacing w:val="4"/>
                        <w:sz w:val="18"/>
                      </w:rPr>
                      <w:t>surrounding</w:t>
                    </w:r>
                    <w:r>
                      <w:rPr>
                        <w:b/>
                        <w:color w:val="FFFFFF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5"/>
                        <w:sz w:val="18"/>
                      </w:rPr>
                      <w:t>streets.</w:t>
                    </w:r>
                  </w:p>
                  <w:p w14:paraId="65FF190A" w14:textId="77777777" w:rsidR="00C54FF1" w:rsidRDefault="00C54FF1">
                    <w:pPr>
                      <w:spacing w:before="3"/>
                      <w:rPr>
                        <w:b/>
                        <w:sz w:val="17"/>
                      </w:rPr>
                    </w:pPr>
                  </w:p>
                  <w:p w14:paraId="06707033" w14:textId="77777777" w:rsidR="00C54FF1" w:rsidRDefault="000F3ECF">
                    <w:pPr>
                      <w:spacing w:line="266" w:lineRule="auto"/>
                      <w:ind w:left="765" w:right="51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Enhance pedestrian and bicycle networks through the precinct.</w:t>
                    </w:r>
                  </w:p>
                  <w:p w14:paraId="228D06A8" w14:textId="77777777" w:rsidR="00C54FF1" w:rsidRDefault="00C54FF1">
                    <w:pPr>
                      <w:spacing w:before="4"/>
                      <w:rPr>
                        <w:b/>
                        <w:sz w:val="17"/>
                      </w:rPr>
                    </w:pPr>
                  </w:p>
                  <w:p w14:paraId="1745225E" w14:textId="77777777" w:rsidR="00C54FF1" w:rsidRDefault="000F3ECF">
                    <w:pPr>
                      <w:ind w:left="76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Provide a community node.</w:t>
                    </w:r>
                  </w:p>
                  <w:p w14:paraId="524420A0" w14:textId="77777777" w:rsidR="00C54FF1" w:rsidRDefault="00C54FF1">
                    <w:pPr>
                      <w:spacing w:before="7"/>
                      <w:rPr>
                        <w:b/>
                        <w:sz w:val="29"/>
                      </w:rPr>
                    </w:pPr>
                  </w:p>
                  <w:p w14:paraId="1AA487F9" w14:textId="77777777" w:rsidR="00C54FF1" w:rsidRDefault="000F3ECF">
                    <w:pPr>
                      <w:ind w:left="76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Provide a critical mass for housing.</w:t>
                    </w:r>
                  </w:p>
                  <w:p w14:paraId="350119E0" w14:textId="77777777" w:rsidR="00C54FF1" w:rsidRDefault="00C54FF1">
                    <w:pPr>
                      <w:spacing w:before="3"/>
                      <w:rPr>
                        <w:b/>
                        <w:sz w:val="19"/>
                      </w:rPr>
                    </w:pPr>
                  </w:p>
                  <w:p w14:paraId="064A659E" w14:textId="77777777" w:rsidR="00C54FF1" w:rsidRDefault="000F3ECF">
                    <w:pPr>
                      <w:spacing w:line="266" w:lineRule="auto"/>
                      <w:ind w:left="765" w:right="51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Create a framework that supports best practice environmentally sustainable design.</w:t>
                    </w:r>
                  </w:p>
                </w:txbxContent>
              </v:textbox>
            </v:shape>
            <w10:wrap anchorx="page"/>
          </v:group>
        </w:pict>
      </w:r>
      <w:r w:rsidR="000F3ECF">
        <w:rPr>
          <w:color w:val="4FBEA1"/>
        </w:rPr>
        <w:t>WHY ARE WE DOING THIS?</w:t>
      </w:r>
    </w:p>
    <w:p w14:paraId="7723098D" w14:textId="77777777" w:rsidR="00C54FF1" w:rsidRDefault="000F3ECF">
      <w:pPr>
        <w:pStyle w:val="BodyText"/>
        <w:spacing w:before="82" w:line="307" w:lineRule="auto"/>
        <w:ind w:left="106" w:right="6192"/>
      </w:pPr>
      <w:r>
        <w:rPr>
          <w:color w:val="231F20"/>
        </w:rPr>
        <w:t xml:space="preserve">The </w:t>
      </w:r>
      <w:proofErr w:type="spellStart"/>
      <w:r>
        <w:rPr>
          <w:color w:val="231F20"/>
        </w:rPr>
        <w:t>Saleyards</w:t>
      </w:r>
      <w:proofErr w:type="spellEnd"/>
      <w:r>
        <w:rPr>
          <w:color w:val="231F20"/>
        </w:rPr>
        <w:t xml:space="preserve"> site is owned by Council. It has been </w:t>
      </w:r>
      <w:proofErr w:type="gramStart"/>
      <w:r>
        <w:rPr>
          <w:color w:val="231F20"/>
          <w:spacing w:val="2"/>
        </w:rPr>
        <w:t xml:space="preserve">closed  </w:t>
      </w:r>
      <w:r>
        <w:rPr>
          <w:color w:val="231F20"/>
        </w:rPr>
        <w:t>to</w:t>
      </w:r>
      <w:proofErr w:type="gramEnd"/>
      <w:r>
        <w:rPr>
          <w:color w:val="231F20"/>
          <w:spacing w:val="12"/>
        </w:rPr>
        <w:t xml:space="preserve"> </w:t>
      </w:r>
      <w:r>
        <w:rPr>
          <w:color w:val="231F20"/>
        </w:rPr>
        <w:t>livestock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provide</w:t>
      </w:r>
    </w:p>
    <w:p w14:paraId="16325891" w14:textId="77777777" w:rsidR="00C54FF1" w:rsidRDefault="000F3ECF">
      <w:pPr>
        <w:pStyle w:val="BodyText"/>
        <w:spacing w:line="307" w:lineRule="auto"/>
        <w:ind w:left="106" w:right="5894"/>
      </w:pPr>
      <w:r>
        <w:rPr>
          <w:color w:val="231F20"/>
        </w:rPr>
        <w:t>guidance on the future use and development of the site through the preparation of the draft precinct plan.</w:t>
      </w:r>
    </w:p>
    <w:p w14:paraId="247C6D59" w14:textId="77777777" w:rsidR="00C54FF1" w:rsidRDefault="00C54FF1">
      <w:pPr>
        <w:pStyle w:val="BodyText"/>
        <w:spacing w:before="4"/>
        <w:rPr>
          <w:sz w:val="18"/>
        </w:rPr>
      </w:pPr>
    </w:p>
    <w:p w14:paraId="547BAB6C" w14:textId="77777777" w:rsidR="00C54FF1" w:rsidRDefault="000F3ECF">
      <w:pPr>
        <w:pStyle w:val="Heading1"/>
      </w:pPr>
      <w:r>
        <w:rPr>
          <w:color w:val="4FBEA1"/>
        </w:rPr>
        <w:t>HOW IS THE PLAN USED?</w:t>
      </w:r>
    </w:p>
    <w:p w14:paraId="276C4200" w14:textId="77777777" w:rsidR="00C54FF1" w:rsidRDefault="000F3ECF">
      <w:pPr>
        <w:pStyle w:val="BodyText"/>
        <w:spacing w:before="83" w:line="307" w:lineRule="auto"/>
        <w:ind w:left="106" w:right="6192"/>
      </w:pPr>
      <w:r>
        <w:rPr>
          <w:color w:val="231F20"/>
        </w:rPr>
        <w:t>The Plan sets out a vision, high level design principles and an implementation plan. It will have to be followed as part of any future detailed proposal for the site.</w:t>
      </w:r>
    </w:p>
    <w:p w14:paraId="7F2CC5D3" w14:textId="77777777" w:rsidR="00C54FF1" w:rsidRDefault="00C54FF1">
      <w:pPr>
        <w:pStyle w:val="BodyText"/>
        <w:spacing w:before="8"/>
        <w:rPr>
          <w:sz w:val="14"/>
        </w:rPr>
      </w:pPr>
    </w:p>
    <w:p w14:paraId="73AE28F5" w14:textId="77777777" w:rsidR="00C54FF1" w:rsidRDefault="000F3ECF">
      <w:pPr>
        <w:pStyle w:val="BodyText"/>
        <w:spacing w:line="307" w:lineRule="auto"/>
        <w:ind w:left="106" w:right="5894"/>
      </w:pPr>
      <w:r>
        <w:rPr>
          <w:color w:val="231F20"/>
        </w:rPr>
        <w:t xml:space="preserve">It will also inform planning controls for the site such as zones </w:t>
      </w:r>
      <w:r>
        <w:rPr>
          <w:color w:val="231F20"/>
          <w:spacing w:val="2"/>
        </w:rPr>
        <w:t xml:space="preserve">and </w:t>
      </w:r>
      <w:r>
        <w:rPr>
          <w:color w:val="231F20"/>
        </w:rPr>
        <w:t>overlays and development agreements to provide infrastructure and social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housing.</w:t>
      </w:r>
    </w:p>
    <w:p w14:paraId="7B664233" w14:textId="77777777" w:rsidR="00C54FF1" w:rsidRDefault="00C54FF1">
      <w:pPr>
        <w:pStyle w:val="BodyText"/>
        <w:spacing w:before="4"/>
        <w:rPr>
          <w:sz w:val="18"/>
        </w:rPr>
      </w:pPr>
    </w:p>
    <w:p w14:paraId="1D06A0D5" w14:textId="77777777" w:rsidR="00C54FF1" w:rsidRDefault="000F3ECF">
      <w:pPr>
        <w:pStyle w:val="Heading1"/>
      </w:pPr>
      <w:r>
        <w:rPr>
          <w:color w:val="4FBEA1"/>
        </w:rPr>
        <w:t>WHAT DOES THE PLAN SAY?</w:t>
      </w:r>
    </w:p>
    <w:p w14:paraId="2254BA10" w14:textId="77777777" w:rsidR="00C54FF1" w:rsidRDefault="000F3ECF">
      <w:pPr>
        <w:pStyle w:val="BodyText"/>
        <w:spacing w:before="83" w:line="307" w:lineRule="auto"/>
        <w:ind w:left="106" w:right="5894"/>
      </w:pPr>
      <w:r>
        <w:rPr>
          <w:color w:val="231F20"/>
        </w:rPr>
        <w:t>A framework plan has been developed to set out a general layout and location of various uses.</w:t>
      </w:r>
    </w:p>
    <w:p w14:paraId="2772B182" w14:textId="77777777" w:rsidR="00C54FF1" w:rsidRDefault="00C54FF1">
      <w:pPr>
        <w:pStyle w:val="BodyText"/>
        <w:rPr>
          <w:sz w:val="20"/>
        </w:rPr>
      </w:pPr>
    </w:p>
    <w:p w14:paraId="76109CD1" w14:textId="77777777" w:rsidR="00C54FF1" w:rsidRDefault="00C54FF1">
      <w:pPr>
        <w:pStyle w:val="BodyText"/>
        <w:rPr>
          <w:sz w:val="20"/>
        </w:rPr>
      </w:pPr>
    </w:p>
    <w:p w14:paraId="765D00E6" w14:textId="77777777" w:rsidR="00C54FF1" w:rsidRDefault="000F3ECF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CA5104A" wp14:editId="036EA527">
            <wp:simplePos x="0" y="0"/>
            <wp:positionH relativeFrom="page">
              <wp:posOffset>359994</wp:posOffset>
            </wp:positionH>
            <wp:positionV relativeFrom="paragraph">
              <wp:posOffset>135449</wp:posOffset>
            </wp:positionV>
            <wp:extent cx="6840841" cy="4133088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41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64DF" w14:textId="77777777" w:rsidR="00C54FF1" w:rsidRDefault="00C54FF1">
      <w:pPr>
        <w:rPr>
          <w:sz w:val="15"/>
        </w:rPr>
        <w:sectPr w:rsidR="00C54FF1">
          <w:pgSz w:w="11910" w:h="16840"/>
          <w:pgMar w:top="560" w:right="460" w:bottom="280" w:left="460" w:header="720" w:footer="720" w:gutter="0"/>
          <w:cols w:space="720"/>
        </w:sectPr>
      </w:pPr>
    </w:p>
    <w:p w14:paraId="1C42BFD1" w14:textId="77777777" w:rsidR="00C54FF1" w:rsidRDefault="000F3ECF">
      <w:pPr>
        <w:pStyle w:val="Heading1"/>
        <w:spacing w:line="331" w:lineRule="exact"/>
      </w:pPr>
      <w:r>
        <w:rPr>
          <w:color w:val="4FBEA1"/>
        </w:rPr>
        <w:lastRenderedPageBreak/>
        <w:t>WHAT COULD THE PLAN ACHIEVE?</w:t>
      </w:r>
    </w:p>
    <w:p w14:paraId="47C5719E" w14:textId="77777777" w:rsidR="00C54FF1" w:rsidRDefault="000F3ECF">
      <w:pPr>
        <w:pStyle w:val="BodyText"/>
        <w:spacing w:before="82" w:line="307" w:lineRule="auto"/>
        <w:ind w:left="106" w:right="110"/>
      </w:pPr>
      <w:r>
        <w:rPr>
          <w:color w:val="231F20"/>
          <w:spacing w:val="-3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design </w:t>
      </w:r>
      <w:r>
        <w:rPr>
          <w:color w:val="231F20"/>
        </w:rPr>
        <w:t>principles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achieve.</w:t>
      </w:r>
    </w:p>
    <w:p w14:paraId="7CA4992E" w14:textId="77777777" w:rsidR="00C54FF1" w:rsidRDefault="00C54FF1">
      <w:pPr>
        <w:pStyle w:val="BodyText"/>
        <w:spacing w:before="9"/>
        <w:rPr>
          <w:sz w:val="14"/>
        </w:rPr>
      </w:pPr>
    </w:p>
    <w:p w14:paraId="5195714C" w14:textId="77777777" w:rsidR="00C54FF1" w:rsidRDefault="000F3ECF">
      <w:pPr>
        <w:pStyle w:val="BodyText"/>
        <w:spacing w:line="307" w:lineRule="auto"/>
        <w:ind w:left="106" w:right="51"/>
      </w:pPr>
      <w:r>
        <w:rPr>
          <w:color w:val="231F20"/>
        </w:rPr>
        <w:t>The concept should not be seen as a final approved development. It is aspirational concept of what could be achieved based on the framework and design principles established in the precinct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plan.</w:t>
      </w:r>
    </w:p>
    <w:p w14:paraId="6D28468D" w14:textId="77777777" w:rsidR="00C54FF1" w:rsidRDefault="000F3ECF">
      <w:pPr>
        <w:pStyle w:val="ListParagraph"/>
        <w:numPr>
          <w:ilvl w:val="0"/>
          <w:numId w:val="1"/>
        </w:numPr>
        <w:tabs>
          <w:tab w:val="left" w:pos="446"/>
          <w:tab w:val="left" w:pos="448"/>
        </w:tabs>
        <w:spacing w:before="85" w:line="307" w:lineRule="auto"/>
        <w:ind w:right="72"/>
        <w:rPr>
          <w:sz w:val="17"/>
        </w:rPr>
      </w:pPr>
      <w:r>
        <w:rPr>
          <w:color w:val="231F20"/>
          <w:sz w:val="17"/>
        </w:rPr>
        <w:t>A mixed residential precinct. The concept delivers approximately 660 dwellings in a mix of houses, townhouses and medium rise (up to 6 stories) apartments including affordable and social housing</w:t>
      </w:r>
      <w:r>
        <w:rPr>
          <w:color w:val="231F20"/>
          <w:spacing w:val="28"/>
          <w:sz w:val="17"/>
        </w:rPr>
        <w:t xml:space="preserve"> </w:t>
      </w:r>
      <w:r>
        <w:rPr>
          <w:color w:val="231F20"/>
          <w:sz w:val="17"/>
        </w:rPr>
        <w:t>opportunities</w:t>
      </w:r>
    </w:p>
    <w:p w14:paraId="3D27762D" w14:textId="77777777" w:rsidR="00C54FF1" w:rsidRDefault="000F3ECF">
      <w:pPr>
        <w:pStyle w:val="BodyText"/>
        <w:rPr>
          <w:sz w:val="18"/>
        </w:rPr>
      </w:pPr>
      <w:r>
        <w:br w:type="column"/>
      </w:r>
    </w:p>
    <w:p w14:paraId="2DED6601" w14:textId="77777777" w:rsidR="00C54FF1" w:rsidRDefault="00C54FF1">
      <w:pPr>
        <w:pStyle w:val="BodyText"/>
        <w:spacing w:before="11"/>
      </w:pPr>
    </w:p>
    <w:p w14:paraId="076EFD0C" w14:textId="77777777" w:rsidR="00C54FF1" w:rsidRDefault="000F3ECF">
      <w:pPr>
        <w:pStyle w:val="ListParagraph"/>
        <w:numPr>
          <w:ilvl w:val="0"/>
          <w:numId w:val="1"/>
        </w:numPr>
        <w:tabs>
          <w:tab w:val="left" w:pos="446"/>
          <w:tab w:val="left" w:pos="447"/>
        </w:tabs>
        <w:spacing w:before="0"/>
        <w:ind w:left="446" w:hanging="341"/>
        <w:rPr>
          <w:sz w:val="17"/>
        </w:rPr>
      </w:pPr>
      <w:r>
        <w:rPr>
          <w:color w:val="231F20"/>
          <w:sz w:val="17"/>
        </w:rPr>
        <w:t>Buildings sitting in a parkland</w:t>
      </w:r>
      <w:r>
        <w:rPr>
          <w:color w:val="231F20"/>
          <w:spacing w:val="31"/>
          <w:sz w:val="17"/>
        </w:rPr>
        <w:t xml:space="preserve"> </w:t>
      </w:r>
      <w:r>
        <w:rPr>
          <w:color w:val="231F20"/>
          <w:sz w:val="17"/>
        </w:rPr>
        <w:t>setting</w:t>
      </w:r>
    </w:p>
    <w:p w14:paraId="47EE702E" w14:textId="77777777" w:rsidR="00C54FF1" w:rsidRDefault="000F3ECF">
      <w:pPr>
        <w:pStyle w:val="ListParagraph"/>
        <w:numPr>
          <w:ilvl w:val="0"/>
          <w:numId w:val="1"/>
        </w:numPr>
        <w:tabs>
          <w:tab w:val="left" w:pos="446"/>
          <w:tab w:val="left" w:pos="447"/>
        </w:tabs>
        <w:spacing w:before="126" w:line="307" w:lineRule="auto"/>
        <w:ind w:left="446" w:right="140"/>
        <w:rPr>
          <w:sz w:val="17"/>
        </w:rPr>
      </w:pPr>
      <w:r>
        <w:rPr>
          <w:color w:val="231F20"/>
          <w:sz w:val="17"/>
        </w:rPr>
        <w:t xml:space="preserve">Parking accommodated in garages, basement parking and </w:t>
      </w:r>
      <w:r>
        <w:rPr>
          <w:color w:val="231F20"/>
          <w:spacing w:val="2"/>
          <w:sz w:val="17"/>
        </w:rPr>
        <w:t xml:space="preserve">on- </w:t>
      </w:r>
      <w:r>
        <w:rPr>
          <w:color w:val="231F20"/>
          <w:sz w:val="17"/>
        </w:rPr>
        <w:t>street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sz w:val="17"/>
        </w:rPr>
        <w:t>parking</w:t>
      </w:r>
    </w:p>
    <w:p w14:paraId="21525EBE" w14:textId="77777777" w:rsidR="00C54FF1" w:rsidRDefault="000F3ECF">
      <w:pPr>
        <w:pStyle w:val="ListParagraph"/>
        <w:numPr>
          <w:ilvl w:val="0"/>
          <w:numId w:val="1"/>
        </w:numPr>
        <w:tabs>
          <w:tab w:val="left" w:pos="446"/>
          <w:tab w:val="left" w:pos="447"/>
        </w:tabs>
        <w:spacing w:line="307" w:lineRule="auto"/>
        <w:ind w:left="446" w:right="217"/>
        <w:rPr>
          <w:sz w:val="17"/>
        </w:rPr>
      </w:pPr>
      <w:r>
        <w:rPr>
          <w:color w:val="231F20"/>
          <w:sz w:val="17"/>
        </w:rPr>
        <w:t>Complementary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retail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commercial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spaces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such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as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cafes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and </w:t>
      </w:r>
      <w:r>
        <w:rPr>
          <w:color w:val="231F20"/>
          <w:sz w:val="17"/>
        </w:rPr>
        <w:t>offices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provided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at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ground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level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to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support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local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community</w:t>
      </w:r>
    </w:p>
    <w:p w14:paraId="7009642E" w14:textId="77777777" w:rsidR="00C54FF1" w:rsidRDefault="000F3ECF">
      <w:pPr>
        <w:pStyle w:val="ListParagraph"/>
        <w:numPr>
          <w:ilvl w:val="0"/>
          <w:numId w:val="1"/>
        </w:numPr>
        <w:tabs>
          <w:tab w:val="left" w:pos="446"/>
          <w:tab w:val="left" w:pos="447"/>
        </w:tabs>
        <w:spacing w:line="307" w:lineRule="auto"/>
        <w:ind w:left="446" w:right="110"/>
        <w:rPr>
          <w:sz w:val="17"/>
        </w:rPr>
      </w:pPr>
      <w:r>
        <w:rPr>
          <w:color w:val="231F20"/>
          <w:sz w:val="17"/>
        </w:rPr>
        <w:t xml:space="preserve">Parkland, plazas and green links for public and community </w:t>
      </w:r>
      <w:r>
        <w:rPr>
          <w:color w:val="231F20"/>
          <w:spacing w:val="2"/>
          <w:sz w:val="17"/>
        </w:rPr>
        <w:t xml:space="preserve">use </w:t>
      </w:r>
      <w:proofErr w:type="spellStart"/>
      <w:r>
        <w:rPr>
          <w:color w:val="231F20"/>
          <w:sz w:val="17"/>
        </w:rPr>
        <w:t>utilising</w:t>
      </w:r>
      <w:proofErr w:type="spellEnd"/>
      <w:r>
        <w:rPr>
          <w:color w:val="231F20"/>
          <w:sz w:val="17"/>
        </w:rPr>
        <w:t xml:space="preserve"> indigenous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pacing w:val="2"/>
          <w:sz w:val="17"/>
        </w:rPr>
        <w:t>plants</w:t>
      </w:r>
    </w:p>
    <w:p w14:paraId="33552BA7" w14:textId="77777777" w:rsidR="00C54FF1" w:rsidRDefault="000F3ECF">
      <w:pPr>
        <w:pStyle w:val="ListParagraph"/>
        <w:numPr>
          <w:ilvl w:val="0"/>
          <w:numId w:val="1"/>
        </w:numPr>
        <w:tabs>
          <w:tab w:val="left" w:pos="446"/>
          <w:tab w:val="left" w:pos="447"/>
        </w:tabs>
        <w:spacing w:before="71" w:line="307" w:lineRule="auto"/>
        <w:ind w:left="446" w:right="656"/>
        <w:rPr>
          <w:sz w:val="17"/>
        </w:rPr>
      </w:pPr>
      <w:r>
        <w:rPr>
          <w:color w:val="231F20"/>
          <w:sz w:val="17"/>
        </w:rPr>
        <w:t xml:space="preserve">Preservation and interpretation of the historic use of </w:t>
      </w:r>
      <w:r>
        <w:rPr>
          <w:color w:val="231F20"/>
          <w:spacing w:val="2"/>
          <w:sz w:val="17"/>
        </w:rPr>
        <w:t xml:space="preserve">the </w:t>
      </w:r>
      <w:r>
        <w:rPr>
          <w:color w:val="231F20"/>
          <w:sz w:val="17"/>
        </w:rPr>
        <w:t>site and the heritage</w:t>
      </w:r>
      <w:r>
        <w:rPr>
          <w:color w:val="231F20"/>
          <w:spacing w:val="22"/>
          <w:sz w:val="17"/>
        </w:rPr>
        <w:t xml:space="preserve"> </w:t>
      </w:r>
      <w:r>
        <w:rPr>
          <w:color w:val="231F20"/>
          <w:spacing w:val="2"/>
          <w:sz w:val="17"/>
        </w:rPr>
        <w:t>assets</w:t>
      </w:r>
    </w:p>
    <w:p w14:paraId="657871B8" w14:textId="77777777" w:rsidR="00C54FF1" w:rsidRDefault="000F3ECF">
      <w:pPr>
        <w:pStyle w:val="ListParagraph"/>
        <w:numPr>
          <w:ilvl w:val="0"/>
          <w:numId w:val="1"/>
        </w:numPr>
        <w:tabs>
          <w:tab w:val="left" w:pos="446"/>
          <w:tab w:val="left" w:pos="447"/>
        </w:tabs>
        <w:ind w:left="446" w:hanging="341"/>
        <w:rPr>
          <w:sz w:val="17"/>
        </w:rPr>
      </w:pPr>
      <w:r>
        <w:rPr>
          <w:color w:val="231F20"/>
          <w:sz w:val="17"/>
        </w:rPr>
        <w:t>Focus on environmentally sustainable</w:t>
      </w:r>
      <w:r>
        <w:rPr>
          <w:color w:val="231F20"/>
          <w:spacing w:val="27"/>
          <w:sz w:val="17"/>
        </w:rPr>
        <w:t xml:space="preserve"> </w:t>
      </w:r>
      <w:r>
        <w:rPr>
          <w:color w:val="231F20"/>
          <w:spacing w:val="2"/>
          <w:sz w:val="17"/>
        </w:rPr>
        <w:t>design</w:t>
      </w:r>
    </w:p>
    <w:p w14:paraId="58AF87B1" w14:textId="77777777" w:rsidR="00C54FF1" w:rsidRDefault="00C54FF1">
      <w:pPr>
        <w:rPr>
          <w:sz w:val="17"/>
        </w:rPr>
        <w:sectPr w:rsidR="00C54FF1">
          <w:pgSz w:w="11910" w:h="16840"/>
          <w:pgMar w:top="860" w:right="460" w:bottom="280" w:left="460" w:header="720" w:footer="720" w:gutter="0"/>
          <w:cols w:num="2" w:space="720" w:equalWidth="0">
            <w:col w:w="5223" w:space="333"/>
            <w:col w:w="5434"/>
          </w:cols>
        </w:sectPr>
      </w:pPr>
    </w:p>
    <w:p w14:paraId="60F5880F" w14:textId="77777777" w:rsidR="00C54FF1" w:rsidRDefault="00C54FF1">
      <w:pPr>
        <w:pStyle w:val="BodyText"/>
        <w:spacing w:before="10"/>
        <w:rPr>
          <w:sz w:val="18"/>
        </w:rPr>
      </w:pPr>
    </w:p>
    <w:p w14:paraId="4671A3D5" w14:textId="7C88ED9B" w:rsidR="00C54FF1" w:rsidRDefault="00971BDC">
      <w:pPr>
        <w:pStyle w:val="BodyText"/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 wp14:anchorId="2C104414" wp14:editId="071074FB">
            <wp:extent cx="6841750" cy="6864096"/>
            <wp:effectExtent l="0" t="0" r="0" b="0"/>
            <wp:docPr id="7" name="image12.png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750" cy="68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E9F0" w14:textId="77777777" w:rsidR="00C54FF1" w:rsidRDefault="00C54FF1">
      <w:pPr>
        <w:pStyle w:val="BodyText"/>
        <w:spacing w:before="1"/>
        <w:rPr>
          <w:sz w:val="20"/>
        </w:rPr>
      </w:pPr>
    </w:p>
    <w:p w14:paraId="6E696192" w14:textId="77777777" w:rsidR="00C54FF1" w:rsidRDefault="000F3ECF">
      <w:pPr>
        <w:pStyle w:val="Heading1"/>
        <w:spacing w:line="345" w:lineRule="exact"/>
      </w:pPr>
      <w:r>
        <w:rPr>
          <w:color w:val="4FBEA1"/>
          <w:spacing w:val="13"/>
        </w:rPr>
        <w:t xml:space="preserve">WHEN WILL </w:t>
      </w:r>
      <w:r>
        <w:rPr>
          <w:color w:val="4FBEA1"/>
          <w:spacing w:val="12"/>
        </w:rPr>
        <w:t xml:space="preserve">THE </w:t>
      </w:r>
      <w:r>
        <w:rPr>
          <w:color w:val="4FBEA1"/>
          <w:spacing w:val="14"/>
        </w:rPr>
        <w:t xml:space="preserve">SITE </w:t>
      </w:r>
      <w:r>
        <w:rPr>
          <w:color w:val="4FBEA1"/>
          <w:spacing w:val="9"/>
        </w:rPr>
        <w:t xml:space="preserve">BE </w:t>
      </w:r>
      <w:r>
        <w:rPr>
          <w:color w:val="4FBEA1"/>
          <w:spacing w:val="12"/>
        </w:rPr>
        <w:t xml:space="preserve">READY </w:t>
      </w:r>
      <w:r>
        <w:rPr>
          <w:color w:val="4FBEA1"/>
          <w:spacing w:val="11"/>
        </w:rPr>
        <w:t>FOR</w:t>
      </w:r>
      <w:r>
        <w:rPr>
          <w:color w:val="4FBEA1"/>
          <w:spacing w:val="63"/>
        </w:rPr>
        <w:t xml:space="preserve"> </w:t>
      </w:r>
      <w:r>
        <w:rPr>
          <w:color w:val="4FBEA1"/>
          <w:spacing w:val="15"/>
        </w:rPr>
        <w:t>DEVELOPMENT?</w:t>
      </w:r>
    </w:p>
    <w:p w14:paraId="5BD0FF85" w14:textId="77777777" w:rsidR="00C54FF1" w:rsidRDefault="000F3ECF">
      <w:pPr>
        <w:pStyle w:val="BodyText"/>
        <w:spacing w:before="82" w:line="307" w:lineRule="auto"/>
        <w:ind w:left="106" w:right="753"/>
      </w:pPr>
      <w:r>
        <w:rPr>
          <w:color w:val="231F20"/>
        </w:rPr>
        <w:t>The planning scheme amendment process can take between 12-18 months. Once the planning controls are in place Council will be in     a position to consider development proposals 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options.</w:t>
      </w:r>
    </w:p>
    <w:p w14:paraId="7BE7774A" w14:textId="77777777" w:rsidR="00C54FF1" w:rsidRDefault="00C54FF1">
      <w:pPr>
        <w:spacing w:line="307" w:lineRule="auto"/>
        <w:sectPr w:rsidR="00C54FF1">
          <w:type w:val="continuous"/>
          <w:pgSz w:w="11910" w:h="16840"/>
          <w:pgMar w:top="1580" w:right="460" w:bottom="280" w:left="460" w:header="720" w:footer="720" w:gutter="0"/>
          <w:cols w:space="720"/>
        </w:sectPr>
      </w:pPr>
    </w:p>
    <w:p w14:paraId="4F883B95" w14:textId="53B3C416" w:rsidR="00C54FF1" w:rsidRDefault="00672583" w:rsidP="00672583">
      <w:pPr>
        <w:spacing w:line="483" w:lineRule="exact"/>
        <w:rPr>
          <w:rFonts w:ascii="Times"/>
          <w:b/>
          <w:sz w:val="33"/>
        </w:rPr>
      </w:pPr>
      <w:r>
        <w:rPr>
          <w:rFonts w:ascii="Times"/>
          <w:b/>
          <w:noProof/>
          <w:sz w:val="33"/>
        </w:rPr>
        <w:lastRenderedPageBreak/>
        <w:drawing>
          <wp:anchor distT="0" distB="0" distL="114300" distR="114300" simplePos="0" relativeHeight="251664384" behindDoc="0" locked="1" layoutInCell="1" allowOverlap="1" wp14:anchorId="5B5792A5" wp14:editId="7FD2E03E">
            <wp:simplePos x="0" y="0"/>
            <wp:positionH relativeFrom="column">
              <wp:posOffset>-292100</wp:posOffset>
            </wp:positionH>
            <wp:positionV relativeFrom="paragraph">
              <wp:posOffset>-495300</wp:posOffset>
            </wp:positionV>
            <wp:extent cx="7542000" cy="10663200"/>
            <wp:effectExtent l="0" t="0" r="0" b="0"/>
            <wp:wrapNone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ck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4472D" w14:textId="6B87CC41" w:rsidR="00672583" w:rsidRDefault="00672583" w:rsidP="00672583">
      <w:pPr>
        <w:spacing w:line="483" w:lineRule="exact"/>
        <w:rPr>
          <w:rFonts w:ascii="Times"/>
          <w:b/>
          <w:sz w:val="33"/>
        </w:rPr>
      </w:pPr>
    </w:p>
    <w:sectPr w:rsidR="00672583">
      <w:pgSz w:w="11910" w:h="16840"/>
      <w:pgMar w:top="82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ED5087"/>
    <w:multiLevelType w:val="hybridMultilevel"/>
    <w:tmpl w:val="0E0E725E"/>
    <w:lvl w:ilvl="0" w:tplc="EBEEB4A2">
      <w:numFmt w:val="bullet"/>
      <w:lvlText w:val="•"/>
      <w:lvlJc w:val="left"/>
      <w:pPr>
        <w:ind w:left="447" w:hanging="340"/>
      </w:pPr>
      <w:rPr>
        <w:rFonts w:ascii="Arial" w:eastAsia="Arial" w:hAnsi="Arial" w:cs="Arial" w:hint="default"/>
        <w:color w:val="4FBEA1"/>
        <w:spacing w:val="-5"/>
        <w:w w:val="100"/>
        <w:sz w:val="17"/>
        <w:szCs w:val="17"/>
        <w:lang w:val="en-US" w:eastAsia="en-US" w:bidi="en-US"/>
      </w:rPr>
    </w:lvl>
    <w:lvl w:ilvl="1" w:tplc="60B6C1D4">
      <w:numFmt w:val="bullet"/>
      <w:lvlText w:val="•"/>
      <w:lvlJc w:val="left"/>
      <w:pPr>
        <w:ind w:left="918" w:hanging="340"/>
      </w:pPr>
      <w:rPr>
        <w:rFonts w:hint="default"/>
        <w:lang w:val="en-US" w:eastAsia="en-US" w:bidi="en-US"/>
      </w:rPr>
    </w:lvl>
    <w:lvl w:ilvl="2" w:tplc="94D4F000">
      <w:numFmt w:val="bullet"/>
      <w:lvlText w:val="•"/>
      <w:lvlJc w:val="left"/>
      <w:pPr>
        <w:ind w:left="1396" w:hanging="340"/>
      </w:pPr>
      <w:rPr>
        <w:rFonts w:hint="default"/>
        <w:lang w:val="en-US" w:eastAsia="en-US" w:bidi="en-US"/>
      </w:rPr>
    </w:lvl>
    <w:lvl w:ilvl="3" w:tplc="E882462A">
      <w:numFmt w:val="bullet"/>
      <w:lvlText w:val="•"/>
      <w:lvlJc w:val="left"/>
      <w:pPr>
        <w:ind w:left="1874" w:hanging="340"/>
      </w:pPr>
      <w:rPr>
        <w:rFonts w:hint="default"/>
        <w:lang w:val="en-US" w:eastAsia="en-US" w:bidi="en-US"/>
      </w:rPr>
    </w:lvl>
    <w:lvl w:ilvl="4" w:tplc="1B2600DE">
      <w:numFmt w:val="bullet"/>
      <w:lvlText w:val="•"/>
      <w:lvlJc w:val="left"/>
      <w:pPr>
        <w:ind w:left="2353" w:hanging="340"/>
      </w:pPr>
      <w:rPr>
        <w:rFonts w:hint="default"/>
        <w:lang w:val="en-US" w:eastAsia="en-US" w:bidi="en-US"/>
      </w:rPr>
    </w:lvl>
    <w:lvl w:ilvl="5" w:tplc="B3ECE404">
      <w:numFmt w:val="bullet"/>
      <w:lvlText w:val="•"/>
      <w:lvlJc w:val="left"/>
      <w:pPr>
        <w:ind w:left="2831" w:hanging="340"/>
      </w:pPr>
      <w:rPr>
        <w:rFonts w:hint="default"/>
        <w:lang w:val="en-US" w:eastAsia="en-US" w:bidi="en-US"/>
      </w:rPr>
    </w:lvl>
    <w:lvl w:ilvl="6" w:tplc="340037A6">
      <w:numFmt w:val="bullet"/>
      <w:lvlText w:val="•"/>
      <w:lvlJc w:val="left"/>
      <w:pPr>
        <w:ind w:left="3309" w:hanging="340"/>
      </w:pPr>
      <w:rPr>
        <w:rFonts w:hint="default"/>
        <w:lang w:val="en-US" w:eastAsia="en-US" w:bidi="en-US"/>
      </w:rPr>
    </w:lvl>
    <w:lvl w:ilvl="7" w:tplc="2FC4DF32">
      <w:numFmt w:val="bullet"/>
      <w:lvlText w:val="•"/>
      <w:lvlJc w:val="left"/>
      <w:pPr>
        <w:ind w:left="3787" w:hanging="340"/>
      </w:pPr>
      <w:rPr>
        <w:rFonts w:hint="default"/>
        <w:lang w:val="en-US" w:eastAsia="en-US" w:bidi="en-US"/>
      </w:rPr>
    </w:lvl>
    <w:lvl w:ilvl="8" w:tplc="19DC8088">
      <w:numFmt w:val="bullet"/>
      <w:lvlText w:val="•"/>
      <w:lvlJc w:val="left"/>
      <w:pPr>
        <w:ind w:left="4266" w:hanging="34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F1"/>
    <w:rsid w:val="000F3ECF"/>
    <w:rsid w:val="00672583"/>
    <w:rsid w:val="00971BDC"/>
    <w:rsid w:val="00C54FF1"/>
    <w:rsid w:val="00DD74FE"/>
    <w:rsid w:val="00FA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6183459"/>
  <w15:docId w15:val="{93FCDE48-DCAB-CD40-B7B0-6AFF7C43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111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70"/>
      <w:ind w:left="446" w:hanging="3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Chan</cp:lastModifiedBy>
  <cp:revision>4</cp:revision>
  <dcterms:created xsi:type="dcterms:W3CDTF">2020-05-27T05:02:00Z</dcterms:created>
  <dcterms:modified xsi:type="dcterms:W3CDTF">2020-05-28T01:17:00Z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2020-05-27T00:00:00Z</vt:filetime>
  </property>
</Properties>
</file>