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4981" w:tblpY="-1050"/>
        <w:tblW w:w="0" w:type="auto"/>
        <w:tblLook w:val="04A0" w:firstRow="1" w:lastRow="0" w:firstColumn="1" w:lastColumn="0" w:noHBand="0" w:noVBand="1"/>
      </w:tblPr>
      <w:tblGrid>
        <w:gridCol w:w="5904"/>
      </w:tblGrid>
      <w:tr w:rsidR="002A7D53" w14:paraId="1484CB1A" w14:textId="77777777" w:rsidTr="00CF48C7">
        <w:trPr>
          <w:trHeight w:val="1054"/>
        </w:trPr>
        <w:tc>
          <w:tcPr>
            <w:tcW w:w="5904" w:type="dxa"/>
          </w:tcPr>
          <w:p w14:paraId="5BC7D869" w14:textId="77777777" w:rsidR="00CF48C7" w:rsidRDefault="00CF48C7" w:rsidP="00CF48C7">
            <w:pPr>
              <w:pStyle w:val="TitleLeadin"/>
            </w:pPr>
          </w:p>
          <w:p w14:paraId="1CC6224B" w14:textId="77777777" w:rsidR="00CF48C7" w:rsidRDefault="00CF48C7" w:rsidP="00CF48C7">
            <w:pPr>
              <w:pStyle w:val="TitleLeadin"/>
            </w:pPr>
          </w:p>
          <w:p w14:paraId="781E4B2B" w14:textId="77777777" w:rsidR="00CF48C7" w:rsidRDefault="00CF48C7" w:rsidP="00CF48C7">
            <w:pPr>
              <w:pStyle w:val="TitleLeadin"/>
            </w:pPr>
          </w:p>
          <w:p w14:paraId="3D36AC1A" w14:textId="77777777" w:rsidR="00CF48C7" w:rsidRDefault="00CF48C7" w:rsidP="00CF48C7">
            <w:pPr>
              <w:pStyle w:val="TitleLeadin"/>
            </w:pPr>
          </w:p>
          <w:p w14:paraId="75754878" w14:textId="77777777" w:rsidR="002A7D53" w:rsidRDefault="002A7D53" w:rsidP="00CF48C7">
            <w:pPr>
              <w:pStyle w:val="TitleLeadin"/>
            </w:pPr>
            <w:r>
              <w:t>The City Of</w:t>
            </w:r>
          </w:p>
          <w:p w14:paraId="2F6A1A6E" w14:textId="77777777" w:rsidR="002A7D53" w:rsidRDefault="002A7D53" w:rsidP="00CF48C7">
            <w:pPr>
              <w:pStyle w:val="TitleLeadin"/>
            </w:pPr>
            <w:r>
              <w:t>Greater Geelong</w:t>
            </w:r>
          </w:p>
        </w:tc>
      </w:tr>
      <w:tr w:rsidR="002A7D53" w14:paraId="53F21386" w14:textId="77777777" w:rsidTr="00CF48C7">
        <w:trPr>
          <w:trHeight w:val="5583"/>
        </w:trPr>
        <w:tc>
          <w:tcPr>
            <w:tcW w:w="5904" w:type="dxa"/>
          </w:tcPr>
          <w:p w14:paraId="1B10DEAD" w14:textId="099C3859" w:rsidR="00C64B6E" w:rsidRDefault="00464C53" w:rsidP="00CF48C7">
            <w:pPr>
              <w:pStyle w:val="Title"/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>draft ocean grove sporting infrastructure plan (Ogsip)</w:t>
            </w:r>
          </w:p>
          <w:p w14:paraId="09593796" w14:textId="77777777" w:rsidR="00C64B6E" w:rsidRDefault="00C64B6E" w:rsidP="00CF48C7">
            <w:pPr>
              <w:pStyle w:val="Title"/>
              <w:rPr>
                <w:sz w:val="68"/>
                <w:szCs w:val="68"/>
              </w:rPr>
            </w:pPr>
          </w:p>
          <w:p w14:paraId="45704F74" w14:textId="0FFFF8BF" w:rsidR="002A7D53" w:rsidRPr="009A1ACF" w:rsidRDefault="00FF5D16" w:rsidP="00CF48C7">
            <w:pPr>
              <w:pStyle w:val="Title"/>
              <w:rPr>
                <w:sz w:val="68"/>
                <w:szCs w:val="68"/>
              </w:rPr>
            </w:pPr>
            <w:r>
              <w:rPr>
                <w:sz w:val="68"/>
                <w:szCs w:val="68"/>
              </w:rPr>
              <w:t xml:space="preserve">interim </w:t>
            </w:r>
            <w:r w:rsidR="00C64B6E">
              <w:rPr>
                <w:sz w:val="68"/>
                <w:szCs w:val="68"/>
              </w:rPr>
              <w:t xml:space="preserve">Engagement report </w:t>
            </w:r>
          </w:p>
          <w:p w14:paraId="00A4F906" w14:textId="77777777" w:rsidR="002A7D53" w:rsidRDefault="0032135D" w:rsidP="00CF48C7">
            <w:pPr>
              <w:spacing w:before="120" w:after="20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D711C6" wp14:editId="6BD18942">
                      <wp:extent cx="360000" cy="0"/>
                      <wp:effectExtent l="0" t="19050" r="21590" b="19050"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D4DF990" id="Straight Connector 7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" strokecolor="#003263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2A7D53" w14:paraId="61EAEE46" w14:textId="77777777" w:rsidTr="00CF48C7">
        <w:trPr>
          <w:trHeight w:val="1110"/>
        </w:trPr>
        <w:tc>
          <w:tcPr>
            <w:tcW w:w="5904" w:type="dxa"/>
          </w:tcPr>
          <w:p w14:paraId="08E3EC4D" w14:textId="7C858192" w:rsidR="002A7D53" w:rsidRPr="00236CCB" w:rsidRDefault="00464C53" w:rsidP="00CF48C7">
            <w:pPr>
              <w:pStyle w:val="Subtitle"/>
            </w:pPr>
            <w:r>
              <w:t>July 2022</w:t>
            </w:r>
          </w:p>
          <w:p w14:paraId="2AED0524" w14:textId="77777777" w:rsidR="00236CCB" w:rsidRPr="00236CCB" w:rsidRDefault="00236CCB" w:rsidP="00CF48C7"/>
        </w:tc>
      </w:tr>
    </w:tbl>
    <w:p w14:paraId="0CC3D61D" w14:textId="77777777" w:rsidR="002A7D53" w:rsidRDefault="002A7D53" w:rsidP="0032135D"/>
    <w:p w14:paraId="4FF9D27A" w14:textId="77777777" w:rsidR="002A7D53" w:rsidRDefault="002A7D53" w:rsidP="002A7D53">
      <w:pPr>
        <w:sectPr w:rsidR="002A7D53" w:rsidSect="002A7D5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2353" w:right="794" w:bottom="794" w:left="794" w:header="567" w:footer="340" w:gutter="0"/>
          <w:cols w:space="284"/>
          <w:titlePg/>
          <w:docGrid w:linePitch="360"/>
        </w:sectPr>
      </w:pPr>
    </w:p>
    <w:sdt>
      <w:sdtPr>
        <w:rPr>
          <w:rFonts w:asciiTheme="minorHAnsi" w:eastAsia="Times New Roman" w:hAnsiTheme="minorHAnsi" w:cs="Times New Roman"/>
          <w:b w:val="0"/>
          <w:color w:val="auto"/>
          <w:spacing w:val="2"/>
          <w:sz w:val="19"/>
          <w:szCs w:val="19"/>
          <w:lang w:val="en-AU" w:eastAsia="en-AU"/>
        </w:rPr>
        <w:id w:val="148308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E0C7826" w14:textId="77777777" w:rsidR="004D51B9" w:rsidRDefault="004D51B9" w:rsidP="00030518">
          <w:pPr>
            <w:pStyle w:val="TOCHeading"/>
            <w:framePr w:wrap="around"/>
          </w:pPr>
          <w:r>
            <w:t>Contents</w:t>
          </w:r>
        </w:p>
        <w:p w14:paraId="0A290810" w14:textId="629437FB" w:rsidR="00E52658" w:rsidRDefault="004D51B9">
          <w:pPr>
            <w:pStyle w:val="TOC1"/>
            <w:rPr>
              <w:rFonts w:eastAsiaTheme="minorEastAsia" w:cstheme="minorBidi"/>
              <w:b w:val="0"/>
              <w:color w:val="auto"/>
              <w:spacing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313717" w:history="1">
            <w:r w:rsidR="00E52658" w:rsidRPr="00A21428">
              <w:rPr>
                <w:rStyle w:val="Hyperlink"/>
                <w:lang w:val="en"/>
              </w:rPr>
              <w:t>Executive Summary:</w:t>
            </w:r>
            <w:r w:rsidR="00E52658">
              <w:rPr>
                <w:webHidden/>
              </w:rPr>
              <w:tab/>
            </w:r>
            <w:r w:rsidR="00E52658">
              <w:rPr>
                <w:webHidden/>
              </w:rPr>
              <w:fldChar w:fldCharType="begin"/>
            </w:r>
            <w:r w:rsidR="00E52658">
              <w:rPr>
                <w:webHidden/>
              </w:rPr>
              <w:instrText xml:space="preserve"> PAGEREF _Toc109313717 \h </w:instrText>
            </w:r>
            <w:r w:rsidR="00E52658">
              <w:rPr>
                <w:webHidden/>
              </w:rPr>
            </w:r>
            <w:r w:rsidR="00E52658">
              <w:rPr>
                <w:webHidden/>
              </w:rPr>
              <w:fldChar w:fldCharType="separate"/>
            </w:r>
            <w:r w:rsidR="00713F2A">
              <w:rPr>
                <w:webHidden/>
              </w:rPr>
              <w:t>3</w:t>
            </w:r>
            <w:r w:rsidR="00E52658">
              <w:rPr>
                <w:webHidden/>
              </w:rPr>
              <w:fldChar w:fldCharType="end"/>
            </w:r>
          </w:hyperlink>
        </w:p>
        <w:p w14:paraId="6326F48C" w14:textId="2A0A46BF" w:rsidR="00E52658" w:rsidRDefault="004008D0">
          <w:pPr>
            <w:pStyle w:val="TOC1"/>
            <w:rPr>
              <w:rFonts w:eastAsiaTheme="minorEastAsia" w:cstheme="minorBidi"/>
              <w:b w:val="0"/>
              <w:color w:val="auto"/>
              <w:spacing w:val="0"/>
              <w:sz w:val="22"/>
              <w:szCs w:val="22"/>
            </w:rPr>
          </w:pPr>
          <w:hyperlink w:anchor="_Toc109313718" w:history="1">
            <w:r w:rsidR="00E52658" w:rsidRPr="00A21428">
              <w:rPr>
                <w:rStyle w:val="Hyperlink"/>
              </w:rPr>
              <w:t>Introduction</w:t>
            </w:r>
            <w:r w:rsidR="00E52658">
              <w:rPr>
                <w:webHidden/>
              </w:rPr>
              <w:tab/>
            </w:r>
            <w:r w:rsidR="00E52658">
              <w:rPr>
                <w:webHidden/>
              </w:rPr>
              <w:fldChar w:fldCharType="begin"/>
            </w:r>
            <w:r w:rsidR="00E52658">
              <w:rPr>
                <w:webHidden/>
              </w:rPr>
              <w:instrText xml:space="preserve"> PAGEREF _Toc109313718 \h </w:instrText>
            </w:r>
            <w:r w:rsidR="00E52658">
              <w:rPr>
                <w:webHidden/>
              </w:rPr>
            </w:r>
            <w:r w:rsidR="00E52658">
              <w:rPr>
                <w:webHidden/>
              </w:rPr>
              <w:fldChar w:fldCharType="separate"/>
            </w:r>
            <w:r w:rsidR="00713F2A">
              <w:rPr>
                <w:webHidden/>
              </w:rPr>
              <w:t>5</w:t>
            </w:r>
            <w:r w:rsidR="00E52658">
              <w:rPr>
                <w:webHidden/>
              </w:rPr>
              <w:fldChar w:fldCharType="end"/>
            </w:r>
          </w:hyperlink>
        </w:p>
        <w:p w14:paraId="68809B8A" w14:textId="6F889405" w:rsidR="00E52658" w:rsidRDefault="004008D0">
          <w:pPr>
            <w:pStyle w:val="TOC2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109313719" w:history="1">
            <w:r w:rsidR="00E52658" w:rsidRPr="00A21428">
              <w:rPr>
                <w:rStyle w:val="Hyperlink"/>
              </w:rPr>
              <w:t>Project Background</w:t>
            </w:r>
            <w:r w:rsidR="00E52658">
              <w:rPr>
                <w:webHidden/>
              </w:rPr>
              <w:tab/>
            </w:r>
            <w:r w:rsidR="00E52658">
              <w:rPr>
                <w:webHidden/>
              </w:rPr>
              <w:fldChar w:fldCharType="begin"/>
            </w:r>
            <w:r w:rsidR="00E52658">
              <w:rPr>
                <w:webHidden/>
              </w:rPr>
              <w:instrText xml:space="preserve"> PAGEREF _Toc109313719 \h </w:instrText>
            </w:r>
            <w:r w:rsidR="00E52658">
              <w:rPr>
                <w:webHidden/>
              </w:rPr>
            </w:r>
            <w:r w:rsidR="00E52658">
              <w:rPr>
                <w:webHidden/>
              </w:rPr>
              <w:fldChar w:fldCharType="separate"/>
            </w:r>
            <w:r w:rsidR="00713F2A">
              <w:rPr>
                <w:webHidden/>
              </w:rPr>
              <w:t>5</w:t>
            </w:r>
            <w:r w:rsidR="00E52658">
              <w:rPr>
                <w:webHidden/>
              </w:rPr>
              <w:fldChar w:fldCharType="end"/>
            </w:r>
          </w:hyperlink>
        </w:p>
        <w:p w14:paraId="28DBE090" w14:textId="4BD053CA" w:rsidR="00E52658" w:rsidRDefault="004008D0">
          <w:pPr>
            <w:pStyle w:val="TOC2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109313720" w:history="1">
            <w:r w:rsidR="00E52658" w:rsidRPr="00A21428">
              <w:rPr>
                <w:rStyle w:val="Hyperlink"/>
              </w:rPr>
              <w:t>Engagement Purpose</w:t>
            </w:r>
            <w:r w:rsidR="00E52658">
              <w:rPr>
                <w:webHidden/>
              </w:rPr>
              <w:tab/>
            </w:r>
            <w:r w:rsidR="00E52658">
              <w:rPr>
                <w:webHidden/>
              </w:rPr>
              <w:fldChar w:fldCharType="begin"/>
            </w:r>
            <w:r w:rsidR="00E52658">
              <w:rPr>
                <w:webHidden/>
              </w:rPr>
              <w:instrText xml:space="preserve"> PAGEREF _Toc109313720 \h </w:instrText>
            </w:r>
            <w:r w:rsidR="00E52658">
              <w:rPr>
                <w:webHidden/>
              </w:rPr>
            </w:r>
            <w:r w:rsidR="00E52658">
              <w:rPr>
                <w:webHidden/>
              </w:rPr>
              <w:fldChar w:fldCharType="separate"/>
            </w:r>
            <w:r w:rsidR="00713F2A">
              <w:rPr>
                <w:webHidden/>
              </w:rPr>
              <w:t>5</w:t>
            </w:r>
            <w:r w:rsidR="00E52658">
              <w:rPr>
                <w:webHidden/>
              </w:rPr>
              <w:fldChar w:fldCharType="end"/>
            </w:r>
          </w:hyperlink>
        </w:p>
        <w:p w14:paraId="1642CF94" w14:textId="211DAB49" w:rsidR="00E52658" w:rsidRDefault="004008D0">
          <w:pPr>
            <w:pStyle w:val="TOC2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109313721" w:history="1">
            <w:r w:rsidR="00E52658" w:rsidRPr="00A21428">
              <w:rPr>
                <w:rStyle w:val="Hyperlink"/>
              </w:rPr>
              <w:t>About this Report</w:t>
            </w:r>
            <w:r w:rsidR="00E52658">
              <w:rPr>
                <w:webHidden/>
              </w:rPr>
              <w:tab/>
            </w:r>
            <w:r w:rsidR="00E52658">
              <w:rPr>
                <w:webHidden/>
              </w:rPr>
              <w:fldChar w:fldCharType="begin"/>
            </w:r>
            <w:r w:rsidR="00E52658">
              <w:rPr>
                <w:webHidden/>
              </w:rPr>
              <w:instrText xml:space="preserve"> PAGEREF _Toc109313721 \h </w:instrText>
            </w:r>
            <w:r w:rsidR="00E52658">
              <w:rPr>
                <w:webHidden/>
              </w:rPr>
            </w:r>
            <w:r w:rsidR="00E52658">
              <w:rPr>
                <w:webHidden/>
              </w:rPr>
              <w:fldChar w:fldCharType="separate"/>
            </w:r>
            <w:r w:rsidR="00713F2A">
              <w:rPr>
                <w:webHidden/>
              </w:rPr>
              <w:t>5</w:t>
            </w:r>
            <w:r w:rsidR="00E52658">
              <w:rPr>
                <w:webHidden/>
              </w:rPr>
              <w:fldChar w:fldCharType="end"/>
            </w:r>
          </w:hyperlink>
        </w:p>
        <w:p w14:paraId="1C221D63" w14:textId="75C6F14B" w:rsidR="00E52658" w:rsidRDefault="004008D0">
          <w:pPr>
            <w:pStyle w:val="TOC1"/>
            <w:rPr>
              <w:rFonts w:eastAsiaTheme="minorEastAsia" w:cstheme="minorBidi"/>
              <w:b w:val="0"/>
              <w:color w:val="auto"/>
              <w:spacing w:val="0"/>
              <w:sz w:val="22"/>
              <w:szCs w:val="22"/>
            </w:rPr>
          </w:pPr>
          <w:hyperlink w:anchor="_Toc109313722" w:history="1">
            <w:r w:rsidR="00E52658" w:rsidRPr="00A21428">
              <w:rPr>
                <w:rStyle w:val="Hyperlink"/>
              </w:rPr>
              <w:t>How we engaged</w:t>
            </w:r>
            <w:r w:rsidR="00E52658">
              <w:rPr>
                <w:webHidden/>
              </w:rPr>
              <w:tab/>
            </w:r>
            <w:r w:rsidR="00E52658">
              <w:rPr>
                <w:webHidden/>
              </w:rPr>
              <w:fldChar w:fldCharType="begin"/>
            </w:r>
            <w:r w:rsidR="00E52658">
              <w:rPr>
                <w:webHidden/>
              </w:rPr>
              <w:instrText xml:space="preserve"> PAGEREF _Toc109313722 \h </w:instrText>
            </w:r>
            <w:r w:rsidR="00E52658">
              <w:rPr>
                <w:webHidden/>
              </w:rPr>
            </w:r>
            <w:r w:rsidR="00E52658">
              <w:rPr>
                <w:webHidden/>
              </w:rPr>
              <w:fldChar w:fldCharType="separate"/>
            </w:r>
            <w:r w:rsidR="00713F2A">
              <w:rPr>
                <w:webHidden/>
              </w:rPr>
              <w:t>6</w:t>
            </w:r>
            <w:r w:rsidR="00E52658">
              <w:rPr>
                <w:webHidden/>
              </w:rPr>
              <w:fldChar w:fldCharType="end"/>
            </w:r>
          </w:hyperlink>
        </w:p>
        <w:p w14:paraId="63CE106A" w14:textId="2FEFFF6E" w:rsidR="00E52658" w:rsidRDefault="004008D0">
          <w:pPr>
            <w:pStyle w:val="TOC2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109313723" w:history="1">
            <w:r w:rsidR="00E52658" w:rsidRPr="00A21428">
              <w:rPr>
                <w:rStyle w:val="Hyperlink"/>
              </w:rPr>
              <w:t>At a glance</w:t>
            </w:r>
            <w:r w:rsidR="00E52658">
              <w:rPr>
                <w:webHidden/>
              </w:rPr>
              <w:tab/>
            </w:r>
            <w:r w:rsidR="00E52658">
              <w:rPr>
                <w:webHidden/>
              </w:rPr>
              <w:fldChar w:fldCharType="begin"/>
            </w:r>
            <w:r w:rsidR="00E52658">
              <w:rPr>
                <w:webHidden/>
              </w:rPr>
              <w:instrText xml:space="preserve"> PAGEREF _Toc109313723 \h </w:instrText>
            </w:r>
            <w:r w:rsidR="00E52658">
              <w:rPr>
                <w:webHidden/>
              </w:rPr>
            </w:r>
            <w:r w:rsidR="00E52658">
              <w:rPr>
                <w:webHidden/>
              </w:rPr>
              <w:fldChar w:fldCharType="separate"/>
            </w:r>
            <w:r w:rsidR="00713F2A">
              <w:rPr>
                <w:webHidden/>
              </w:rPr>
              <w:t>6</w:t>
            </w:r>
            <w:r w:rsidR="00E52658">
              <w:rPr>
                <w:webHidden/>
              </w:rPr>
              <w:fldChar w:fldCharType="end"/>
            </w:r>
          </w:hyperlink>
        </w:p>
        <w:p w14:paraId="7358AE36" w14:textId="623DAC7D" w:rsidR="00E52658" w:rsidRDefault="004008D0">
          <w:pPr>
            <w:pStyle w:val="TOC2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109313724" w:history="1">
            <w:r w:rsidR="00E52658" w:rsidRPr="00A21428">
              <w:rPr>
                <w:rStyle w:val="Hyperlink"/>
              </w:rPr>
              <w:t>communication snapshot</w:t>
            </w:r>
            <w:r w:rsidR="00E52658">
              <w:rPr>
                <w:webHidden/>
              </w:rPr>
              <w:tab/>
            </w:r>
            <w:r w:rsidR="00E52658">
              <w:rPr>
                <w:webHidden/>
              </w:rPr>
              <w:fldChar w:fldCharType="begin"/>
            </w:r>
            <w:r w:rsidR="00E52658">
              <w:rPr>
                <w:webHidden/>
              </w:rPr>
              <w:instrText xml:space="preserve"> PAGEREF _Toc109313724 \h </w:instrText>
            </w:r>
            <w:r w:rsidR="00E52658">
              <w:rPr>
                <w:webHidden/>
              </w:rPr>
            </w:r>
            <w:r w:rsidR="00E52658">
              <w:rPr>
                <w:webHidden/>
              </w:rPr>
              <w:fldChar w:fldCharType="separate"/>
            </w:r>
            <w:r w:rsidR="00713F2A">
              <w:rPr>
                <w:webHidden/>
              </w:rPr>
              <w:t>7</w:t>
            </w:r>
            <w:r w:rsidR="00E52658">
              <w:rPr>
                <w:webHidden/>
              </w:rPr>
              <w:fldChar w:fldCharType="end"/>
            </w:r>
          </w:hyperlink>
        </w:p>
        <w:p w14:paraId="2C20498D" w14:textId="276E2F62" w:rsidR="00E52658" w:rsidRDefault="004008D0">
          <w:pPr>
            <w:pStyle w:val="TOC1"/>
            <w:rPr>
              <w:rFonts w:eastAsiaTheme="minorEastAsia" w:cstheme="minorBidi"/>
              <w:b w:val="0"/>
              <w:color w:val="auto"/>
              <w:spacing w:val="0"/>
              <w:sz w:val="22"/>
              <w:szCs w:val="22"/>
            </w:rPr>
          </w:pPr>
          <w:hyperlink w:anchor="_Toc109313725" w:history="1">
            <w:r w:rsidR="00E52658" w:rsidRPr="00A21428">
              <w:rPr>
                <w:rStyle w:val="Hyperlink"/>
              </w:rPr>
              <w:t>Who we engaged</w:t>
            </w:r>
            <w:r w:rsidR="00E52658">
              <w:rPr>
                <w:webHidden/>
              </w:rPr>
              <w:tab/>
            </w:r>
            <w:r w:rsidR="00E52658">
              <w:rPr>
                <w:webHidden/>
              </w:rPr>
              <w:fldChar w:fldCharType="begin"/>
            </w:r>
            <w:r w:rsidR="00E52658">
              <w:rPr>
                <w:webHidden/>
              </w:rPr>
              <w:instrText xml:space="preserve"> PAGEREF _Toc109313725 \h </w:instrText>
            </w:r>
            <w:r w:rsidR="00E52658">
              <w:rPr>
                <w:webHidden/>
              </w:rPr>
            </w:r>
            <w:r w:rsidR="00E52658">
              <w:rPr>
                <w:webHidden/>
              </w:rPr>
              <w:fldChar w:fldCharType="separate"/>
            </w:r>
            <w:r w:rsidR="00713F2A">
              <w:rPr>
                <w:webHidden/>
              </w:rPr>
              <w:t>8</w:t>
            </w:r>
            <w:r w:rsidR="00E52658">
              <w:rPr>
                <w:webHidden/>
              </w:rPr>
              <w:fldChar w:fldCharType="end"/>
            </w:r>
          </w:hyperlink>
        </w:p>
        <w:p w14:paraId="6DB26A7B" w14:textId="6987EE46" w:rsidR="00E52658" w:rsidRDefault="004008D0">
          <w:pPr>
            <w:pStyle w:val="TOC2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109313726" w:history="1">
            <w:r w:rsidR="00E52658" w:rsidRPr="00A21428">
              <w:rPr>
                <w:rStyle w:val="Hyperlink"/>
              </w:rPr>
              <w:t>Who we planned to engage</w:t>
            </w:r>
            <w:r w:rsidR="00E52658">
              <w:rPr>
                <w:webHidden/>
              </w:rPr>
              <w:tab/>
            </w:r>
            <w:r w:rsidR="00E52658">
              <w:rPr>
                <w:webHidden/>
              </w:rPr>
              <w:fldChar w:fldCharType="begin"/>
            </w:r>
            <w:r w:rsidR="00E52658">
              <w:rPr>
                <w:webHidden/>
              </w:rPr>
              <w:instrText xml:space="preserve"> PAGEREF _Toc109313726 \h </w:instrText>
            </w:r>
            <w:r w:rsidR="00E52658">
              <w:rPr>
                <w:webHidden/>
              </w:rPr>
            </w:r>
            <w:r w:rsidR="00E52658">
              <w:rPr>
                <w:webHidden/>
              </w:rPr>
              <w:fldChar w:fldCharType="separate"/>
            </w:r>
            <w:r w:rsidR="00713F2A">
              <w:rPr>
                <w:webHidden/>
              </w:rPr>
              <w:t>8</w:t>
            </w:r>
            <w:r w:rsidR="00E52658">
              <w:rPr>
                <w:webHidden/>
              </w:rPr>
              <w:fldChar w:fldCharType="end"/>
            </w:r>
          </w:hyperlink>
        </w:p>
        <w:p w14:paraId="70ABDCBA" w14:textId="3383CF60" w:rsidR="00E52658" w:rsidRDefault="004008D0">
          <w:pPr>
            <w:pStyle w:val="TOC2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109313727" w:history="1">
            <w:r w:rsidR="00E52658" w:rsidRPr="00A21428">
              <w:rPr>
                <w:rStyle w:val="Hyperlink"/>
              </w:rPr>
              <w:t>Demographics</w:t>
            </w:r>
            <w:r w:rsidR="00E52658">
              <w:rPr>
                <w:webHidden/>
              </w:rPr>
              <w:tab/>
            </w:r>
            <w:r w:rsidR="00E52658">
              <w:rPr>
                <w:webHidden/>
              </w:rPr>
              <w:fldChar w:fldCharType="begin"/>
            </w:r>
            <w:r w:rsidR="00E52658">
              <w:rPr>
                <w:webHidden/>
              </w:rPr>
              <w:instrText xml:space="preserve"> PAGEREF _Toc109313727 \h </w:instrText>
            </w:r>
            <w:r w:rsidR="00E52658">
              <w:rPr>
                <w:webHidden/>
              </w:rPr>
            </w:r>
            <w:r w:rsidR="00E52658">
              <w:rPr>
                <w:webHidden/>
              </w:rPr>
              <w:fldChar w:fldCharType="separate"/>
            </w:r>
            <w:r w:rsidR="00713F2A">
              <w:rPr>
                <w:webHidden/>
              </w:rPr>
              <w:t>8</w:t>
            </w:r>
            <w:r w:rsidR="00E52658">
              <w:rPr>
                <w:webHidden/>
              </w:rPr>
              <w:fldChar w:fldCharType="end"/>
            </w:r>
          </w:hyperlink>
        </w:p>
        <w:p w14:paraId="0C3FC914" w14:textId="30BEA2BE" w:rsidR="00E52658" w:rsidRDefault="004008D0">
          <w:pPr>
            <w:pStyle w:val="TOC1"/>
            <w:rPr>
              <w:rFonts w:eastAsiaTheme="minorEastAsia" w:cstheme="minorBidi"/>
              <w:b w:val="0"/>
              <w:color w:val="auto"/>
              <w:spacing w:val="0"/>
              <w:sz w:val="22"/>
              <w:szCs w:val="22"/>
            </w:rPr>
          </w:pPr>
          <w:hyperlink w:anchor="_Toc109313728" w:history="1">
            <w:r w:rsidR="00E52658" w:rsidRPr="00A21428">
              <w:rPr>
                <w:rStyle w:val="Hyperlink"/>
              </w:rPr>
              <w:t>What we asked</w:t>
            </w:r>
            <w:r w:rsidR="00E52658">
              <w:rPr>
                <w:webHidden/>
              </w:rPr>
              <w:tab/>
            </w:r>
            <w:r w:rsidR="00E52658">
              <w:rPr>
                <w:webHidden/>
              </w:rPr>
              <w:fldChar w:fldCharType="begin"/>
            </w:r>
            <w:r w:rsidR="00E52658">
              <w:rPr>
                <w:webHidden/>
              </w:rPr>
              <w:instrText xml:space="preserve"> PAGEREF _Toc109313728 \h </w:instrText>
            </w:r>
            <w:r w:rsidR="00E52658">
              <w:rPr>
                <w:webHidden/>
              </w:rPr>
            </w:r>
            <w:r w:rsidR="00E52658">
              <w:rPr>
                <w:webHidden/>
              </w:rPr>
              <w:fldChar w:fldCharType="separate"/>
            </w:r>
            <w:r w:rsidR="00713F2A">
              <w:rPr>
                <w:webHidden/>
              </w:rPr>
              <w:t>10</w:t>
            </w:r>
            <w:r w:rsidR="00E52658">
              <w:rPr>
                <w:webHidden/>
              </w:rPr>
              <w:fldChar w:fldCharType="end"/>
            </w:r>
          </w:hyperlink>
        </w:p>
        <w:p w14:paraId="0611C156" w14:textId="7A53C698" w:rsidR="00E52658" w:rsidRDefault="004008D0">
          <w:pPr>
            <w:pStyle w:val="TOC2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109313729" w:history="1">
            <w:r w:rsidR="00E52658" w:rsidRPr="00A21428">
              <w:rPr>
                <w:rStyle w:val="Hyperlink"/>
              </w:rPr>
              <w:t>What we asked</w:t>
            </w:r>
            <w:r w:rsidR="00E52658">
              <w:rPr>
                <w:webHidden/>
              </w:rPr>
              <w:tab/>
            </w:r>
            <w:r w:rsidR="00E52658">
              <w:rPr>
                <w:webHidden/>
              </w:rPr>
              <w:fldChar w:fldCharType="begin"/>
            </w:r>
            <w:r w:rsidR="00E52658">
              <w:rPr>
                <w:webHidden/>
              </w:rPr>
              <w:instrText xml:space="preserve"> PAGEREF _Toc109313729 \h </w:instrText>
            </w:r>
            <w:r w:rsidR="00E52658">
              <w:rPr>
                <w:webHidden/>
              </w:rPr>
            </w:r>
            <w:r w:rsidR="00E52658">
              <w:rPr>
                <w:webHidden/>
              </w:rPr>
              <w:fldChar w:fldCharType="separate"/>
            </w:r>
            <w:r w:rsidR="00713F2A">
              <w:rPr>
                <w:webHidden/>
              </w:rPr>
              <w:t>10</w:t>
            </w:r>
            <w:r w:rsidR="00E52658">
              <w:rPr>
                <w:webHidden/>
              </w:rPr>
              <w:fldChar w:fldCharType="end"/>
            </w:r>
          </w:hyperlink>
        </w:p>
        <w:p w14:paraId="7232B524" w14:textId="66473A38" w:rsidR="00E52658" w:rsidRDefault="004008D0">
          <w:pPr>
            <w:pStyle w:val="TOC1"/>
            <w:rPr>
              <w:rFonts w:eastAsiaTheme="minorEastAsia" w:cstheme="minorBidi"/>
              <w:b w:val="0"/>
              <w:color w:val="auto"/>
              <w:spacing w:val="0"/>
              <w:sz w:val="22"/>
              <w:szCs w:val="22"/>
            </w:rPr>
          </w:pPr>
          <w:hyperlink w:anchor="_Toc109313730" w:history="1">
            <w:r w:rsidR="00E52658" w:rsidRPr="00A21428">
              <w:rPr>
                <w:rStyle w:val="Hyperlink"/>
              </w:rPr>
              <w:t>What we heard</w:t>
            </w:r>
            <w:r w:rsidR="00E52658">
              <w:rPr>
                <w:webHidden/>
              </w:rPr>
              <w:tab/>
            </w:r>
            <w:r w:rsidR="00E52658">
              <w:rPr>
                <w:webHidden/>
              </w:rPr>
              <w:fldChar w:fldCharType="begin"/>
            </w:r>
            <w:r w:rsidR="00E52658">
              <w:rPr>
                <w:webHidden/>
              </w:rPr>
              <w:instrText xml:space="preserve"> PAGEREF _Toc109313730 \h </w:instrText>
            </w:r>
            <w:r w:rsidR="00E52658">
              <w:rPr>
                <w:webHidden/>
              </w:rPr>
            </w:r>
            <w:r w:rsidR="00E52658">
              <w:rPr>
                <w:webHidden/>
              </w:rPr>
              <w:fldChar w:fldCharType="separate"/>
            </w:r>
            <w:r w:rsidR="00713F2A">
              <w:rPr>
                <w:webHidden/>
              </w:rPr>
              <w:t>11</w:t>
            </w:r>
            <w:r w:rsidR="00E52658">
              <w:rPr>
                <w:webHidden/>
              </w:rPr>
              <w:fldChar w:fldCharType="end"/>
            </w:r>
          </w:hyperlink>
        </w:p>
        <w:p w14:paraId="1E5C0910" w14:textId="46EB3CA3" w:rsidR="00E52658" w:rsidRDefault="004008D0">
          <w:pPr>
            <w:pStyle w:val="TOC2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109313731" w:history="1">
            <w:r w:rsidR="00E52658" w:rsidRPr="00A21428">
              <w:rPr>
                <w:rStyle w:val="Hyperlink"/>
              </w:rPr>
              <w:t>Key Findings overview</w:t>
            </w:r>
            <w:r w:rsidR="00E52658">
              <w:rPr>
                <w:webHidden/>
              </w:rPr>
              <w:tab/>
            </w:r>
            <w:r w:rsidR="00E52658">
              <w:rPr>
                <w:webHidden/>
              </w:rPr>
              <w:fldChar w:fldCharType="begin"/>
            </w:r>
            <w:r w:rsidR="00E52658">
              <w:rPr>
                <w:webHidden/>
              </w:rPr>
              <w:instrText xml:space="preserve"> PAGEREF _Toc109313731 \h </w:instrText>
            </w:r>
            <w:r w:rsidR="00E52658">
              <w:rPr>
                <w:webHidden/>
              </w:rPr>
            </w:r>
            <w:r w:rsidR="00E52658">
              <w:rPr>
                <w:webHidden/>
              </w:rPr>
              <w:fldChar w:fldCharType="separate"/>
            </w:r>
            <w:r w:rsidR="00713F2A">
              <w:rPr>
                <w:webHidden/>
              </w:rPr>
              <w:t>11</w:t>
            </w:r>
            <w:r w:rsidR="00E52658">
              <w:rPr>
                <w:webHidden/>
              </w:rPr>
              <w:fldChar w:fldCharType="end"/>
            </w:r>
          </w:hyperlink>
        </w:p>
        <w:p w14:paraId="4BD45C57" w14:textId="1E4A0FF3" w:rsidR="00E52658" w:rsidRDefault="004008D0">
          <w:pPr>
            <w:pStyle w:val="TOC2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109313732" w:history="1">
            <w:r w:rsidR="00E52658" w:rsidRPr="00A21428">
              <w:rPr>
                <w:rStyle w:val="Hyperlink"/>
              </w:rPr>
              <w:t>Breakdown of findings</w:t>
            </w:r>
            <w:r w:rsidR="00E52658">
              <w:rPr>
                <w:webHidden/>
              </w:rPr>
              <w:tab/>
            </w:r>
            <w:r w:rsidR="00E52658">
              <w:rPr>
                <w:webHidden/>
              </w:rPr>
              <w:fldChar w:fldCharType="begin"/>
            </w:r>
            <w:r w:rsidR="00E52658">
              <w:rPr>
                <w:webHidden/>
              </w:rPr>
              <w:instrText xml:space="preserve"> PAGEREF _Toc109313732 \h </w:instrText>
            </w:r>
            <w:r w:rsidR="00E52658">
              <w:rPr>
                <w:webHidden/>
              </w:rPr>
            </w:r>
            <w:r w:rsidR="00E52658">
              <w:rPr>
                <w:webHidden/>
              </w:rPr>
              <w:fldChar w:fldCharType="separate"/>
            </w:r>
            <w:r w:rsidR="00713F2A">
              <w:rPr>
                <w:webHidden/>
              </w:rPr>
              <w:t>11</w:t>
            </w:r>
            <w:r w:rsidR="00E52658">
              <w:rPr>
                <w:webHidden/>
              </w:rPr>
              <w:fldChar w:fldCharType="end"/>
            </w:r>
          </w:hyperlink>
        </w:p>
        <w:p w14:paraId="2CE751EB" w14:textId="6F50EDB6" w:rsidR="00E52658" w:rsidRDefault="004008D0">
          <w:pPr>
            <w:pStyle w:val="TOC1"/>
            <w:rPr>
              <w:rFonts w:eastAsiaTheme="minorEastAsia" w:cstheme="minorBidi"/>
              <w:b w:val="0"/>
              <w:color w:val="auto"/>
              <w:spacing w:val="0"/>
              <w:sz w:val="22"/>
              <w:szCs w:val="22"/>
            </w:rPr>
          </w:pPr>
          <w:hyperlink w:anchor="_Toc109313733" w:history="1">
            <w:r w:rsidR="00E52658" w:rsidRPr="00A21428">
              <w:rPr>
                <w:rStyle w:val="Hyperlink"/>
              </w:rPr>
              <w:t>Next steps</w:t>
            </w:r>
            <w:r w:rsidR="00E52658">
              <w:rPr>
                <w:webHidden/>
              </w:rPr>
              <w:tab/>
            </w:r>
            <w:r w:rsidR="00E52658">
              <w:rPr>
                <w:webHidden/>
              </w:rPr>
              <w:fldChar w:fldCharType="begin"/>
            </w:r>
            <w:r w:rsidR="00E52658">
              <w:rPr>
                <w:webHidden/>
              </w:rPr>
              <w:instrText xml:space="preserve"> PAGEREF _Toc109313733 \h </w:instrText>
            </w:r>
            <w:r w:rsidR="00E52658">
              <w:rPr>
                <w:webHidden/>
              </w:rPr>
            </w:r>
            <w:r w:rsidR="00E52658">
              <w:rPr>
                <w:webHidden/>
              </w:rPr>
              <w:fldChar w:fldCharType="separate"/>
            </w:r>
            <w:r w:rsidR="00713F2A">
              <w:rPr>
                <w:webHidden/>
              </w:rPr>
              <w:t>14</w:t>
            </w:r>
            <w:r w:rsidR="00E52658">
              <w:rPr>
                <w:webHidden/>
              </w:rPr>
              <w:fldChar w:fldCharType="end"/>
            </w:r>
          </w:hyperlink>
        </w:p>
        <w:p w14:paraId="413E75D2" w14:textId="67E189BB" w:rsidR="00E52658" w:rsidRDefault="004008D0">
          <w:pPr>
            <w:pStyle w:val="TOC2"/>
            <w:rPr>
              <w:rFonts w:eastAsiaTheme="minorEastAsia" w:cstheme="minorBidi"/>
              <w:spacing w:val="0"/>
              <w:sz w:val="22"/>
              <w:szCs w:val="22"/>
            </w:rPr>
          </w:pPr>
          <w:hyperlink w:anchor="_Toc109313734" w:history="1">
            <w:r w:rsidR="00E52658" w:rsidRPr="00A21428">
              <w:rPr>
                <w:rStyle w:val="Hyperlink"/>
              </w:rPr>
              <w:t>Next Steps</w:t>
            </w:r>
            <w:r w:rsidR="00E52658">
              <w:rPr>
                <w:webHidden/>
              </w:rPr>
              <w:tab/>
            </w:r>
            <w:r w:rsidR="00E52658">
              <w:rPr>
                <w:webHidden/>
              </w:rPr>
              <w:fldChar w:fldCharType="begin"/>
            </w:r>
            <w:r w:rsidR="00E52658">
              <w:rPr>
                <w:webHidden/>
              </w:rPr>
              <w:instrText xml:space="preserve"> PAGEREF _Toc109313734 \h </w:instrText>
            </w:r>
            <w:r w:rsidR="00E52658">
              <w:rPr>
                <w:webHidden/>
              </w:rPr>
            </w:r>
            <w:r w:rsidR="00E52658">
              <w:rPr>
                <w:webHidden/>
              </w:rPr>
              <w:fldChar w:fldCharType="separate"/>
            </w:r>
            <w:r w:rsidR="00713F2A">
              <w:rPr>
                <w:webHidden/>
              </w:rPr>
              <w:t>14</w:t>
            </w:r>
            <w:r w:rsidR="00E52658">
              <w:rPr>
                <w:webHidden/>
              </w:rPr>
              <w:fldChar w:fldCharType="end"/>
            </w:r>
          </w:hyperlink>
        </w:p>
        <w:p w14:paraId="537FDA8D" w14:textId="143ABDC7" w:rsidR="00D42E0F" w:rsidRDefault="004D51B9" w:rsidP="002A7D53">
          <w:pPr>
            <w:sectPr w:rsidR="00D42E0F" w:rsidSect="002A7D53">
              <w:pgSz w:w="11907" w:h="16840" w:code="9"/>
              <w:pgMar w:top="2552" w:right="794" w:bottom="794" w:left="794" w:header="567" w:footer="340" w:gutter="0"/>
              <w:cols w:num="2" w:space="284"/>
              <w:docGrid w:linePitch="360"/>
            </w:sect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DDE15C8" w14:textId="1A8FAA75" w:rsidR="00FF0881" w:rsidRPr="00FF0881" w:rsidRDefault="00FF0881" w:rsidP="00973023">
      <w:pPr>
        <w:pStyle w:val="Heading1"/>
        <w:framePr w:wrap="around"/>
        <w:rPr>
          <w:lang w:val="en"/>
        </w:rPr>
      </w:pPr>
      <w:bookmarkStart w:id="0" w:name="_Toc108773927"/>
      <w:bookmarkStart w:id="1" w:name="_Toc109313717"/>
      <w:r w:rsidRPr="00FF0881">
        <w:rPr>
          <w:lang w:val="en"/>
        </w:rPr>
        <w:lastRenderedPageBreak/>
        <w:t>Executive Summary:</w:t>
      </w:r>
      <w:bookmarkEnd w:id="0"/>
      <w:bookmarkEnd w:id="1"/>
      <w:r w:rsidRPr="00FF0881">
        <w:rPr>
          <w:lang w:val="en"/>
        </w:rPr>
        <w:t xml:space="preserve"> </w:t>
      </w:r>
    </w:p>
    <w:p w14:paraId="31921774" w14:textId="4A208139" w:rsidR="001777D3" w:rsidRPr="001777D3" w:rsidRDefault="001777D3" w:rsidP="00E3239D">
      <w:pPr>
        <w:pStyle w:val="BodyText"/>
        <w:rPr>
          <w:b/>
          <w:bCs/>
          <w:color w:val="003263" w:themeColor="text2"/>
        </w:rPr>
      </w:pPr>
      <w:r w:rsidRPr="001777D3">
        <w:rPr>
          <w:b/>
          <w:bCs/>
          <w:color w:val="003263" w:themeColor="text2"/>
        </w:rPr>
        <w:t>Project overview</w:t>
      </w:r>
      <w:r>
        <w:rPr>
          <w:b/>
          <w:bCs/>
          <w:color w:val="003263" w:themeColor="text2"/>
        </w:rPr>
        <w:br/>
      </w:r>
    </w:p>
    <w:p w14:paraId="541D9BDA" w14:textId="526D10DB" w:rsidR="00E3239D" w:rsidRDefault="00E3239D" w:rsidP="00E3239D">
      <w:pPr>
        <w:pStyle w:val="BodyText"/>
      </w:pPr>
      <w:r>
        <w:t>This Draft Ocean Grove Sporting Infrastructure Plan (OGSIP) was approved at the May Council meeting for a six-week community consultation period between 30 May and 10 July 2022.</w:t>
      </w:r>
    </w:p>
    <w:p w14:paraId="1822E18A" w14:textId="77777777" w:rsidR="00D90847" w:rsidRDefault="00D90847" w:rsidP="00D90847">
      <w:pPr>
        <w:pStyle w:val="BodyText"/>
      </w:pPr>
      <w:r>
        <w:t>The key recommendations of the draft plan include:</w:t>
      </w:r>
    </w:p>
    <w:p w14:paraId="0D3323A2" w14:textId="3186BB55" w:rsidR="00D90847" w:rsidRDefault="00D90847" w:rsidP="00D90847">
      <w:pPr>
        <w:pStyle w:val="ListBullet"/>
        <w:spacing w:before="120" w:after="120"/>
      </w:pPr>
      <w:r>
        <w:t>Develop soccer pitches and a new pavilion at Devlins Road Reserve, then relocate the Surfside Waves Soccer Club to the reserve.</w:t>
      </w:r>
    </w:p>
    <w:p w14:paraId="7DEAAFAD" w14:textId="77777777" w:rsidR="00D90847" w:rsidRDefault="00D90847" w:rsidP="00D90847">
      <w:pPr>
        <w:pStyle w:val="ListBullet"/>
        <w:spacing w:before="120" w:after="120"/>
      </w:pPr>
      <w:r>
        <w:t>Convert soccer pitches at Shell Road Reserve to a second oval for football and cricket.</w:t>
      </w:r>
    </w:p>
    <w:p w14:paraId="6101ABA6" w14:textId="7B5DBC85" w:rsidR="00D90847" w:rsidRDefault="00D90847" w:rsidP="00E3239D">
      <w:pPr>
        <w:pStyle w:val="ListBullet"/>
        <w:spacing w:before="120" w:after="120"/>
      </w:pPr>
      <w:r>
        <w:t xml:space="preserve">Upgrade the Memorial Reserve </w:t>
      </w:r>
      <w:r w:rsidR="006F6FE6">
        <w:t>hall and</w:t>
      </w:r>
      <w:r>
        <w:t xml:space="preserve"> enhance the Reserve as a more informal open space whilst still hosting junior football </w:t>
      </w:r>
      <w:r w:rsidR="00821D02">
        <w:t>and</w:t>
      </w:r>
      <w:r>
        <w:t xml:space="preserve"> cricket games.</w:t>
      </w:r>
      <w:r>
        <w:br/>
      </w:r>
    </w:p>
    <w:p w14:paraId="056B99D2" w14:textId="5E50502C" w:rsidR="001777D3" w:rsidRPr="001777D3" w:rsidRDefault="001777D3" w:rsidP="003B7D65">
      <w:pPr>
        <w:pStyle w:val="BodyText"/>
        <w:rPr>
          <w:b/>
          <w:bCs/>
          <w:color w:val="003263" w:themeColor="text2"/>
        </w:rPr>
      </w:pPr>
      <w:r w:rsidRPr="001777D3">
        <w:rPr>
          <w:b/>
          <w:bCs/>
          <w:color w:val="003263" w:themeColor="text2"/>
        </w:rPr>
        <w:t>Engagement overview</w:t>
      </w:r>
      <w:r>
        <w:rPr>
          <w:b/>
          <w:bCs/>
          <w:color w:val="003263" w:themeColor="text2"/>
        </w:rPr>
        <w:br/>
      </w:r>
    </w:p>
    <w:p w14:paraId="5FBCF8BA" w14:textId="6005E3E0" w:rsidR="003B7D65" w:rsidRPr="0056605E" w:rsidRDefault="00AB29A5" w:rsidP="003B7D65">
      <w:pPr>
        <w:pStyle w:val="BodyText"/>
      </w:pPr>
      <w:r>
        <w:t xml:space="preserve">The objective of the consultation was </w:t>
      </w:r>
      <w:r w:rsidR="00821D02">
        <w:t xml:space="preserve">to hear from </w:t>
      </w:r>
      <w:r>
        <w:t xml:space="preserve">the community </w:t>
      </w:r>
      <w:r w:rsidR="00821D02">
        <w:t>about the</w:t>
      </w:r>
      <w:r>
        <w:t xml:space="preserve"> </w:t>
      </w:r>
      <w:r w:rsidR="00946A9B">
        <w:t xml:space="preserve">three </w:t>
      </w:r>
      <w:r w:rsidR="00D90847">
        <w:t xml:space="preserve">key strategic recommendations </w:t>
      </w:r>
      <w:r>
        <w:t>as well as on the specific recommendations for</w:t>
      </w:r>
      <w:r w:rsidR="003B7D65">
        <w:t xml:space="preserve"> each of the</w:t>
      </w:r>
      <w:r>
        <w:t xml:space="preserve"> </w:t>
      </w:r>
      <w:r w:rsidR="003B7D65">
        <w:t>following six (6) reserves and the sporting and recreation activities conducted at them:</w:t>
      </w:r>
    </w:p>
    <w:p w14:paraId="6F9EEB2F" w14:textId="77777777" w:rsidR="003B7D65" w:rsidRPr="0056605E" w:rsidRDefault="003B7D65" w:rsidP="003B7D65">
      <w:pPr>
        <w:pStyle w:val="ListBullet"/>
        <w:spacing w:before="120" w:after="120"/>
      </w:pPr>
      <w:r w:rsidRPr="0056605E">
        <w:t>Arthur Powell Reserve</w:t>
      </w:r>
    </w:p>
    <w:p w14:paraId="3EB14E54" w14:textId="77777777" w:rsidR="003B7D65" w:rsidRPr="0056605E" w:rsidRDefault="003B7D65" w:rsidP="003B7D65">
      <w:pPr>
        <w:pStyle w:val="ListBullet"/>
        <w:spacing w:before="120" w:after="120"/>
      </w:pPr>
      <w:r>
        <w:t>Collendina Reserve</w:t>
      </w:r>
    </w:p>
    <w:p w14:paraId="3316C7DB" w14:textId="77777777" w:rsidR="003B7D65" w:rsidRPr="0056605E" w:rsidRDefault="003B7D65" w:rsidP="003B7D65">
      <w:pPr>
        <w:pStyle w:val="ListBullet"/>
        <w:spacing w:before="120" w:after="120"/>
      </w:pPr>
      <w:r>
        <w:t>Devlins Road Reserve (Oakdene/Kingston)</w:t>
      </w:r>
    </w:p>
    <w:p w14:paraId="0BFDE026" w14:textId="77777777" w:rsidR="003B7D65" w:rsidRPr="0056605E" w:rsidRDefault="003B7D65" w:rsidP="003B7D65">
      <w:pPr>
        <w:pStyle w:val="ListBullet"/>
        <w:spacing w:before="120" w:after="120"/>
      </w:pPr>
      <w:r w:rsidRPr="0056605E">
        <w:t>Memorial Reserve</w:t>
      </w:r>
    </w:p>
    <w:p w14:paraId="1DCE122F" w14:textId="77777777" w:rsidR="003B7D65" w:rsidRDefault="003B7D65" w:rsidP="003B7D65">
      <w:pPr>
        <w:pStyle w:val="ListBullet"/>
        <w:spacing w:before="120" w:after="120"/>
      </w:pPr>
      <w:r w:rsidRPr="0056605E">
        <w:t>Shell Road Reserve</w:t>
      </w:r>
    </w:p>
    <w:p w14:paraId="0572C47A" w14:textId="59949322" w:rsidR="001777D3" w:rsidRPr="00E8156B" w:rsidRDefault="003B7D65" w:rsidP="001777D3">
      <w:pPr>
        <w:pStyle w:val="ListBullet"/>
        <w:spacing w:before="120" w:after="120"/>
      </w:pPr>
      <w:r w:rsidRPr="0056605E">
        <w:t>Wallington Reserve</w:t>
      </w:r>
      <w:r w:rsidR="00E8156B">
        <w:br/>
      </w:r>
    </w:p>
    <w:p w14:paraId="580CFDD5" w14:textId="310AEFAC" w:rsidR="001777D3" w:rsidRDefault="001777D3" w:rsidP="001777D3">
      <w:pPr>
        <w:pStyle w:val="BodyText"/>
      </w:pPr>
      <w:r>
        <w:t xml:space="preserve">The engagement process included the following </w:t>
      </w:r>
      <w:r w:rsidR="00363CCB">
        <w:t>communication methods:</w:t>
      </w:r>
    </w:p>
    <w:p w14:paraId="50587A58" w14:textId="373A716C" w:rsidR="00363CCB" w:rsidRDefault="00363CCB" w:rsidP="00363CCB">
      <w:pPr>
        <w:pStyle w:val="ListBullet"/>
      </w:pPr>
      <w:r>
        <w:t>Press release</w:t>
      </w:r>
      <w:r w:rsidR="008D57A4">
        <w:t xml:space="preserve"> and placements</w:t>
      </w:r>
    </w:p>
    <w:p w14:paraId="5C07B49A" w14:textId="363E0A22" w:rsidR="00363CCB" w:rsidRDefault="00363CCB" w:rsidP="00363CCB">
      <w:pPr>
        <w:pStyle w:val="ListBullet"/>
      </w:pPr>
      <w:r>
        <w:t xml:space="preserve">Have Your Say </w:t>
      </w:r>
      <w:r w:rsidR="004F67CD">
        <w:t xml:space="preserve">(HYS) </w:t>
      </w:r>
      <w:r>
        <w:t>Project Page</w:t>
      </w:r>
      <w:r w:rsidR="008D57A4">
        <w:t xml:space="preserve"> including online surveys</w:t>
      </w:r>
    </w:p>
    <w:p w14:paraId="4976592F" w14:textId="2A2BEB18" w:rsidR="00363CCB" w:rsidRDefault="008D57A4" w:rsidP="00363CCB">
      <w:pPr>
        <w:pStyle w:val="ListBullet"/>
      </w:pPr>
      <w:r>
        <w:t>Hardcopy flyers</w:t>
      </w:r>
    </w:p>
    <w:p w14:paraId="71E6C232" w14:textId="58378B19" w:rsidR="008D57A4" w:rsidRDefault="008D57A4" w:rsidP="00363CCB">
      <w:pPr>
        <w:pStyle w:val="ListBullet"/>
      </w:pPr>
      <w:r>
        <w:t>Posters</w:t>
      </w:r>
    </w:p>
    <w:p w14:paraId="65E01572" w14:textId="38A5AEA9" w:rsidR="008D57A4" w:rsidRDefault="008D57A4" w:rsidP="00363CCB">
      <w:pPr>
        <w:pStyle w:val="ListBullet"/>
      </w:pPr>
      <w:r>
        <w:t>Face-to-face consultation sessions</w:t>
      </w:r>
    </w:p>
    <w:p w14:paraId="20552BDF" w14:textId="5C685F47" w:rsidR="008D57A4" w:rsidRDefault="008D57A4" w:rsidP="00363CCB">
      <w:pPr>
        <w:pStyle w:val="ListBullet"/>
      </w:pPr>
      <w:r>
        <w:t>Social media</w:t>
      </w:r>
    </w:p>
    <w:p w14:paraId="2B1C0774" w14:textId="4CE31E37" w:rsidR="00A01EFC" w:rsidRDefault="00A01EFC" w:rsidP="00363CCB">
      <w:pPr>
        <w:pStyle w:val="ListBullet"/>
      </w:pPr>
      <w:r>
        <w:t>Direct e-mail campaign</w:t>
      </w:r>
    </w:p>
    <w:p w14:paraId="52A3D03C" w14:textId="77777777" w:rsidR="00101E5F" w:rsidRDefault="00101E5F" w:rsidP="00101E5F">
      <w:pPr>
        <w:pStyle w:val="ListBullet"/>
        <w:numPr>
          <w:ilvl w:val="0"/>
          <w:numId w:val="0"/>
        </w:numPr>
        <w:ind w:left="170" w:hanging="170"/>
        <w:rPr>
          <w:b/>
          <w:bCs/>
          <w:color w:val="003263" w:themeColor="text2"/>
        </w:rPr>
      </w:pPr>
    </w:p>
    <w:p w14:paraId="4DEBBCFB" w14:textId="77777777" w:rsidR="00F74244" w:rsidRDefault="00F74244">
      <w:pPr>
        <w:spacing w:line="260" w:lineRule="atLeast"/>
        <w:rPr>
          <w:b/>
          <w:bCs/>
          <w:color w:val="003263" w:themeColor="text2"/>
        </w:rPr>
      </w:pPr>
      <w:r>
        <w:rPr>
          <w:b/>
          <w:bCs/>
          <w:color w:val="003263" w:themeColor="text2"/>
        </w:rPr>
        <w:br w:type="page"/>
      </w:r>
    </w:p>
    <w:p w14:paraId="400B03BD" w14:textId="5F5B557E" w:rsidR="00101E5F" w:rsidRPr="00E8156B" w:rsidRDefault="00101E5F" w:rsidP="00E8156B">
      <w:pPr>
        <w:spacing w:line="260" w:lineRule="atLeast"/>
        <w:rPr>
          <w:b/>
          <w:bCs/>
          <w:color w:val="003263" w:themeColor="text2"/>
        </w:rPr>
      </w:pPr>
      <w:r>
        <w:rPr>
          <w:b/>
          <w:bCs/>
          <w:color w:val="003263" w:themeColor="text2"/>
        </w:rPr>
        <w:lastRenderedPageBreak/>
        <w:t>Who we engaged</w:t>
      </w:r>
    </w:p>
    <w:p w14:paraId="3D428E1F" w14:textId="3D5300B9" w:rsidR="00101E5F" w:rsidRDefault="00101E5F" w:rsidP="00101E5F">
      <w:pPr>
        <w:pStyle w:val="ListBullet"/>
        <w:numPr>
          <w:ilvl w:val="0"/>
          <w:numId w:val="0"/>
        </w:numPr>
        <w:ind w:left="170" w:hanging="170"/>
      </w:pPr>
    </w:p>
    <w:p w14:paraId="344F86C2" w14:textId="5101D407" w:rsidR="00101E5F" w:rsidRDefault="00101E5F" w:rsidP="00F74244">
      <w:pPr>
        <w:pStyle w:val="ListBullet"/>
        <w:numPr>
          <w:ilvl w:val="0"/>
          <w:numId w:val="0"/>
        </w:numPr>
        <w:ind w:left="170" w:hanging="170"/>
      </w:pPr>
      <w:r>
        <w:t xml:space="preserve">During the six-week consultation period, more than 350 people engaged with the City about the Draft </w:t>
      </w:r>
      <w:r w:rsidR="00F74244">
        <w:t>OGSIP</w:t>
      </w:r>
      <w:r w:rsidRPr="00770813">
        <w:t>.</w:t>
      </w:r>
    </w:p>
    <w:p w14:paraId="60280D7C" w14:textId="74B3015D" w:rsidR="00101E5F" w:rsidRDefault="00E32AA1" w:rsidP="39971C75">
      <w:pPr>
        <w:pStyle w:val="ListBullet"/>
        <w:numPr>
          <w:ilvl w:val="0"/>
          <w:numId w:val="0"/>
        </w:numPr>
      </w:pPr>
      <w:r>
        <w:br/>
        <w:t xml:space="preserve">More than 20 people attended the face-to-face consultation sessions and the </w:t>
      </w:r>
      <w:r w:rsidR="004F67CD">
        <w:t>HYS</w:t>
      </w:r>
      <w:r>
        <w:t xml:space="preserve"> page attracted:</w:t>
      </w:r>
    </w:p>
    <w:p w14:paraId="7B8B5375" w14:textId="2930126D" w:rsidR="00E32AA1" w:rsidRDefault="00E32AA1" w:rsidP="00E32AA1">
      <w:pPr>
        <w:pStyle w:val="ListBullet"/>
      </w:pPr>
      <w:r>
        <w:t>6,902 views</w:t>
      </w:r>
    </w:p>
    <w:p w14:paraId="343FA8A8" w14:textId="21E66BAE" w:rsidR="00E32AA1" w:rsidRDefault="00E32AA1" w:rsidP="00E32AA1">
      <w:pPr>
        <w:pStyle w:val="ListBullet"/>
      </w:pPr>
      <w:r>
        <w:t>372 contributions</w:t>
      </w:r>
    </w:p>
    <w:p w14:paraId="1FBDA8C3" w14:textId="36BF4F32" w:rsidR="00E32AA1" w:rsidRDefault="00BD7B6A" w:rsidP="00E32AA1">
      <w:pPr>
        <w:pStyle w:val="ListBullet"/>
      </w:pPr>
      <w:r>
        <w:t>1,670 downloads of draft plans</w:t>
      </w:r>
    </w:p>
    <w:p w14:paraId="644E072E" w14:textId="73F21F5F" w:rsidR="00BD7B6A" w:rsidRDefault="00BD7B6A" w:rsidP="00E32AA1">
      <w:pPr>
        <w:pStyle w:val="ListBullet"/>
      </w:pPr>
      <w:r>
        <w:t>88</w:t>
      </w:r>
      <w:r w:rsidR="00EC3993">
        <w:t xml:space="preserve"> page</w:t>
      </w:r>
      <w:r>
        <w:t xml:space="preserve"> followers.</w:t>
      </w:r>
    </w:p>
    <w:p w14:paraId="64942101" w14:textId="4F2471F9" w:rsidR="00BD7B6A" w:rsidRDefault="00BD7B6A" w:rsidP="00BD7B6A">
      <w:pPr>
        <w:pStyle w:val="ListBullet"/>
        <w:numPr>
          <w:ilvl w:val="0"/>
          <w:numId w:val="0"/>
        </w:numPr>
        <w:rPr>
          <w:i/>
          <w:color w:val="0065CA" w:themeColor="accent2" w:themeTint="BF"/>
          <w:lang w:val="en"/>
        </w:rPr>
      </w:pPr>
    </w:p>
    <w:p w14:paraId="4885F10F" w14:textId="4E2FEA15" w:rsidR="00BD7B6A" w:rsidRDefault="00BD7B6A" w:rsidP="00BD7B6A">
      <w:pPr>
        <w:pStyle w:val="ListBullet"/>
        <w:numPr>
          <w:ilvl w:val="0"/>
          <w:numId w:val="0"/>
        </w:numPr>
        <w:ind w:left="170" w:hanging="170"/>
        <w:rPr>
          <w:b/>
          <w:bCs/>
          <w:color w:val="003263" w:themeColor="text2"/>
        </w:rPr>
      </w:pPr>
      <w:r>
        <w:rPr>
          <w:b/>
          <w:bCs/>
          <w:color w:val="003263" w:themeColor="text2"/>
        </w:rPr>
        <w:t>Wh</w:t>
      </w:r>
      <w:r w:rsidR="000E7B77">
        <w:rPr>
          <w:b/>
          <w:bCs/>
          <w:color w:val="003263" w:themeColor="text2"/>
        </w:rPr>
        <w:t>at we heard</w:t>
      </w:r>
    </w:p>
    <w:p w14:paraId="1F3403CB" w14:textId="77777777" w:rsidR="00F74244" w:rsidRDefault="00F74244" w:rsidP="00BD7B6A">
      <w:pPr>
        <w:pStyle w:val="ListBullet"/>
        <w:numPr>
          <w:ilvl w:val="0"/>
          <w:numId w:val="0"/>
        </w:numPr>
        <w:ind w:left="170" w:hanging="170"/>
      </w:pPr>
    </w:p>
    <w:p w14:paraId="498E3C34" w14:textId="60822F77" w:rsidR="00FB4611" w:rsidRDefault="00FB4611" w:rsidP="00FB4611">
      <w:pPr>
        <w:pStyle w:val="ListBullet"/>
      </w:pPr>
      <w:r>
        <w:t>90</w:t>
      </w:r>
      <w:r w:rsidR="00EC3993">
        <w:t xml:space="preserve"> per cent</w:t>
      </w:r>
      <w:r>
        <w:t xml:space="preserve"> </w:t>
      </w:r>
      <w:r w:rsidR="00EC3993">
        <w:t>o</w:t>
      </w:r>
      <w:r>
        <w:t>f respondents supported the key strategic directions of the draft plan.</w:t>
      </w:r>
    </w:p>
    <w:p w14:paraId="61EA4D47" w14:textId="261ABE6B" w:rsidR="00FB4611" w:rsidRPr="00AA7BF7" w:rsidRDefault="00827D8B" w:rsidP="00FB4611">
      <w:pPr>
        <w:pStyle w:val="ListBullet"/>
      </w:pPr>
      <w:r>
        <w:t xml:space="preserve">Memorial </w:t>
      </w:r>
      <w:r w:rsidR="00EC3993">
        <w:t xml:space="preserve">and </w:t>
      </w:r>
      <w:r>
        <w:t>Wallington Reserves received</w:t>
      </w:r>
      <w:r w:rsidR="00E34E96">
        <w:t xml:space="preserve"> 100</w:t>
      </w:r>
      <w:r w:rsidR="00EC3993">
        <w:t xml:space="preserve"> per cent</w:t>
      </w:r>
      <w:r w:rsidR="00302353">
        <w:t xml:space="preserve"> </w:t>
      </w:r>
      <w:r w:rsidR="006C1A57">
        <w:t>support</w:t>
      </w:r>
      <w:r w:rsidR="00302353">
        <w:t xml:space="preserve"> with respondents strongly supporting, </w:t>
      </w:r>
      <w:r w:rsidR="00F30D6D">
        <w:t>supporting,</w:t>
      </w:r>
      <w:r w:rsidR="00302353">
        <w:t xml:space="preserve"> or feeling the recommendations are </w:t>
      </w:r>
      <w:r w:rsidR="00EC3993">
        <w:t>‘</w:t>
      </w:r>
      <w:r w:rsidR="00302353">
        <w:t>almost there</w:t>
      </w:r>
      <w:r w:rsidR="00EC3993">
        <w:t>’</w:t>
      </w:r>
      <w:r w:rsidR="00302353">
        <w:t xml:space="preserve"> for the</w:t>
      </w:r>
      <w:r w:rsidR="00964030">
        <w:t>se</w:t>
      </w:r>
      <w:r w:rsidR="006C1A57">
        <w:t xml:space="preserve"> reserves.</w:t>
      </w:r>
    </w:p>
    <w:p w14:paraId="4956D983" w14:textId="3D744037" w:rsidR="00FB4611" w:rsidRDefault="006C1A57" w:rsidP="00FB4611">
      <w:pPr>
        <w:pStyle w:val="ListBullet"/>
      </w:pPr>
      <w:r>
        <w:t xml:space="preserve">Collendina </w:t>
      </w:r>
      <w:r w:rsidR="00964030">
        <w:t xml:space="preserve">Reserve </w:t>
      </w:r>
      <w:r>
        <w:t>also received a very strong positive response with 90</w:t>
      </w:r>
      <w:r w:rsidR="00EC3993">
        <w:t xml:space="preserve"> per cent</w:t>
      </w:r>
      <w:r>
        <w:t xml:space="preserve"> of respondents feeling the same as above about Collendina</w:t>
      </w:r>
      <w:r w:rsidR="00833BE3">
        <w:t>.</w:t>
      </w:r>
    </w:p>
    <w:p w14:paraId="57F11B40" w14:textId="2FE122F7" w:rsidR="00833BE3" w:rsidRPr="00E25281" w:rsidRDefault="00833BE3" w:rsidP="00FB4611">
      <w:pPr>
        <w:pStyle w:val="ListBullet"/>
      </w:pPr>
      <w:r>
        <w:t xml:space="preserve">Responses across Arthur Powell, Devlins Rd and Shell Rd Reserves received mixed support with strong </w:t>
      </w:r>
      <w:r w:rsidR="00293DE5">
        <w:t>responses in favour and against the recommendations.</w:t>
      </w:r>
    </w:p>
    <w:p w14:paraId="443536D9" w14:textId="4CC5C20A" w:rsidR="00BD7B6A" w:rsidRPr="000E7B77" w:rsidRDefault="00BD7B6A" w:rsidP="00BD7B6A">
      <w:pPr>
        <w:pStyle w:val="ListBullet"/>
        <w:numPr>
          <w:ilvl w:val="0"/>
          <w:numId w:val="0"/>
        </w:numPr>
        <w:rPr>
          <w:iCs/>
          <w:color w:val="0065CA" w:themeColor="accent2" w:themeTint="BF"/>
          <w:lang w:val="en"/>
        </w:rPr>
      </w:pPr>
    </w:p>
    <w:p w14:paraId="07240A96" w14:textId="33015605" w:rsidR="000E7B77" w:rsidRDefault="000E7B77" w:rsidP="000E7B77">
      <w:pPr>
        <w:pStyle w:val="ListBullet"/>
        <w:numPr>
          <w:ilvl w:val="0"/>
          <w:numId w:val="0"/>
        </w:numPr>
        <w:ind w:left="170" w:hanging="170"/>
      </w:pPr>
      <w:r>
        <w:rPr>
          <w:b/>
          <w:bCs/>
          <w:color w:val="003263" w:themeColor="text2"/>
        </w:rPr>
        <w:t>Next steps</w:t>
      </w:r>
    </w:p>
    <w:p w14:paraId="59B1D6EB" w14:textId="0E3AF70B" w:rsidR="000E7B77" w:rsidRPr="00BD7B6A" w:rsidRDefault="000E7B77" w:rsidP="00BD7B6A">
      <w:pPr>
        <w:pStyle w:val="ListBullet"/>
        <w:numPr>
          <w:ilvl w:val="0"/>
          <w:numId w:val="0"/>
        </w:numPr>
        <w:rPr>
          <w:i/>
          <w:color w:val="0065CA" w:themeColor="accent2" w:themeTint="BF"/>
          <w:lang w:val="en"/>
        </w:rPr>
      </w:pPr>
    </w:p>
    <w:p w14:paraId="3FEA2FA3" w14:textId="73A59483" w:rsidR="000F42F5" w:rsidRDefault="00AC21A0" w:rsidP="00293DE5">
      <w:pPr>
        <w:pStyle w:val="ListBullet"/>
        <w:rPr>
          <w:lang w:val="en"/>
        </w:rPr>
      </w:pPr>
      <w:r>
        <w:rPr>
          <w:lang w:val="en"/>
        </w:rPr>
        <w:t>Further discussions will be scheduled</w:t>
      </w:r>
      <w:r w:rsidR="006F6F3F">
        <w:rPr>
          <w:lang w:val="en"/>
        </w:rPr>
        <w:t xml:space="preserve"> with the key stakeholders of th</w:t>
      </w:r>
      <w:r>
        <w:rPr>
          <w:lang w:val="en"/>
        </w:rPr>
        <w:t>e</w:t>
      </w:r>
      <w:r w:rsidR="006F6F3F">
        <w:rPr>
          <w:lang w:val="en"/>
        </w:rPr>
        <w:t xml:space="preserve"> reserves.</w:t>
      </w:r>
    </w:p>
    <w:p w14:paraId="323F4EDE" w14:textId="7C4724B1" w:rsidR="005D232C" w:rsidRPr="005D232C" w:rsidRDefault="005D232C" w:rsidP="005D232C">
      <w:pPr>
        <w:pStyle w:val="ListBullet"/>
        <w:rPr>
          <w:lang w:val="en"/>
        </w:rPr>
      </w:pPr>
      <w:r w:rsidRPr="295172BA">
        <w:rPr>
          <w:lang w:val="en"/>
        </w:rPr>
        <w:t xml:space="preserve">We will further analyse </w:t>
      </w:r>
      <w:r>
        <w:rPr>
          <w:lang w:val="en"/>
        </w:rPr>
        <w:t xml:space="preserve">and work through </w:t>
      </w:r>
      <w:r w:rsidRPr="295172BA">
        <w:rPr>
          <w:lang w:val="en"/>
        </w:rPr>
        <w:t>the common themes for each reserve and develop a final engagement report.</w:t>
      </w:r>
    </w:p>
    <w:p w14:paraId="29E25C9E" w14:textId="0EDB6CEC" w:rsidR="00F929F2" w:rsidRDefault="00F929F2" w:rsidP="00293DE5">
      <w:pPr>
        <w:pStyle w:val="ListBullet"/>
        <w:rPr>
          <w:lang w:val="en"/>
        </w:rPr>
      </w:pPr>
      <w:r>
        <w:rPr>
          <w:lang w:val="en"/>
        </w:rPr>
        <w:t>Recommendations for change will be included in the final plan and presented to Council for endorsement.</w:t>
      </w:r>
    </w:p>
    <w:p w14:paraId="12EE5AC6" w14:textId="003AEF06" w:rsidR="00F929F2" w:rsidRPr="00293DE5" w:rsidRDefault="00F929F2" w:rsidP="00293DE5">
      <w:pPr>
        <w:pStyle w:val="ListBullet"/>
        <w:rPr>
          <w:lang w:val="en"/>
        </w:rPr>
      </w:pPr>
      <w:r>
        <w:rPr>
          <w:lang w:val="en"/>
        </w:rPr>
        <w:t xml:space="preserve">If endorsed, the final plan and </w:t>
      </w:r>
      <w:r w:rsidR="00AC21A0">
        <w:rPr>
          <w:lang w:val="en"/>
        </w:rPr>
        <w:t>final engagement report will be p</w:t>
      </w:r>
      <w:r w:rsidR="007975EF">
        <w:rPr>
          <w:lang w:val="en"/>
        </w:rPr>
        <w:t>ublished online.</w:t>
      </w:r>
    </w:p>
    <w:p w14:paraId="3FDC52FA" w14:textId="77777777" w:rsidR="00322999" w:rsidRPr="00F04DED" w:rsidRDefault="00322999" w:rsidP="00F04DED">
      <w:pPr>
        <w:pStyle w:val="BodyText"/>
      </w:pPr>
    </w:p>
    <w:p w14:paraId="02682142" w14:textId="77777777" w:rsidR="002A7D53" w:rsidRPr="00ED0909" w:rsidRDefault="00697FD7" w:rsidP="00ED0909">
      <w:pPr>
        <w:pStyle w:val="Heading1"/>
        <w:framePr w:wrap="around"/>
      </w:pPr>
      <w:bookmarkStart w:id="2" w:name="_Toc108773928"/>
      <w:bookmarkStart w:id="3" w:name="_Toc109313718"/>
      <w:r>
        <w:lastRenderedPageBreak/>
        <w:t>Introduction</w:t>
      </w:r>
      <w:bookmarkEnd w:id="2"/>
      <w:bookmarkEnd w:id="3"/>
    </w:p>
    <w:p w14:paraId="32C26E05" w14:textId="4B727836" w:rsidR="001F2D5B" w:rsidRPr="001F2D5B" w:rsidRDefault="001F2D5B" w:rsidP="001F2D5B">
      <w:pPr>
        <w:pStyle w:val="Heading2"/>
      </w:pPr>
      <w:bookmarkStart w:id="4" w:name="_Toc108773929"/>
      <w:bookmarkStart w:id="5" w:name="_Toc109313719"/>
      <w:r w:rsidRPr="001F2D5B">
        <w:t>Project Background</w:t>
      </w:r>
      <w:bookmarkEnd w:id="4"/>
      <w:bookmarkEnd w:id="5"/>
    </w:p>
    <w:p w14:paraId="1197E3B0" w14:textId="3272A449" w:rsidR="00620A51" w:rsidRDefault="00620A51" w:rsidP="008D1C78">
      <w:pPr>
        <w:pStyle w:val="BodyText"/>
      </w:pPr>
      <w:r>
        <w:t>Th</w:t>
      </w:r>
      <w:r w:rsidR="00D86316">
        <w:t xml:space="preserve">e draft </w:t>
      </w:r>
      <w:r w:rsidR="00402B19">
        <w:t>OGSIP</w:t>
      </w:r>
      <w:r w:rsidR="001F32AD">
        <w:t xml:space="preserve"> </w:t>
      </w:r>
      <w:r>
        <w:t xml:space="preserve">was approved </w:t>
      </w:r>
      <w:r w:rsidR="001A6C99">
        <w:t xml:space="preserve">at the </w:t>
      </w:r>
      <w:r w:rsidR="0089344C">
        <w:t>May</w:t>
      </w:r>
      <w:r w:rsidR="001A6C99">
        <w:t xml:space="preserve"> Council meeting for a six-week community consultation period between 30 May and 10 July 2022.</w:t>
      </w:r>
    </w:p>
    <w:p w14:paraId="62E1D752" w14:textId="0C11A9B3" w:rsidR="0056605E" w:rsidRPr="0056605E" w:rsidRDefault="0056605E" w:rsidP="0013685F">
      <w:pPr>
        <w:pStyle w:val="BodyText"/>
      </w:pPr>
      <w:r>
        <w:t xml:space="preserve">The primary scope and key considerations of the draft </w:t>
      </w:r>
      <w:r w:rsidR="004324A6">
        <w:t>OGSIP</w:t>
      </w:r>
      <w:r>
        <w:t xml:space="preserve"> are the following six (6) reserves and the sporting and recreation activities conducted at them:</w:t>
      </w:r>
    </w:p>
    <w:p w14:paraId="0D0E582F" w14:textId="77777777" w:rsidR="0056605E" w:rsidRPr="0056605E" w:rsidRDefault="0056605E" w:rsidP="00F442EF">
      <w:pPr>
        <w:pStyle w:val="ListBullet"/>
        <w:spacing w:before="120" w:after="120"/>
      </w:pPr>
      <w:r w:rsidRPr="0056605E">
        <w:t>Arthur Powell Reserve</w:t>
      </w:r>
    </w:p>
    <w:p w14:paraId="7A59AC0F" w14:textId="77777777" w:rsidR="0056605E" w:rsidRPr="0056605E" w:rsidRDefault="0056605E" w:rsidP="00F442EF">
      <w:pPr>
        <w:pStyle w:val="ListBullet"/>
        <w:spacing w:before="120" w:after="120"/>
      </w:pPr>
      <w:r>
        <w:t>Collendina Reserve</w:t>
      </w:r>
    </w:p>
    <w:p w14:paraId="5D2AA300" w14:textId="77777777" w:rsidR="0056605E" w:rsidRPr="0056605E" w:rsidRDefault="0056605E" w:rsidP="00F442EF">
      <w:pPr>
        <w:pStyle w:val="ListBullet"/>
        <w:spacing w:before="120" w:after="120"/>
      </w:pPr>
      <w:r>
        <w:t>Devlins Road Reserve (Oakdene/Kingston)</w:t>
      </w:r>
    </w:p>
    <w:p w14:paraId="47BC120A" w14:textId="77777777" w:rsidR="0056605E" w:rsidRPr="0056605E" w:rsidRDefault="0056605E" w:rsidP="00F442EF">
      <w:pPr>
        <w:pStyle w:val="ListBullet"/>
        <w:spacing w:before="120" w:after="120"/>
      </w:pPr>
      <w:r w:rsidRPr="0056605E">
        <w:t>Memorial Reserve</w:t>
      </w:r>
    </w:p>
    <w:p w14:paraId="150CD7B6" w14:textId="77777777" w:rsidR="0056605E" w:rsidRPr="0056605E" w:rsidRDefault="0056605E" w:rsidP="00F442EF">
      <w:pPr>
        <w:pStyle w:val="ListBullet"/>
        <w:spacing w:before="120" w:after="120"/>
      </w:pPr>
      <w:r w:rsidRPr="0056605E">
        <w:t>Shell Road Reserve</w:t>
      </w:r>
    </w:p>
    <w:p w14:paraId="5B584C04" w14:textId="77777777" w:rsidR="009A222A" w:rsidRDefault="0056605E" w:rsidP="00F442EF">
      <w:pPr>
        <w:pStyle w:val="ListBullet"/>
        <w:spacing w:before="120" w:after="120"/>
      </w:pPr>
      <w:r w:rsidRPr="0056605E">
        <w:t>Wallington Reserve</w:t>
      </w:r>
      <w:r w:rsidR="00167EAF">
        <w:br/>
      </w:r>
    </w:p>
    <w:p w14:paraId="3BE913F7" w14:textId="6666E68A" w:rsidR="00C014BD" w:rsidRDefault="00C014BD" w:rsidP="009A222A">
      <w:pPr>
        <w:pStyle w:val="ListBullet"/>
        <w:numPr>
          <w:ilvl w:val="0"/>
          <w:numId w:val="0"/>
        </w:numPr>
      </w:pPr>
      <w:r>
        <w:t>Within the draft p</w:t>
      </w:r>
      <w:r w:rsidR="009A222A">
        <w:t>l</w:t>
      </w:r>
      <w:r>
        <w:t>an</w:t>
      </w:r>
      <w:r w:rsidR="00B07A6E">
        <w:t>, the following three key strategic directions have been iden</w:t>
      </w:r>
      <w:r w:rsidR="007F314A">
        <w:t>tified along with specific recommendations for each reserve:</w:t>
      </w:r>
    </w:p>
    <w:p w14:paraId="1FFF4AD2" w14:textId="00EEA1D3" w:rsidR="000825A5" w:rsidRDefault="000825A5" w:rsidP="00F442EF">
      <w:pPr>
        <w:pStyle w:val="ListBullet"/>
        <w:spacing w:before="120" w:after="120"/>
      </w:pPr>
      <w:r>
        <w:t>Develop soccer pitches and a new pavilion at Devlins Road Reserve, then relocate the Surfside Waves Soccer Club to the reserve.</w:t>
      </w:r>
    </w:p>
    <w:p w14:paraId="6F1AFA84" w14:textId="77777777" w:rsidR="000825A5" w:rsidRDefault="000825A5" w:rsidP="00F442EF">
      <w:pPr>
        <w:pStyle w:val="ListBullet"/>
        <w:spacing w:before="120" w:after="120"/>
      </w:pPr>
      <w:r>
        <w:t>Convert soccer pitches at Shell Road Reserve to a second oval for football and cricket.</w:t>
      </w:r>
    </w:p>
    <w:p w14:paraId="1026E653" w14:textId="7A22F9A7" w:rsidR="00273D67" w:rsidRDefault="000825A5" w:rsidP="00F442EF">
      <w:pPr>
        <w:pStyle w:val="ListBullet"/>
        <w:spacing w:before="120" w:after="120"/>
      </w:pPr>
      <w:r>
        <w:t xml:space="preserve">Upgrade the Memorial Reserve </w:t>
      </w:r>
      <w:r w:rsidR="006F6FE6">
        <w:t>hall and</w:t>
      </w:r>
      <w:r>
        <w:t xml:space="preserve"> enhance the Reserve as a more informal open space whilst still hosting junior football and cricket games.</w:t>
      </w:r>
    </w:p>
    <w:p w14:paraId="77F1F650" w14:textId="77777777" w:rsidR="00E95D3C" w:rsidRDefault="00E95D3C" w:rsidP="00E95D3C">
      <w:pPr>
        <w:pStyle w:val="ListBullet"/>
        <w:numPr>
          <w:ilvl w:val="0"/>
          <w:numId w:val="0"/>
        </w:numPr>
        <w:ind w:left="170"/>
      </w:pPr>
    </w:p>
    <w:p w14:paraId="4B6F9D16" w14:textId="646BCA96" w:rsidR="0067120B" w:rsidRDefault="00726450" w:rsidP="001F2D5B">
      <w:pPr>
        <w:pStyle w:val="Heading2"/>
      </w:pPr>
      <w:bookmarkStart w:id="6" w:name="_Toc108773930"/>
      <w:bookmarkStart w:id="7" w:name="_Toc109313720"/>
      <w:r>
        <w:t>Engagem</w:t>
      </w:r>
      <w:r w:rsidR="0092041B">
        <w:t>ent Purpose</w:t>
      </w:r>
      <w:bookmarkEnd w:id="6"/>
      <w:bookmarkEnd w:id="7"/>
    </w:p>
    <w:p w14:paraId="47610C22" w14:textId="21D794F5" w:rsidR="001F32AD" w:rsidRDefault="001F32AD" w:rsidP="001F32AD">
      <w:pPr>
        <w:pStyle w:val="BodyText"/>
      </w:pPr>
      <w:r>
        <w:t xml:space="preserve">The City invited the community to provide feedback on the Draft OGSIP. </w:t>
      </w:r>
    </w:p>
    <w:p w14:paraId="4003D132" w14:textId="3CE68924" w:rsidR="003F0002" w:rsidRDefault="00445CDA" w:rsidP="003F0002">
      <w:pPr>
        <w:pStyle w:val="BodyText"/>
      </w:pPr>
      <w:r>
        <w:t>The draft plan was developed with the input</w:t>
      </w:r>
      <w:r w:rsidR="006D6D88">
        <w:t xml:space="preserve"> of key stakeholders and 20 user groups, including sporting clubs, community organisations and primary schools. It</w:t>
      </w:r>
      <w:r w:rsidR="003F0002">
        <w:t xml:space="preserve"> responds to the exponential increase in female sports participation and population growth, new design trends (</w:t>
      </w:r>
      <w:r w:rsidR="0072407F">
        <w:t>f</w:t>
      </w:r>
      <w:r w:rsidR="003F0002">
        <w:t xml:space="preserve">emale </w:t>
      </w:r>
      <w:r w:rsidR="0072407F">
        <w:t>f</w:t>
      </w:r>
      <w:r w:rsidR="003F0002">
        <w:t xml:space="preserve">riendly, </w:t>
      </w:r>
      <w:r w:rsidR="0072407F">
        <w:t>u</w:t>
      </w:r>
      <w:r w:rsidR="003F0002">
        <w:t xml:space="preserve">niversal and </w:t>
      </w:r>
      <w:r w:rsidR="0072407F">
        <w:t>e</w:t>
      </w:r>
      <w:r w:rsidR="003F0002">
        <w:t xml:space="preserve">nvironmentally </w:t>
      </w:r>
      <w:r w:rsidR="00B21492">
        <w:t>s</w:t>
      </w:r>
      <w:r w:rsidR="003F0002">
        <w:t xml:space="preserve">ustainable </w:t>
      </w:r>
      <w:r w:rsidR="00B21492">
        <w:t>d</w:t>
      </w:r>
      <w:r w:rsidR="003F0002">
        <w:t xml:space="preserve">esign) and development of new facility standards, </w:t>
      </w:r>
      <w:r w:rsidR="00F30D6D">
        <w:t>strategies,</w:t>
      </w:r>
      <w:r w:rsidR="003F0002">
        <w:t xml:space="preserve"> and policies.</w:t>
      </w:r>
    </w:p>
    <w:p w14:paraId="4DAB0AF9" w14:textId="0325522B" w:rsidR="295172BA" w:rsidRDefault="295172BA" w:rsidP="39971C75">
      <w:pPr>
        <w:pStyle w:val="BodyText"/>
        <w:rPr>
          <w:rFonts w:eastAsiaTheme="minorEastAsia" w:cstheme="minorBidi"/>
          <w:color w:val="333333"/>
        </w:rPr>
      </w:pPr>
      <w:r w:rsidRPr="39971C75">
        <w:rPr>
          <w:rFonts w:eastAsiaTheme="minorEastAsia" w:cstheme="minorBidi"/>
          <w:color w:val="333333"/>
        </w:rPr>
        <w:t>The purpose of the engagement was to test the recommendations with the community and determine their level of support for the strategic and site-specific recommendations, in order to finalise the OGSIP and seek Council endorsement.</w:t>
      </w:r>
    </w:p>
    <w:p w14:paraId="1A586FF3" w14:textId="77777777" w:rsidR="00034DAA" w:rsidRDefault="00034DAA" w:rsidP="0067120B">
      <w:pPr>
        <w:pStyle w:val="BodyText"/>
      </w:pPr>
    </w:p>
    <w:p w14:paraId="130D12A1" w14:textId="791914BB" w:rsidR="0067120B" w:rsidRDefault="00C20368" w:rsidP="001F2D5B">
      <w:pPr>
        <w:pStyle w:val="Heading2"/>
      </w:pPr>
      <w:bookmarkStart w:id="8" w:name="_Toc108773931"/>
      <w:bookmarkStart w:id="9" w:name="_Toc109313721"/>
      <w:r>
        <w:t>About t</w:t>
      </w:r>
      <w:r w:rsidR="00726450">
        <w:t>his Report</w:t>
      </w:r>
      <w:bookmarkEnd w:id="8"/>
      <w:bookmarkEnd w:id="9"/>
    </w:p>
    <w:p w14:paraId="77906E72" w14:textId="17B101B8" w:rsidR="0067120B" w:rsidRPr="00864CF5" w:rsidRDefault="001F32AD" w:rsidP="295172BA">
      <w:pPr>
        <w:pStyle w:val="BodyText"/>
        <w:rPr>
          <w:i/>
          <w:iCs/>
          <w:color w:val="0065CA" w:themeColor="accent2" w:themeTint="BF"/>
        </w:rPr>
      </w:pPr>
      <w:r>
        <w:t xml:space="preserve">This interim engagement report provides an initial high-level summary of the feedback received </w:t>
      </w:r>
      <w:r w:rsidR="00320F78">
        <w:t>and will be</w:t>
      </w:r>
      <w:r w:rsidR="00D47BDE">
        <w:t xml:space="preserve"> used:</w:t>
      </w:r>
      <w:r>
        <w:t xml:space="preserve"> </w:t>
      </w:r>
    </w:p>
    <w:p w14:paraId="2993B735" w14:textId="26D1BB8B" w:rsidR="00E9034C" w:rsidRPr="00D47BDE" w:rsidRDefault="00731D17" w:rsidP="00F442EF">
      <w:pPr>
        <w:pStyle w:val="ListBullet"/>
        <w:spacing w:before="120" w:after="120"/>
      </w:pPr>
      <w:r w:rsidRPr="00D47BDE">
        <w:t>T</w:t>
      </w:r>
      <w:r w:rsidR="00514403" w:rsidRPr="00D47BDE">
        <w:t xml:space="preserve">o </w:t>
      </w:r>
      <w:r w:rsidR="00D50569" w:rsidRPr="00D47BDE">
        <w:t xml:space="preserve">report </w:t>
      </w:r>
      <w:r w:rsidR="00D47BDE">
        <w:t xml:space="preserve">back to the community </w:t>
      </w:r>
      <w:r w:rsidR="00D50569" w:rsidRPr="00D47BDE">
        <w:t xml:space="preserve">on </w:t>
      </w:r>
      <w:r w:rsidR="00D47BDE">
        <w:t xml:space="preserve">initial </w:t>
      </w:r>
      <w:r w:rsidR="00D50569" w:rsidRPr="00D47BDE">
        <w:t>engagement findings</w:t>
      </w:r>
      <w:r w:rsidR="00D47BDE">
        <w:t>.</w:t>
      </w:r>
    </w:p>
    <w:p w14:paraId="688F83E4" w14:textId="4205D037" w:rsidR="00BB7240" w:rsidRDefault="00731D17" w:rsidP="00F442EF">
      <w:pPr>
        <w:pStyle w:val="ListBullet"/>
        <w:spacing w:before="120" w:after="120"/>
      </w:pPr>
      <w:r w:rsidRPr="00D47BDE">
        <w:t xml:space="preserve">To </w:t>
      </w:r>
      <w:r w:rsidR="00BB7240" w:rsidRPr="00D47BDE">
        <w:t>inform stakeholders about the engagement process – planning, delivery, findings, and outcomes</w:t>
      </w:r>
      <w:r w:rsidR="00D50569" w:rsidRPr="00D47BDE">
        <w:t>.</w:t>
      </w:r>
    </w:p>
    <w:p w14:paraId="7411A8A4" w14:textId="61C05982" w:rsidR="00C05EFC" w:rsidRPr="00D47BDE" w:rsidRDefault="00C05EFC" w:rsidP="00F442EF">
      <w:pPr>
        <w:pStyle w:val="ListBullet"/>
        <w:spacing w:before="120" w:after="120"/>
      </w:pPr>
      <w:r>
        <w:t>To help develop the final plan.</w:t>
      </w:r>
    </w:p>
    <w:p w14:paraId="1791B0D0" w14:textId="77777777" w:rsidR="00C05EFC" w:rsidRDefault="00C05EFC" w:rsidP="00F442EF">
      <w:pPr>
        <w:pStyle w:val="ListBullet"/>
        <w:numPr>
          <w:ilvl w:val="0"/>
          <w:numId w:val="0"/>
        </w:numPr>
        <w:jc w:val="center"/>
      </w:pPr>
    </w:p>
    <w:p w14:paraId="2961C844" w14:textId="25FA70E7" w:rsidR="00BB7240" w:rsidRPr="00C05EFC" w:rsidRDefault="00D47BDE" w:rsidP="00C05EFC">
      <w:pPr>
        <w:pStyle w:val="ListBullet"/>
        <w:numPr>
          <w:ilvl w:val="0"/>
          <w:numId w:val="0"/>
        </w:numPr>
        <w:rPr>
          <w:i/>
          <w:iCs/>
          <w:color w:val="0065CA" w:themeColor="accent2" w:themeTint="BF"/>
        </w:rPr>
      </w:pPr>
      <w:r>
        <w:t>A final engagement report will be included in the final plan.</w:t>
      </w:r>
    </w:p>
    <w:p w14:paraId="7AEA01F3" w14:textId="326A3019" w:rsidR="000D1087" w:rsidRDefault="0092041B" w:rsidP="00697FD7">
      <w:pPr>
        <w:pStyle w:val="Heading1"/>
        <w:framePr w:wrap="around"/>
      </w:pPr>
      <w:bookmarkStart w:id="10" w:name="_Toc108773932"/>
      <w:bookmarkStart w:id="11" w:name="_Toc109313722"/>
      <w:r>
        <w:lastRenderedPageBreak/>
        <w:t>How we engaged</w:t>
      </w:r>
      <w:bookmarkEnd w:id="10"/>
      <w:bookmarkEnd w:id="11"/>
    </w:p>
    <w:p w14:paraId="74AFF088" w14:textId="77777777" w:rsidR="00314CB5" w:rsidRDefault="00314CB5" w:rsidP="00213382">
      <w:pPr>
        <w:pStyle w:val="Heading2"/>
      </w:pPr>
      <w:bookmarkStart w:id="12" w:name="_Toc108773933"/>
      <w:bookmarkStart w:id="13" w:name="_Toc109313723"/>
      <w:r>
        <w:t>At a glance</w:t>
      </w:r>
      <w:bookmarkEnd w:id="12"/>
      <w:bookmarkEnd w:id="13"/>
    </w:p>
    <w:p w14:paraId="6AF21C72" w14:textId="618B90F2" w:rsidR="00710DB4" w:rsidRDefault="004C76DD" w:rsidP="008F1520">
      <w:pPr>
        <w:pStyle w:val="BodyText"/>
        <w:rPr>
          <w:i/>
          <w:color w:val="0065CA" w:themeColor="accent2" w:themeTint="BF"/>
        </w:rPr>
      </w:pPr>
      <w:r>
        <w:rPr>
          <w:noProof/>
        </w:rPr>
        <w:drawing>
          <wp:inline distT="0" distB="0" distL="0" distR="0" wp14:anchorId="42447579" wp14:editId="14529FBF">
            <wp:extent cx="6552565" cy="18503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FBEF3" w14:textId="77777777" w:rsidR="00710DB4" w:rsidRDefault="00710DB4" w:rsidP="008F1520">
      <w:pPr>
        <w:pStyle w:val="BodyText"/>
        <w:rPr>
          <w:i/>
          <w:color w:val="0065CA" w:themeColor="accent2" w:themeTint="BF"/>
        </w:rPr>
      </w:pPr>
    </w:p>
    <w:tbl>
      <w:tblPr>
        <w:tblStyle w:val="TableGrid"/>
        <w:tblW w:w="1020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480"/>
        <w:gridCol w:w="6726"/>
      </w:tblGrid>
      <w:tr w:rsidR="006E76EE" w:rsidRPr="00A26060" w14:paraId="66B49B0C" w14:textId="77777777" w:rsidTr="39971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206" w:type="dxa"/>
            <w:gridSpan w:val="2"/>
            <w:tcMar>
              <w:top w:w="0" w:type="dxa"/>
            </w:tcMar>
          </w:tcPr>
          <w:p w14:paraId="5AA0D267" w14:textId="7103DF2E" w:rsidR="006E76EE" w:rsidRPr="00A26060" w:rsidRDefault="5C6E04EE" w:rsidP="00044798">
            <w:pPr>
              <w:rPr>
                <w:sz w:val="19"/>
              </w:rPr>
            </w:pPr>
            <w:r w:rsidRPr="295172BA">
              <w:rPr>
                <w:sz w:val="19"/>
              </w:rPr>
              <w:t xml:space="preserve">HOW WE </w:t>
            </w:r>
            <w:commentRangeStart w:id="14"/>
            <w:r w:rsidR="2CB2899E" w:rsidRPr="295172BA">
              <w:rPr>
                <w:sz w:val="19"/>
              </w:rPr>
              <w:t>COMMUNICATED</w:t>
            </w:r>
            <w:commentRangeEnd w:id="14"/>
            <w:r w:rsidR="006E76EE">
              <w:rPr>
                <w:rStyle w:val="CommentReference"/>
              </w:rPr>
              <w:commentReference w:id="14"/>
            </w:r>
          </w:p>
        </w:tc>
      </w:tr>
      <w:tr w:rsidR="006E76EE" w:rsidRPr="00A26060" w14:paraId="0B9793F6" w14:textId="77777777" w:rsidTr="39971C75">
        <w:tc>
          <w:tcPr>
            <w:tcW w:w="3480" w:type="dxa"/>
            <w:tcBorders>
              <w:top w:val="nil"/>
              <w:bottom w:val="single" w:sz="4" w:space="0" w:color="D5E8F1"/>
            </w:tcBorders>
          </w:tcPr>
          <w:p w14:paraId="39AD0F33" w14:textId="17431CFE" w:rsidR="006E76EE" w:rsidRPr="00A26060" w:rsidRDefault="5C6E04EE" w:rsidP="295172BA">
            <w:pPr>
              <w:spacing w:before="120" w:after="120"/>
              <w:rPr>
                <w:sz w:val="19"/>
              </w:rPr>
            </w:pPr>
            <w:r w:rsidRPr="295172BA">
              <w:rPr>
                <w:sz w:val="19"/>
              </w:rPr>
              <w:t>Have Your Say</w:t>
            </w:r>
            <w:r w:rsidR="004F67CD" w:rsidRPr="295172BA">
              <w:rPr>
                <w:sz w:val="19"/>
              </w:rPr>
              <w:t xml:space="preserve"> (HYS)</w:t>
            </w:r>
            <w:r w:rsidRPr="295172BA">
              <w:rPr>
                <w:sz w:val="19"/>
              </w:rPr>
              <w:t xml:space="preserve"> Online Portal</w:t>
            </w:r>
          </w:p>
          <w:p w14:paraId="3F2CEA53" w14:textId="745589FF" w:rsidR="006E76EE" w:rsidRPr="00A26060" w:rsidRDefault="0F7C8367" w:rsidP="408528DE">
            <w:pPr>
              <w:spacing w:before="120" w:after="120"/>
              <w:rPr>
                <w:sz w:val="19"/>
              </w:rPr>
            </w:pPr>
            <w:r w:rsidRPr="39971C75">
              <w:rPr>
                <w:sz w:val="19"/>
              </w:rPr>
              <w:t>yoursay.geelongaustralia.com.au</w:t>
            </w:r>
          </w:p>
        </w:tc>
        <w:tc>
          <w:tcPr>
            <w:tcW w:w="6726" w:type="dxa"/>
            <w:tcBorders>
              <w:top w:val="nil"/>
              <w:bottom w:val="single" w:sz="4" w:space="0" w:color="D5E8F1"/>
            </w:tcBorders>
          </w:tcPr>
          <w:p w14:paraId="392640FA" w14:textId="1A349639" w:rsidR="006E76EE" w:rsidRPr="00A26060" w:rsidRDefault="0F7C8367" w:rsidP="408528DE">
            <w:pPr>
              <w:spacing w:before="120" w:after="120"/>
              <w:rPr>
                <w:sz w:val="19"/>
              </w:rPr>
            </w:pPr>
            <w:r w:rsidRPr="408528DE">
              <w:rPr>
                <w:sz w:val="19"/>
              </w:rPr>
              <w:t xml:space="preserve">An online project page was designed to share information to encourage community feedback on the </w:t>
            </w:r>
            <w:r w:rsidR="4AA96433" w:rsidRPr="408528DE">
              <w:rPr>
                <w:sz w:val="19"/>
              </w:rPr>
              <w:t>draft p</w:t>
            </w:r>
            <w:r w:rsidRPr="408528DE">
              <w:rPr>
                <w:sz w:val="19"/>
              </w:rPr>
              <w:t>lan</w:t>
            </w:r>
            <w:r w:rsidR="4E8CAE97" w:rsidRPr="408528DE">
              <w:rPr>
                <w:sz w:val="19"/>
              </w:rPr>
              <w:t xml:space="preserve"> during the eng</w:t>
            </w:r>
            <w:r w:rsidR="176E6F32" w:rsidRPr="408528DE">
              <w:rPr>
                <w:sz w:val="19"/>
              </w:rPr>
              <w:t>age</w:t>
            </w:r>
            <w:r w:rsidR="4E8CAE97" w:rsidRPr="408528DE">
              <w:rPr>
                <w:sz w:val="19"/>
              </w:rPr>
              <w:t>ment period</w:t>
            </w:r>
            <w:r w:rsidRPr="408528DE">
              <w:rPr>
                <w:sz w:val="19"/>
              </w:rPr>
              <w:t xml:space="preserve">. </w:t>
            </w:r>
            <w:r w:rsidRPr="408528DE">
              <w:rPr>
                <w:rFonts w:ascii="Arial" w:hAnsi="Arial"/>
                <w:spacing w:val="0"/>
                <w:sz w:val="19"/>
              </w:rPr>
              <w:t xml:space="preserve">The </w:t>
            </w:r>
            <w:r w:rsidR="331DE259" w:rsidRPr="408528DE">
              <w:rPr>
                <w:rFonts w:ascii="Arial" w:hAnsi="Arial"/>
                <w:spacing w:val="0"/>
                <w:sz w:val="19"/>
              </w:rPr>
              <w:t>project</w:t>
            </w:r>
            <w:r w:rsidRPr="408528DE">
              <w:rPr>
                <w:rFonts w:ascii="Arial" w:hAnsi="Arial"/>
                <w:spacing w:val="0"/>
                <w:sz w:val="19"/>
              </w:rPr>
              <w:t xml:space="preserve"> page was open for feedback between 30 May and 10 July 2022.</w:t>
            </w:r>
          </w:p>
        </w:tc>
      </w:tr>
      <w:tr w:rsidR="006E76EE" w:rsidRPr="00A26060" w14:paraId="68B0A9BE" w14:textId="77777777" w:rsidTr="39971C75">
        <w:tc>
          <w:tcPr>
            <w:tcW w:w="3480" w:type="dxa"/>
          </w:tcPr>
          <w:p w14:paraId="5113EF60" w14:textId="77777777" w:rsidR="006E76EE" w:rsidRPr="00A26060" w:rsidRDefault="006E76EE" w:rsidP="00F442EF">
            <w:pPr>
              <w:spacing w:before="120" w:after="120"/>
              <w:rPr>
                <w:b/>
                <w:caps/>
                <w:sz w:val="19"/>
              </w:rPr>
            </w:pPr>
            <w:r w:rsidRPr="00A26060">
              <w:rPr>
                <w:sz w:val="19"/>
              </w:rPr>
              <w:t>Online surveys</w:t>
            </w:r>
          </w:p>
          <w:p w14:paraId="04D319C2" w14:textId="77777777" w:rsidR="006E76EE" w:rsidRPr="00A26060" w:rsidRDefault="006E76EE" w:rsidP="00F442EF">
            <w:pPr>
              <w:spacing w:before="120" w:after="120"/>
              <w:rPr>
                <w:sz w:val="19"/>
              </w:rPr>
            </w:pPr>
          </w:p>
        </w:tc>
        <w:tc>
          <w:tcPr>
            <w:tcW w:w="6726" w:type="dxa"/>
          </w:tcPr>
          <w:p w14:paraId="318FDFD3" w14:textId="31F96AE9" w:rsidR="006E76EE" w:rsidRPr="00A26060" w:rsidRDefault="006E76EE" w:rsidP="00F442EF">
            <w:pPr>
              <w:spacing w:before="120" w:after="120"/>
              <w:rPr>
                <w:sz w:val="19"/>
              </w:rPr>
            </w:pPr>
            <w:r w:rsidRPr="00A26060">
              <w:rPr>
                <w:sz w:val="19"/>
              </w:rPr>
              <w:t>The community was invited to interact by:</w:t>
            </w:r>
          </w:p>
          <w:p w14:paraId="778A6BE7" w14:textId="48873C11" w:rsidR="006E76EE" w:rsidRPr="00A26060" w:rsidRDefault="006E76EE" w:rsidP="00F442EF">
            <w:pPr>
              <w:pStyle w:val="ListParagraph"/>
              <w:numPr>
                <w:ilvl w:val="0"/>
                <w:numId w:val="46"/>
              </w:numPr>
              <w:spacing w:before="120" w:after="120" w:line="240" w:lineRule="auto"/>
              <w:ind w:left="473" w:right="113"/>
              <w:rPr>
                <w:sz w:val="19"/>
                <w:szCs w:val="19"/>
              </w:rPr>
            </w:pPr>
            <w:r w:rsidRPr="00A26060">
              <w:rPr>
                <w:sz w:val="19"/>
                <w:szCs w:val="19"/>
              </w:rPr>
              <w:t>Voting in a quick poll on the key recommendations in the draft plan</w:t>
            </w:r>
            <w:r w:rsidR="00531916">
              <w:rPr>
                <w:sz w:val="19"/>
                <w:szCs w:val="19"/>
              </w:rPr>
              <w:t>.</w:t>
            </w:r>
          </w:p>
          <w:p w14:paraId="145A7D59" w14:textId="071846B3" w:rsidR="006E76EE" w:rsidRPr="00A26060" w:rsidRDefault="006E76EE" w:rsidP="00F442EF">
            <w:pPr>
              <w:pStyle w:val="ListParagraph"/>
              <w:numPr>
                <w:ilvl w:val="0"/>
                <w:numId w:val="46"/>
              </w:numPr>
              <w:spacing w:before="120" w:after="120" w:line="240" w:lineRule="auto"/>
              <w:ind w:left="473" w:right="113"/>
              <w:rPr>
                <w:sz w:val="19"/>
                <w:szCs w:val="19"/>
              </w:rPr>
            </w:pPr>
            <w:r w:rsidRPr="00A26060">
              <w:rPr>
                <w:sz w:val="19"/>
                <w:szCs w:val="19"/>
              </w:rPr>
              <w:t>Provide feedback on each of the six reserves</w:t>
            </w:r>
            <w:r w:rsidR="00531916">
              <w:rPr>
                <w:sz w:val="19"/>
                <w:szCs w:val="19"/>
              </w:rPr>
              <w:t>.</w:t>
            </w:r>
          </w:p>
          <w:p w14:paraId="6E877FB1" w14:textId="106A9523" w:rsidR="006E76EE" w:rsidRPr="00A26060" w:rsidRDefault="5C6E04EE" w:rsidP="00F442EF">
            <w:pPr>
              <w:pStyle w:val="ListParagraph"/>
              <w:numPr>
                <w:ilvl w:val="0"/>
                <w:numId w:val="46"/>
              </w:numPr>
              <w:spacing w:before="120" w:after="120" w:line="240" w:lineRule="auto"/>
              <w:ind w:left="473" w:right="113"/>
              <w:rPr>
                <w:sz w:val="19"/>
                <w:szCs w:val="19"/>
              </w:rPr>
            </w:pPr>
            <w:commentRangeStart w:id="15"/>
            <w:r w:rsidRPr="295172BA">
              <w:rPr>
                <w:sz w:val="19"/>
                <w:szCs w:val="19"/>
              </w:rPr>
              <w:t>Sharing feedback and level of support for the recommendations for each of the six reserves</w:t>
            </w:r>
            <w:r w:rsidR="6E8C6307" w:rsidRPr="295172BA">
              <w:rPr>
                <w:sz w:val="19"/>
                <w:szCs w:val="19"/>
              </w:rPr>
              <w:t>.</w:t>
            </w:r>
            <w:commentRangeEnd w:id="15"/>
            <w:r w:rsidR="006E76EE">
              <w:rPr>
                <w:rStyle w:val="CommentReference"/>
              </w:rPr>
              <w:commentReference w:id="15"/>
            </w:r>
          </w:p>
          <w:p w14:paraId="5F3AAAA0" w14:textId="6929A7AD" w:rsidR="006E76EE" w:rsidRPr="00A26060" w:rsidRDefault="006E76EE" w:rsidP="00F442EF">
            <w:pPr>
              <w:pStyle w:val="ListParagraph"/>
              <w:numPr>
                <w:ilvl w:val="0"/>
                <w:numId w:val="46"/>
              </w:numPr>
              <w:spacing w:before="120" w:after="120" w:line="240" w:lineRule="auto"/>
              <w:ind w:left="473" w:right="113"/>
              <w:rPr>
                <w:sz w:val="19"/>
                <w:szCs w:val="19"/>
              </w:rPr>
            </w:pPr>
            <w:r w:rsidRPr="00A26060">
              <w:rPr>
                <w:sz w:val="19"/>
                <w:szCs w:val="19"/>
              </w:rPr>
              <w:t>Provide feedback on the overall draft plan</w:t>
            </w:r>
            <w:r w:rsidR="00142F14">
              <w:rPr>
                <w:sz w:val="19"/>
                <w:szCs w:val="19"/>
              </w:rPr>
              <w:t>.</w:t>
            </w:r>
          </w:p>
        </w:tc>
      </w:tr>
      <w:tr w:rsidR="006E76EE" w:rsidRPr="00A26060" w14:paraId="09A66605" w14:textId="77777777" w:rsidTr="39971C75">
        <w:tc>
          <w:tcPr>
            <w:tcW w:w="3480" w:type="dxa"/>
          </w:tcPr>
          <w:p w14:paraId="5C6CD442" w14:textId="77777777" w:rsidR="006E76EE" w:rsidRPr="00A26060" w:rsidRDefault="006E76EE" w:rsidP="00F442EF">
            <w:pPr>
              <w:spacing w:before="120" w:after="120"/>
              <w:rPr>
                <w:sz w:val="19"/>
              </w:rPr>
            </w:pPr>
            <w:r w:rsidRPr="00A26060">
              <w:rPr>
                <w:sz w:val="19"/>
              </w:rPr>
              <w:t>Face-to-face community consultation sessions</w:t>
            </w:r>
          </w:p>
        </w:tc>
        <w:tc>
          <w:tcPr>
            <w:tcW w:w="6726" w:type="dxa"/>
          </w:tcPr>
          <w:p w14:paraId="555173ED" w14:textId="76D24061" w:rsidR="00896817" w:rsidRDefault="2412BF61" w:rsidP="295172BA">
            <w:pPr>
              <w:spacing w:before="120" w:after="120"/>
              <w:rPr>
                <w:sz w:val="19"/>
              </w:rPr>
            </w:pPr>
            <w:r w:rsidRPr="295172BA">
              <w:rPr>
                <w:sz w:val="19"/>
              </w:rPr>
              <w:t>Three</w:t>
            </w:r>
            <w:r w:rsidR="50106EA1" w:rsidRPr="295172BA">
              <w:rPr>
                <w:sz w:val="19"/>
              </w:rPr>
              <w:t xml:space="preserve"> two-hour f</w:t>
            </w:r>
            <w:r w:rsidR="5C6E04EE" w:rsidRPr="295172BA">
              <w:rPr>
                <w:sz w:val="19"/>
              </w:rPr>
              <w:t xml:space="preserve">ace-to-face community consultation sessions </w:t>
            </w:r>
            <w:r w:rsidR="0B723ECB" w:rsidRPr="295172BA">
              <w:rPr>
                <w:sz w:val="19"/>
              </w:rPr>
              <w:t>at the following dates</w:t>
            </w:r>
            <w:r w:rsidR="7CABCAE0" w:rsidRPr="295172BA">
              <w:rPr>
                <w:sz w:val="19"/>
              </w:rPr>
              <w:t xml:space="preserve"> and locations:</w:t>
            </w:r>
          </w:p>
          <w:p w14:paraId="5CE9C8E9" w14:textId="77777777" w:rsidR="00896817" w:rsidRPr="00896817" w:rsidRDefault="006E76EE" w:rsidP="00896817">
            <w:pPr>
              <w:pStyle w:val="TableTextBullet1"/>
              <w:rPr>
                <w:sz w:val="19"/>
              </w:rPr>
            </w:pPr>
            <w:r w:rsidRPr="00896817">
              <w:rPr>
                <w:sz w:val="19"/>
              </w:rPr>
              <w:t>Saturday 18 June, 10.00am - 12noon, Wallington Reserve Pavilion</w:t>
            </w:r>
          </w:p>
          <w:p w14:paraId="3A2BD0F2" w14:textId="77777777" w:rsidR="00896817" w:rsidRPr="00896817" w:rsidRDefault="006E76EE" w:rsidP="00896817">
            <w:pPr>
              <w:pStyle w:val="TableTextBullet1"/>
              <w:rPr>
                <w:sz w:val="19"/>
              </w:rPr>
            </w:pPr>
            <w:r w:rsidRPr="00896817">
              <w:rPr>
                <w:sz w:val="19"/>
              </w:rPr>
              <w:t>Monday 20 June, 4.30pm - 6.30pm, Shell Road Reserve Pavilion</w:t>
            </w:r>
            <w:r w:rsidR="00D95658" w:rsidRPr="00896817">
              <w:rPr>
                <w:sz w:val="19"/>
              </w:rPr>
              <w:t xml:space="preserve"> </w:t>
            </w:r>
          </w:p>
          <w:p w14:paraId="454F2E0C" w14:textId="4110BCE7" w:rsidR="006E76EE" w:rsidRPr="00A26060" w:rsidRDefault="006E76EE" w:rsidP="00896817">
            <w:pPr>
              <w:pStyle w:val="TableTextBullet1"/>
            </w:pPr>
            <w:r w:rsidRPr="00896817">
              <w:rPr>
                <w:sz w:val="19"/>
              </w:rPr>
              <w:t>Tuesday 21 June, 4.30pm - 6.30pm, Arthur Powell Reserve Pavilion</w:t>
            </w:r>
          </w:p>
        </w:tc>
      </w:tr>
      <w:tr w:rsidR="006E76EE" w:rsidRPr="00A26060" w14:paraId="3C6C4EC0" w14:textId="77777777" w:rsidTr="39971C75">
        <w:tc>
          <w:tcPr>
            <w:tcW w:w="3480" w:type="dxa"/>
          </w:tcPr>
          <w:p w14:paraId="4FA47142" w14:textId="77777777" w:rsidR="006E76EE" w:rsidRPr="00A26060" w:rsidRDefault="006E76EE" w:rsidP="00F442EF">
            <w:pPr>
              <w:spacing w:before="120" w:after="120"/>
              <w:rPr>
                <w:sz w:val="19"/>
              </w:rPr>
            </w:pPr>
            <w:r w:rsidRPr="00A26060">
              <w:rPr>
                <w:sz w:val="19"/>
              </w:rPr>
              <w:t>Posters, Postcards &amp; Letterbox drop</w:t>
            </w:r>
          </w:p>
        </w:tc>
        <w:tc>
          <w:tcPr>
            <w:tcW w:w="6726" w:type="dxa"/>
          </w:tcPr>
          <w:p w14:paraId="108AEB29" w14:textId="60A754FD" w:rsidR="006E76EE" w:rsidRPr="00A26060" w:rsidRDefault="006E76EE" w:rsidP="00F442EF">
            <w:pPr>
              <w:spacing w:before="120" w:after="120"/>
              <w:rPr>
                <w:sz w:val="19"/>
              </w:rPr>
            </w:pPr>
            <w:r w:rsidRPr="00A26060">
              <w:rPr>
                <w:sz w:val="19"/>
              </w:rPr>
              <w:t xml:space="preserve">723 </w:t>
            </w:r>
            <w:r w:rsidR="00011D9B">
              <w:rPr>
                <w:sz w:val="19"/>
              </w:rPr>
              <w:t>F</w:t>
            </w:r>
            <w:r w:rsidRPr="00A26060">
              <w:rPr>
                <w:sz w:val="19"/>
              </w:rPr>
              <w:t xml:space="preserve">lyers were delivered to </w:t>
            </w:r>
            <w:r w:rsidR="00011D9B">
              <w:rPr>
                <w:sz w:val="19"/>
              </w:rPr>
              <w:t>residents neighbouring the</w:t>
            </w:r>
            <w:r w:rsidRPr="00A26060">
              <w:rPr>
                <w:sz w:val="19"/>
              </w:rPr>
              <w:t xml:space="preserve"> </w:t>
            </w:r>
            <w:r w:rsidR="00011D9B">
              <w:rPr>
                <w:sz w:val="19"/>
              </w:rPr>
              <w:t>r</w:t>
            </w:r>
            <w:r w:rsidRPr="00A26060">
              <w:rPr>
                <w:sz w:val="19"/>
              </w:rPr>
              <w:t xml:space="preserve">eserves included in the draft plan. Posters were also placed at </w:t>
            </w:r>
            <w:r w:rsidR="00A94F74">
              <w:rPr>
                <w:sz w:val="19"/>
              </w:rPr>
              <w:t>those reserves.</w:t>
            </w:r>
          </w:p>
        </w:tc>
      </w:tr>
      <w:tr w:rsidR="006E76EE" w:rsidRPr="00A26060" w14:paraId="2BDB47B8" w14:textId="77777777" w:rsidTr="39971C75">
        <w:tc>
          <w:tcPr>
            <w:tcW w:w="3480" w:type="dxa"/>
          </w:tcPr>
          <w:p w14:paraId="2215E0D6" w14:textId="77777777" w:rsidR="006E76EE" w:rsidRPr="00A26060" w:rsidRDefault="006E76EE" w:rsidP="00F442EF">
            <w:pPr>
              <w:spacing w:before="120" w:after="120"/>
              <w:rPr>
                <w:sz w:val="19"/>
              </w:rPr>
            </w:pPr>
            <w:r w:rsidRPr="00A26060">
              <w:rPr>
                <w:sz w:val="19"/>
              </w:rPr>
              <w:t>Written submissions</w:t>
            </w:r>
          </w:p>
        </w:tc>
        <w:tc>
          <w:tcPr>
            <w:tcW w:w="6726" w:type="dxa"/>
          </w:tcPr>
          <w:p w14:paraId="3C5F375A" w14:textId="265B6959" w:rsidR="006E76EE" w:rsidRPr="00A26060" w:rsidRDefault="00982EB0" w:rsidP="00F442E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>Written submissions were o</w:t>
            </w:r>
            <w:r w:rsidR="006E76EE" w:rsidRPr="00A26060">
              <w:rPr>
                <w:sz w:val="19"/>
              </w:rPr>
              <w:t xml:space="preserve">pen at any time during the engagement period. </w:t>
            </w:r>
          </w:p>
        </w:tc>
      </w:tr>
      <w:tr w:rsidR="006E76EE" w:rsidRPr="00A26060" w14:paraId="7906D0B6" w14:textId="77777777" w:rsidTr="39971C75">
        <w:tc>
          <w:tcPr>
            <w:tcW w:w="3480" w:type="dxa"/>
          </w:tcPr>
          <w:p w14:paraId="165B3763" w14:textId="77777777" w:rsidR="006E76EE" w:rsidRPr="00A26060" w:rsidRDefault="006E76EE" w:rsidP="00F442EF">
            <w:pPr>
              <w:spacing w:before="120" w:after="120"/>
              <w:rPr>
                <w:sz w:val="19"/>
              </w:rPr>
            </w:pPr>
            <w:r w:rsidRPr="00A26060">
              <w:rPr>
                <w:sz w:val="19"/>
              </w:rPr>
              <w:t>direct e-mail campaign</w:t>
            </w:r>
          </w:p>
        </w:tc>
        <w:tc>
          <w:tcPr>
            <w:tcW w:w="6726" w:type="dxa"/>
          </w:tcPr>
          <w:p w14:paraId="446886C3" w14:textId="32730C38" w:rsidR="006E76EE" w:rsidRPr="00A26060" w:rsidRDefault="5C6E04EE" w:rsidP="295172BA">
            <w:pPr>
              <w:spacing w:before="120" w:after="120"/>
              <w:rPr>
                <w:sz w:val="19"/>
              </w:rPr>
            </w:pPr>
            <w:r w:rsidRPr="295172BA">
              <w:rPr>
                <w:sz w:val="19"/>
              </w:rPr>
              <w:t>A</w:t>
            </w:r>
            <w:r w:rsidR="732FB8CF" w:rsidRPr="295172BA">
              <w:rPr>
                <w:sz w:val="19"/>
              </w:rPr>
              <w:t xml:space="preserve">n </w:t>
            </w:r>
            <w:r w:rsidRPr="295172BA">
              <w:rPr>
                <w:sz w:val="19"/>
              </w:rPr>
              <w:t xml:space="preserve">e-mail to 1,732 Geelong Australia </w:t>
            </w:r>
            <w:r w:rsidR="004F67CD" w:rsidRPr="295172BA">
              <w:rPr>
                <w:sz w:val="19"/>
              </w:rPr>
              <w:t>HYS</w:t>
            </w:r>
            <w:r w:rsidRPr="295172BA">
              <w:rPr>
                <w:sz w:val="19"/>
              </w:rPr>
              <w:t xml:space="preserve"> followers was sent.</w:t>
            </w:r>
          </w:p>
        </w:tc>
      </w:tr>
      <w:tr w:rsidR="006E76EE" w:rsidRPr="00A26060" w14:paraId="330BFA64" w14:textId="77777777" w:rsidTr="39971C75">
        <w:tc>
          <w:tcPr>
            <w:tcW w:w="3480" w:type="dxa"/>
          </w:tcPr>
          <w:p w14:paraId="1581C936" w14:textId="77777777" w:rsidR="006E76EE" w:rsidRPr="00A26060" w:rsidRDefault="006E76EE" w:rsidP="00F442EF">
            <w:pPr>
              <w:spacing w:before="120" w:after="120"/>
              <w:rPr>
                <w:sz w:val="19"/>
              </w:rPr>
            </w:pPr>
            <w:r w:rsidRPr="00A26060">
              <w:rPr>
                <w:sz w:val="19"/>
              </w:rPr>
              <w:t>social media campaign</w:t>
            </w:r>
          </w:p>
        </w:tc>
        <w:tc>
          <w:tcPr>
            <w:tcW w:w="6726" w:type="dxa"/>
          </w:tcPr>
          <w:p w14:paraId="2F10D018" w14:textId="63CD1C32" w:rsidR="006E76EE" w:rsidRPr="00A26060" w:rsidRDefault="006E76EE" w:rsidP="00F442EF">
            <w:pPr>
              <w:spacing w:before="120" w:after="120"/>
              <w:rPr>
                <w:sz w:val="19"/>
              </w:rPr>
            </w:pPr>
            <w:r w:rsidRPr="00A26060">
              <w:rPr>
                <w:sz w:val="19"/>
              </w:rPr>
              <w:t xml:space="preserve">Social media posts promoting the consultation sessions </w:t>
            </w:r>
            <w:r w:rsidR="00011D9B">
              <w:rPr>
                <w:sz w:val="19"/>
              </w:rPr>
              <w:t>were published.</w:t>
            </w:r>
          </w:p>
        </w:tc>
      </w:tr>
      <w:tr w:rsidR="006E76EE" w:rsidRPr="00A26060" w14:paraId="1FC7DA4B" w14:textId="77777777" w:rsidTr="39971C75">
        <w:tc>
          <w:tcPr>
            <w:tcW w:w="3480" w:type="dxa"/>
          </w:tcPr>
          <w:p w14:paraId="6D91A7B7" w14:textId="22FDD52B" w:rsidR="006E76EE" w:rsidRPr="00A26060" w:rsidRDefault="00A32289" w:rsidP="00F442E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lastRenderedPageBreak/>
              <w:t>Media release &amp; p</w:t>
            </w:r>
            <w:r w:rsidR="006E76EE" w:rsidRPr="00A26060">
              <w:rPr>
                <w:sz w:val="19"/>
              </w:rPr>
              <w:t>ress placements</w:t>
            </w:r>
          </w:p>
        </w:tc>
        <w:tc>
          <w:tcPr>
            <w:tcW w:w="6726" w:type="dxa"/>
          </w:tcPr>
          <w:p w14:paraId="07DC0C13" w14:textId="23D9CC70" w:rsidR="006E76EE" w:rsidRPr="00A26060" w:rsidRDefault="00A32289" w:rsidP="00F442EF">
            <w:pPr>
              <w:spacing w:before="120" w:after="120"/>
              <w:rPr>
                <w:sz w:val="19"/>
              </w:rPr>
            </w:pPr>
            <w:r>
              <w:rPr>
                <w:rFonts w:ascii="Arial" w:hAnsi="Arial" w:cs="Arial"/>
                <w:sz w:val="19"/>
              </w:rPr>
              <w:t>A media release launched the engagement</w:t>
            </w:r>
            <w:r w:rsidR="000B19AE">
              <w:rPr>
                <w:rFonts w:ascii="Arial" w:hAnsi="Arial" w:cs="Arial"/>
                <w:sz w:val="19"/>
              </w:rPr>
              <w:t xml:space="preserve"> and was followed with p</w:t>
            </w:r>
            <w:r w:rsidR="006E76EE" w:rsidRPr="00A26060">
              <w:rPr>
                <w:rFonts w:ascii="Arial" w:hAnsi="Arial" w:cs="Arial"/>
                <w:sz w:val="19"/>
              </w:rPr>
              <w:t xml:space="preserve">ress placements in City News publications across three </w:t>
            </w:r>
            <w:r w:rsidR="00380234">
              <w:rPr>
                <w:rFonts w:ascii="Arial" w:hAnsi="Arial" w:cs="Arial"/>
                <w:sz w:val="19"/>
              </w:rPr>
              <w:t xml:space="preserve">different </w:t>
            </w:r>
            <w:r w:rsidR="006E76EE" w:rsidRPr="00A26060">
              <w:rPr>
                <w:rFonts w:ascii="Arial" w:hAnsi="Arial" w:cs="Arial"/>
                <w:sz w:val="19"/>
              </w:rPr>
              <w:t>weeks.</w:t>
            </w:r>
          </w:p>
        </w:tc>
      </w:tr>
    </w:tbl>
    <w:p w14:paraId="7D145958" w14:textId="31B536AC" w:rsidR="00B83FDC" w:rsidRDefault="007934CF" w:rsidP="00B83FDC">
      <w:pPr>
        <w:pStyle w:val="Heading2"/>
      </w:pPr>
      <w:bookmarkStart w:id="16" w:name="_Toc108773934"/>
      <w:bookmarkStart w:id="17" w:name="_Toc109313724"/>
      <w:r>
        <w:t>communication snapshot</w:t>
      </w:r>
      <w:bookmarkEnd w:id="16"/>
      <w:bookmarkEnd w:id="17"/>
      <w:r w:rsidR="00B83FDC">
        <w:t xml:space="preserve"> </w:t>
      </w:r>
    </w:p>
    <w:p w14:paraId="079923A6" w14:textId="16BE85C2" w:rsidR="00B83FDC" w:rsidRDefault="0090190E">
      <w:r>
        <w:rPr>
          <w:noProof/>
        </w:rPr>
        <w:drawing>
          <wp:inline distT="0" distB="0" distL="0" distR="0" wp14:anchorId="261E1707" wp14:editId="35E0A660">
            <wp:extent cx="6552565" cy="1778000"/>
            <wp:effectExtent l="0" t="0" r="63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DD5F9" w14:textId="126A0045" w:rsidR="00C003FC" w:rsidRPr="00C003FC" w:rsidRDefault="00736723" w:rsidP="00C003FC">
      <w:pPr>
        <w:pStyle w:val="Heading1"/>
        <w:framePr w:wrap="around"/>
      </w:pPr>
      <w:bookmarkStart w:id="18" w:name="_Toc108773935"/>
      <w:bookmarkStart w:id="19" w:name="_Toc109313725"/>
      <w:r>
        <w:lastRenderedPageBreak/>
        <w:t>Who we engaged</w:t>
      </w:r>
      <w:bookmarkEnd w:id="18"/>
      <w:bookmarkEnd w:id="19"/>
      <w:r>
        <w:t xml:space="preserve"> </w:t>
      </w:r>
    </w:p>
    <w:p w14:paraId="60FFE0D2" w14:textId="7D83FAF9" w:rsidR="0072751F" w:rsidRDefault="00C21ED4" w:rsidP="00DA1A72">
      <w:pPr>
        <w:pStyle w:val="Heading2"/>
      </w:pPr>
      <w:bookmarkStart w:id="20" w:name="_Toc108773936"/>
      <w:bookmarkStart w:id="21" w:name="_Toc109313726"/>
      <w:r>
        <w:t xml:space="preserve">Who </w:t>
      </w:r>
      <w:r w:rsidR="00DA1A72">
        <w:t>we planned</w:t>
      </w:r>
      <w:r>
        <w:t xml:space="preserve"> to engage</w:t>
      </w:r>
      <w:bookmarkEnd w:id="20"/>
      <w:bookmarkEnd w:id="21"/>
      <w:r>
        <w:t xml:space="preserve"> </w:t>
      </w:r>
    </w:p>
    <w:p w14:paraId="305AD639" w14:textId="3BDC0CDD" w:rsidR="003F4F55" w:rsidRPr="00E51A31" w:rsidRDefault="00B67EA0" w:rsidP="0044045B">
      <w:pPr>
        <w:pStyle w:val="ListBullet"/>
        <w:numPr>
          <w:ilvl w:val="0"/>
          <w:numId w:val="0"/>
        </w:numPr>
      </w:pPr>
      <w:r>
        <w:t>The</w:t>
      </w:r>
      <w:r w:rsidR="003F4F55">
        <w:t xml:space="preserve"> main emphasis of the engagement was to give the community in Ocean Grove, Wallington and surrounds a chance to review and provide feedback on the identified recommendations for the reserves listed in the draft plan.</w:t>
      </w:r>
    </w:p>
    <w:p w14:paraId="0F7F7C12" w14:textId="01DB380F" w:rsidR="0072751F" w:rsidRDefault="00924699" w:rsidP="295172BA">
      <w:pPr>
        <w:pStyle w:val="ListBullet"/>
        <w:numPr>
          <w:ilvl w:val="0"/>
          <w:numId w:val="0"/>
        </w:numPr>
      </w:pPr>
      <w:r>
        <w:t>The six</w:t>
      </w:r>
      <w:r w:rsidR="00BF72A6">
        <w:t>-</w:t>
      </w:r>
      <w:r>
        <w:t>week consultation period</w:t>
      </w:r>
      <w:r w:rsidR="00BF72A6">
        <w:t xml:space="preserve"> in combination with the variety of engagement tools </w:t>
      </w:r>
      <w:r w:rsidR="005A7CA2">
        <w:t xml:space="preserve">used to engage, </w:t>
      </w:r>
      <w:r w:rsidR="004A1723">
        <w:t>allowed time to reach stakeholders across the community</w:t>
      </w:r>
      <w:r w:rsidR="005A7CA2">
        <w:t xml:space="preserve">, local residents, </w:t>
      </w:r>
      <w:r w:rsidR="006130E6">
        <w:t>users,</w:t>
      </w:r>
      <w:r w:rsidR="005A7CA2">
        <w:t xml:space="preserve"> and visitors of th</w:t>
      </w:r>
      <w:r w:rsidR="00E51A31">
        <w:t xml:space="preserve">e </w:t>
      </w:r>
      <w:commentRangeStart w:id="22"/>
      <w:r w:rsidR="00E51A31">
        <w:t>reserves</w:t>
      </w:r>
      <w:commentRangeEnd w:id="22"/>
      <w:r w:rsidR="0072751F">
        <w:rPr>
          <w:rStyle w:val="CommentReference"/>
        </w:rPr>
        <w:commentReference w:id="22"/>
      </w:r>
      <w:r w:rsidR="00E51A31">
        <w:t>. It also gave our local sports clubs, community groups and their members a chance to provide further feedback.</w:t>
      </w:r>
      <w:r w:rsidR="0072751F">
        <w:t xml:space="preserve"> </w:t>
      </w:r>
    </w:p>
    <w:p w14:paraId="2E0F28CC" w14:textId="12487F2B" w:rsidR="00A716E9" w:rsidRDefault="009579F0" w:rsidP="007C4305">
      <w:pPr>
        <w:pStyle w:val="ListBullet"/>
        <w:numPr>
          <w:ilvl w:val="0"/>
          <w:numId w:val="0"/>
        </w:numPr>
      </w:pPr>
      <w:r>
        <w:t>During the six-week consultation period</w:t>
      </w:r>
      <w:r w:rsidR="00D67C0A">
        <w:t xml:space="preserve">, </w:t>
      </w:r>
      <w:r>
        <w:t xml:space="preserve">more than 350 people engaged with the City about the Draft Ocean Grove Sporting Infrastructure Plan. </w:t>
      </w:r>
      <w:r w:rsidR="007C4305">
        <w:t>Of these, 84</w:t>
      </w:r>
      <w:r w:rsidR="00AD4859">
        <w:t xml:space="preserve"> per cent</w:t>
      </w:r>
      <w:r w:rsidR="007C4305">
        <w:t xml:space="preserve"> engaged online with 16</w:t>
      </w:r>
      <w:r w:rsidR="00AD4859">
        <w:t xml:space="preserve"> per cent</w:t>
      </w:r>
      <w:r w:rsidR="007C4305">
        <w:t xml:space="preserve"> engaging through written submissions, letters of support, and </w:t>
      </w:r>
      <w:r w:rsidR="00613616">
        <w:t xml:space="preserve">at </w:t>
      </w:r>
      <w:r w:rsidR="007C4305">
        <w:t>our face-to-face consultation sessions.</w:t>
      </w:r>
    </w:p>
    <w:p w14:paraId="566998D2" w14:textId="345B973E" w:rsidR="00E2257A" w:rsidRPr="00B64B7E" w:rsidRDefault="00C51EF1" w:rsidP="00E2257A">
      <w:pPr>
        <w:pStyle w:val="BodyText"/>
        <w:spacing w:line="240" w:lineRule="auto"/>
        <w:rPr>
          <w:b/>
          <w:bCs/>
        </w:rPr>
      </w:pPr>
      <w:r>
        <w:br/>
      </w:r>
      <w:r w:rsidR="00E2257A" w:rsidRPr="295172BA">
        <w:rPr>
          <w:b/>
          <w:bCs/>
          <w:color w:val="003263" w:themeColor="accent2"/>
        </w:rPr>
        <w:t>Top Visited Page</w:t>
      </w:r>
      <w:r w:rsidR="007C4305" w:rsidRPr="295172BA">
        <w:rPr>
          <w:b/>
          <w:bCs/>
          <w:color w:val="003263" w:themeColor="accent2"/>
        </w:rPr>
        <w:t xml:space="preserve">s on the </w:t>
      </w:r>
      <w:r w:rsidR="00833F98" w:rsidRPr="295172BA">
        <w:rPr>
          <w:b/>
          <w:bCs/>
          <w:color w:val="003263" w:themeColor="accent2"/>
        </w:rPr>
        <w:t>HYS</w:t>
      </w:r>
      <w:r w:rsidR="007C4305" w:rsidRPr="295172BA">
        <w:rPr>
          <w:b/>
          <w:bCs/>
          <w:color w:val="003263" w:themeColor="accent2"/>
        </w:rPr>
        <w:t xml:space="preserve"> page</w:t>
      </w:r>
      <w:r>
        <w:br/>
      </w:r>
    </w:p>
    <w:p w14:paraId="2C1894C5" w14:textId="7C2BFDA0" w:rsidR="00E2257A" w:rsidRPr="00A507C2" w:rsidRDefault="00E2257A" w:rsidP="00E2257A">
      <w:pPr>
        <w:pStyle w:val="BodyText"/>
        <w:spacing w:line="240" w:lineRule="auto"/>
        <w:rPr>
          <w:b/>
          <w:bCs/>
        </w:rPr>
      </w:pPr>
      <w:r w:rsidRPr="39971C75">
        <w:rPr>
          <w:b/>
          <w:bCs/>
        </w:rPr>
        <w:t>Page Name</w:t>
      </w:r>
      <w:r>
        <w:tab/>
      </w:r>
      <w:r>
        <w:tab/>
      </w:r>
      <w:r>
        <w:tab/>
      </w:r>
      <w:r>
        <w:tab/>
      </w:r>
      <w:r>
        <w:tab/>
      </w:r>
      <w:r w:rsidRPr="39971C75">
        <w:rPr>
          <w:b/>
          <w:bCs/>
        </w:rPr>
        <w:t>Visitation</w:t>
      </w:r>
      <w:r>
        <w:tab/>
      </w:r>
      <w:r w:rsidRPr="39971C75">
        <w:rPr>
          <w:b/>
          <w:bCs/>
        </w:rPr>
        <w:t>Visits</w:t>
      </w:r>
      <w:r>
        <w:tab/>
      </w:r>
      <w:r w:rsidRPr="39971C75">
        <w:rPr>
          <w:b/>
          <w:bCs/>
        </w:rPr>
        <w:t>Visitors</w:t>
      </w:r>
    </w:p>
    <w:p w14:paraId="4610134C" w14:textId="6068CCFD" w:rsidR="00E2257A" w:rsidRDefault="00E2257A" w:rsidP="00E2257A">
      <w:pPr>
        <w:pStyle w:val="BodyText"/>
        <w:spacing w:line="240" w:lineRule="auto"/>
      </w:pPr>
      <w:r>
        <w:t>Ocean Grove Sporting Infrastructure Plan</w:t>
      </w:r>
      <w:r>
        <w:tab/>
      </w:r>
      <w:r>
        <w:tab/>
        <w:t>91.76%</w:t>
      </w:r>
      <w:r>
        <w:tab/>
      </w:r>
      <w:r>
        <w:tab/>
        <w:t>2,629</w:t>
      </w:r>
      <w:r>
        <w:tab/>
        <w:t>2,110</w:t>
      </w:r>
    </w:p>
    <w:p w14:paraId="1819330A" w14:textId="598774AF" w:rsidR="00E2257A" w:rsidRDefault="00E2257A" w:rsidP="00E2257A">
      <w:pPr>
        <w:pStyle w:val="BodyText"/>
        <w:spacing w:line="240" w:lineRule="auto"/>
      </w:pPr>
      <w:r>
        <w:t>Devlins Road Reserve</w:t>
      </w:r>
      <w:r>
        <w:tab/>
      </w:r>
      <w:r>
        <w:tab/>
      </w:r>
      <w:r>
        <w:tab/>
      </w:r>
      <w:r>
        <w:tab/>
        <w:t>16.96%</w:t>
      </w:r>
      <w:r>
        <w:tab/>
      </w:r>
      <w:r>
        <w:tab/>
        <w:t>486</w:t>
      </w:r>
      <w:r>
        <w:tab/>
        <w:t>452</w:t>
      </w:r>
    </w:p>
    <w:p w14:paraId="19C7D130" w14:textId="31F96830" w:rsidR="00E2257A" w:rsidRDefault="00E2257A" w:rsidP="00E2257A">
      <w:pPr>
        <w:pStyle w:val="BodyText"/>
        <w:spacing w:line="240" w:lineRule="auto"/>
      </w:pPr>
      <w:r>
        <w:t>Collendina Reserve</w:t>
      </w:r>
      <w:r>
        <w:tab/>
      </w:r>
      <w:r>
        <w:tab/>
      </w:r>
      <w:r>
        <w:tab/>
      </w:r>
      <w:r>
        <w:tab/>
        <w:t>16.09%</w:t>
      </w:r>
      <w:r>
        <w:tab/>
      </w:r>
      <w:r>
        <w:tab/>
        <w:t>461</w:t>
      </w:r>
      <w:r>
        <w:tab/>
        <w:t>431</w:t>
      </w:r>
    </w:p>
    <w:p w14:paraId="21B0EE03" w14:textId="1F706C5B" w:rsidR="00E2257A" w:rsidRDefault="00E2257A" w:rsidP="00E2257A">
      <w:pPr>
        <w:pStyle w:val="BodyText"/>
        <w:spacing w:line="240" w:lineRule="auto"/>
      </w:pPr>
      <w:r>
        <w:t>Wallington Reserve</w:t>
      </w:r>
      <w:r>
        <w:tab/>
      </w:r>
      <w:r>
        <w:tab/>
      </w:r>
      <w:r>
        <w:tab/>
      </w:r>
      <w:r>
        <w:tab/>
        <w:t>14.21%</w:t>
      </w:r>
      <w:r>
        <w:tab/>
      </w:r>
      <w:r>
        <w:tab/>
        <w:t>407</w:t>
      </w:r>
      <w:r>
        <w:tab/>
        <w:t>368</w:t>
      </w:r>
    </w:p>
    <w:p w14:paraId="1BA7BF2F" w14:textId="325B9A7E" w:rsidR="00E2257A" w:rsidRDefault="00E2257A" w:rsidP="00E2257A">
      <w:pPr>
        <w:pStyle w:val="BodyText"/>
        <w:spacing w:line="240" w:lineRule="auto"/>
      </w:pPr>
      <w:r>
        <w:t>Shell Road Reserve</w:t>
      </w:r>
      <w:r>
        <w:tab/>
      </w:r>
      <w:r>
        <w:tab/>
      </w:r>
      <w:r>
        <w:tab/>
      </w:r>
      <w:r>
        <w:tab/>
        <w:t>11.45%</w:t>
      </w:r>
      <w:r>
        <w:tab/>
      </w:r>
      <w:r>
        <w:tab/>
        <w:t>328</w:t>
      </w:r>
      <w:r>
        <w:tab/>
        <w:t>307</w:t>
      </w:r>
    </w:p>
    <w:p w14:paraId="0D5E3C9A" w14:textId="466C05E5" w:rsidR="00E2257A" w:rsidRDefault="00E2257A" w:rsidP="00E2257A">
      <w:pPr>
        <w:pStyle w:val="BodyText"/>
        <w:spacing w:line="240" w:lineRule="auto"/>
      </w:pPr>
      <w:r>
        <w:t>Memorial Reserve</w:t>
      </w:r>
      <w:r>
        <w:tab/>
      </w:r>
      <w:r>
        <w:tab/>
      </w:r>
      <w:r>
        <w:tab/>
      </w:r>
      <w:r>
        <w:tab/>
        <w:t>11.24%</w:t>
      </w:r>
      <w:r>
        <w:tab/>
      </w:r>
      <w:r>
        <w:tab/>
        <w:t>322</w:t>
      </w:r>
      <w:r>
        <w:tab/>
        <w:t>302</w:t>
      </w:r>
    </w:p>
    <w:p w14:paraId="7347A134" w14:textId="1B2390C4" w:rsidR="00E2257A" w:rsidRDefault="00E2257A" w:rsidP="00E2257A">
      <w:pPr>
        <w:pStyle w:val="BodyText"/>
        <w:spacing w:line="240" w:lineRule="auto"/>
      </w:pPr>
      <w:r>
        <w:t>Arthur Powell Reserve</w:t>
      </w:r>
      <w:r>
        <w:tab/>
      </w:r>
      <w:r>
        <w:tab/>
      </w:r>
      <w:r>
        <w:tab/>
      </w:r>
      <w:r>
        <w:tab/>
        <w:t>8.34%</w:t>
      </w:r>
      <w:r>
        <w:tab/>
      </w:r>
      <w:r>
        <w:tab/>
        <w:t>239</w:t>
      </w:r>
      <w:r>
        <w:tab/>
        <w:t>232</w:t>
      </w:r>
    </w:p>
    <w:p w14:paraId="62B6C09D" w14:textId="583421D3" w:rsidR="00EA4B86" w:rsidRDefault="00EA4B86" w:rsidP="0044045B">
      <w:pPr>
        <w:pStyle w:val="ListBullet"/>
        <w:numPr>
          <w:ilvl w:val="0"/>
          <w:numId w:val="0"/>
        </w:numPr>
      </w:pPr>
    </w:p>
    <w:p w14:paraId="63027557" w14:textId="141AD232" w:rsidR="00EA4B86" w:rsidRDefault="00EA4B86" w:rsidP="00DA1A72">
      <w:pPr>
        <w:pStyle w:val="Heading2"/>
      </w:pPr>
      <w:bookmarkStart w:id="23" w:name="_Toc108773938"/>
      <w:bookmarkStart w:id="24" w:name="_Toc109313727"/>
      <w:r>
        <w:t>Demographic</w:t>
      </w:r>
      <w:r w:rsidR="009F31C0">
        <w:t>s</w:t>
      </w:r>
      <w:bookmarkEnd w:id="23"/>
      <w:bookmarkEnd w:id="24"/>
    </w:p>
    <w:p w14:paraId="068B3EDC" w14:textId="0DA9ADEE" w:rsidR="00197B25" w:rsidRPr="00770813" w:rsidRDefault="00197B25" w:rsidP="00197B25">
      <w:pPr>
        <w:pStyle w:val="BodyText"/>
      </w:pPr>
      <w:r>
        <w:t xml:space="preserve">The community were invited to share some demographic data with us, primarily through our HYS page. </w:t>
      </w:r>
    </w:p>
    <w:p w14:paraId="479AC8C7" w14:textId="4F5FA024" w:rsidR="295172BA" w:rsidRDefault="295172BA" w:rsidP="295172BA">
      <w:pPr>
        <w:pStyle w:val="BodyText"/>
      </w:pPr>
      <w:r>
        <w:t>From this data we can see that over 70 per cent of the responses came from members of local sports clubs and community groups.</w:t>
      </w:r>
    </w:p>
    <w:p w14:paraId="26F727BC" w14:textId="782EA1A5" w:rsidR="00197B25" w:rsidRDefault="00197B25" w:rsidP="00197B25">
      <w:pPr>
        <w:pStyle w:val="BodyText"/>
      </w:pPr>
      <w:r>
        <w:t>Whilst the majority of the respondents live in Ocean Grove and Wallington (62</w:t>
      </w:r>
      <w:r w:rsidR="000D3FAE">
        <w:t xml:space="preserve"> per cent</w:t>
      </w:r>
      <w:r>
        <w:t xml:space="preserve"> combined), the draft plan also got a good broader response with 85</w:t>
      </w:r>
      <w:r w:rsidR="001D63F9">
        <w:t xml:space="preserve"> per cent</w:t>
      </w:r>
      <w:r>
        <w:t xml:space="preserve"> of the respondents nominating a town or suburb within the Bellarine Peninsula as their home.</w:t>
      </w:r>
    </w:p>
    <w:p w14:paraId="76502DA6" w14:textId="77777777" w:rsidR="00251CF7" w:rsidRDefault="00251CF7">
      <w:pPr>
        <w:spacing w:line="260" w:lineRule="atLeast"/>
      </w:pPr>
      <w:r>
        <w:br w:type="page"/>
      </w:r>
    </w:p>
    <w:p w14:paraId="72BC1868" w14:textId="75A92DD5" w:rsidR="00197B25" w:rsidRDefault="00197B25" w:rsidP="00197B25">
      <w:pPr>
        <w:pStyle w:val="BodyText"/>
      </w:pPr>
      <w:r>
        <w:lastRenderedPageBreak/>
        <w:t xml:space="preserve">Other participation data </w:t>
      </w:r>
      <w:commentRangeStart w:id="25"/>
      <w:r>
        <w:t>included</w:t>
      </w:r>
      <w:commentRangeEnd w:id="25"/>
      <w:r>
        <w:rPr>
          <w:rStyle w:val="CommentReference"/>
        </w:rPr>
        <w:commentReference w:id="25"/>
      </w:r>
      <w:r>
        <w:t>:</w:t>
      </w:r>
    </w:p>
    <w:p w14:paraId="1C70C0DD" w14:textId="05356F67" w:rsidR="00B66C81" w:rsidRDefault="00D7166F" w:rsidP="00197B25">
      <w:pPr>
        <w:pStyle w:val="BodyText"/>
      </w:pPr>
      <w:r>
        <w:rPr>
          <w:noProof/>
        </w:rPr>
        <w:drawing>
          <wp:inline distT="0" distB="0" distL="0" distR="0" wp14:anchorId="6731004A" wp14:editId="5DE4FD77">
            <wp:extent cx="6433718" cy="4697314"/>
            <wp:effectExtent l="0" t="0" r="5715" b="825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75082" cy="472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95758" w14:textId="63100059" w:rsidR="001943E5" w:rsidRDefault="001943E5" w:rsidP="001943E5">
      <w:pPr>
        <w:pStyle w:val="Heading1"/>
        <w:framePr w:wrap="around"/>
      </w:pPr>
      <w:bookmarkStart w:id="26" w:name="_Toc108773939"/>
      <w:bookmarkStart w:id="27" w:name="_Toc109313728"/>
      <w:r>
        <w:lastRenderedPageBreak/>
        <w:t>What we asked</w:t>
      </w:r>
      <w:bookmarkEnd w:id="26"/>
      <w:bookmarkEnd w:id="27"/>
    </w:p>
    <w:p w14:paraId="32D6C88C" w14:textId="091F55D6" w:rsidR="00EE3DEB" w:rsidRDefault="00EE3DEB" w:rsidP="00291A0F">
      <w:pPr>
        <w:pStyle w:val="Heading2"/>
      </w:pPr>
      <w:bookmarkStart w:id="28" w:name="_Toc108773940"/>
      <w:bookmarkStart w:id="29" w:name="_Toc109313729"/>
      <w:r>
        <w:t>What we asked</w:t>
      </w:r>
      <w:bookmarkEnd w:id="28"/>
      <w:bookmarkEnd w:id="29"/>
    </w:p>
    <w:p w14:paraId="122CB343" w14:textId="77777777" w:rsidR="006C0056" w:rsidRPr="006C0056" w:rsidRDefault="006C0056" w:rsidP="006C0056">
      <w:pPr>
        <w:pStyle w:val="BodyText"/>
      </w:pPr>
    </w:p>
    <w:p w14:paraId="6C1B8B0E" w14:textId="769E587F" w:rsidR="00070484" w:rsidRDefault="00D5586B" w:rsidP="00B7752E">
      <w:pPr>
        <w:pStyle w:val="BodyText"/>
      </w:pPr>
      <w:r w:rsidRPr="00B16CF3">
        <w:t>We asked the</w:t>
      </w:r>
      <w:r w:rsidR="00D97F89" w:rsidRPr="00B16CF3">
        <w:t xml:space="preserve"> community to reflect on the identified key strategic directions of the OGSIP</w:t>
      </w:r>
      <w:r w:rsidR="00E31C89" w:rsidRPr="00B16CF3">
        <w:t>.</w:t>
      </w:r>
    </w:p>
    <w:p w14:paraId="77EA490B" w14:textId="11885D77" w:rsidR="00600FC4" w:rsidRPr="00B16CF3" w:rsidRDefault="00A72374" w:rsidP="00600FC4">
      <w:pPr>
        <w:pStyle w:val="BodyText"/>
      </w:pPr>
      <w:r>
        <w:t xml:space="preserve">Respondents could select all reserves they wished to provide feedback on </w:t>
      </w:r>
      <w:r w:rsidR="007230C0">
        <w:t xml:space="preserve">and </w:t>
      </w:r>
      <w:r>
        <w:t>were asked the follo</w:t>
      </w:r>
      <w:r w:rsidR="004D6682">
        <w:t>wing question for each reserve</w:t>
      </w:r>
      <w:r w:rsidR="007230C0">
        <w:t>:</w:t>
      </w:r>
    </w:p>
    <w:p w14:paraId="18717E06" w14:textId="3C0C4261" w:rsidR="00B227D3" w:rsidRDefault="00F55F28" w:rsidP="00B227D3">
      <w:pPr>
        <w:pStyle w:val="ListBullet"/>
      </w:pPr>
      <w:r>
        <w:t xml:space="preserve">Are you supportive of the recommendations for </w:t>
      </w:r>
      <w:r w:rsidR="00482017">
        <w:t>X reserve?</w:t>
      </w:r>
      <w:r w:rsidR="00D74566">
        <w:t xml:space="preserve"> (multiple choice</w:t>
      </w:r>
      <w:r w:rsidR="00F7500B">
        <w:t xml:space="preserve">: strongly support through to </w:t>
      </w:r>
      <w:r w:rsidR="00FC791C">
        <w:t>not supportive</w:t>
      </w:r>
      <w:r w:rsidR="00D74566">
        <w:t>)</w:t>
      </w:r>
    </w:p>
    <w:p w14:paraId="5B4230EA" w14:textId="2EE9A84D" w:rsidR="00482017" w:rsidRDefault="00070484" w:rsidP="00B227D3">
      <w:pPr>
        <w:pStyle w:val="ListBullet"/>
      </w:pPr>
      <w:r>
        <w:t>Please tell us the reason for your response.</w:t>
      </w:r>
      <w:r w:rsidR="00FC791C">
        <w:t xml:space="preserve"> (open text response)</w:t>
      </w:r>
    </w:p>
    <w:p w14:paraId="0E282C2B" w14:textId="0DF71700" w:rsidR="00482017" w:rsidRDefault="00070484" w:rsidP="00B227D3">
      <w:pPr>
        <w:pStyle w:val="ListBullet"/>
      </w:pPr>
      <w:r>
        <w:t>Is there anything else you think needs to be addresses at the reserve?</w:t>
      </w:r>
      <w:r w:rsidR="00FC791C">
        <w:t xml:space="preserve"> (open text response)</w:t>
      </w:r>
    </w:p>
    <w:p w14:paraId="360AB38F" w14:textId="77777777" w:rsidR="00070484" w:rsidRDefault="00070484" w:rsidP="00070484">
      <w:pPr>
        <w:pStyle w:val="ListBullet"/>
        <w:numPr>
          <w:ilvl w:val="0"/>
          <w:numId w:val="0"/>
        </w:numPr>
        <w:ind w:left="170"/>
      </w:pPr>
    </w:p>
    <w:p w14:paraId="42B3B1B4" w14:textId="0EF4C769" w:rsidR="00482017" w:rsidRPr="00FB1A34" w:rsidRDefault="00482017" w:rsidP="00482017">
      <w:pPr>
        <w:pStyle w:val="ListBullet"/>
        <w:numPr>
          <w:ilvl w:val="0"/>
          <w:numId w:val="0"/>
        </w:numPr>
      </w:pPr>
      <w:r>
        <w:t>A final question seeking general feedback on the draft plan was included at the end of each survey:</w:t>
      </w:r>
    </w:p>
    <w:p w14:paraId="4C5F2FC2" w14:textId="5C2EB181" w:rsidR="00861C52" w:rsidRDefault="00496E1D" w:rsidP="00496E1D">
      <w:pPr>
        <w:pStyle w:val="ListBullet"/>
      </w:pPr>
      <w:r w:rsidRPr="00496E1D">
        <w:rPr>
          <w:shd w:val="clear" w:color="auto" w:fill="FFFFFF"/>
        </w:rPr>
        <w:t>Is there anything else you would like to share with us about the Draft Ocean Grove Sporting Infrastructure Plan?</w:t>
      </w:r>
      <w:r w:rsidR="001551B7">
        <w:rPr>
          <w:shd w:val="clear" w:color="auto" w:fill="FFFFFF"/>
        </w:rPr>
        <w:t xml:space="preserve"> </w:t>
      </w:r>
      <w:r w:rsidR="001551B7">
        <w:t>(open text response)</w:t>
      </w:r>
    </w:p>
    <w:p w14:paraId="67285E12" w14:textId="066DDDA4" w:rsidR="000C63A4" w:rsidRDefault="000C63A4" w:rsidP="39971C75">
      <w:pPr>
        <w:pStyle w:val="ListBullet"/>
        <w:numPr>
          <w:ilvl w:val="0"/>
          <w:numId w:val="0"/>
        </w:numPr>
      </w:pPr>
    </w:p>
    <w:p w14:paraId="7E61FEDA" w14:textId="77777777" w:rsidR="00300508" w:rsidRDefault="000C63A4" w:rsidP="005C274D">
      <w:pPr>
        <w:pStyle w:val="BodyText"/>
      </w:pPr>
      <w:r w:rsidRPr="005C274D">
        <w:t>In addition to the survey, a ‘quick poll’</w:t>
      </w:r>
      <w:r w:rsidR="00691BEE" w:rsidRPr="005C274D">
        <w:t xml:space="preserve"> on the home page of the </w:t>
      </w:r>
      <w:r w:rsidR="00833F98" w:rsidRPr="005C274D">
        <w:t>HYS</w:t>
      </w:r>
      <w:r w:rsidR="00691BEE" w:rsidRPr="005C274D">
        <w:t xml:space="preserve"> page asked</w:t>
      </w:r>
      <w:r w:rsidR="00EE0FF4" w:rsidRPr="005C274D">
        <w:t xml:space="preserve">: </w:t>
      </w:r>
    </w:p>
    <w:p w14:paraId="5B37D331" w14:textId="0968C4E6" w:rsidR="00EE0FF4" w:rsidRPr="00300508" w:rsidRDefault="00EE0FF4" w:rsidP="00C45DE4">
      <w:pPr>
        <w:pStyle w:val="ListBullet"/>
      </w:pPr>
      <w:r w:rsidRPr="00300508">
        <w:t>Do you support the key strategic directions of the OGSIP? (</w:t>
      </w:r>
      <w:r w:rsidR="00517142" w:rsidRPr="00300508">
        <w:t>yes/no answer)</w:t>
      </w:r>
    </w:p>
    <w:p w14:paraId="065C97E1" w14:textId="07ADE4DB" w:rsidR="001551B7" w:rsidRPr="00496E1D" w:rsidRDefault="00855146" w:rsidP="295172BA">
      <w:pPr>
        <w:pStyle w:val="ListBullet"/>
        <w:numPr>
          <w:ilvl w:val="0"/>
          <w:numId w:val="0"/>
        </w:numPr>
        <w:ind w:left="170" w:hanging="170"/>
      </w:pPr>
      <w:r>
        <w:t xml:space="preserve"> </w:t>
      </w:r>
    </w:p>
    <w:p w14:paraId="1AA978A7" w14:textId="0FD42E1A" w:rsidR="0027030B" w:rsidRDefault="00736723" w:rsidP="00F327A8">
      <w:pPr>
        <w:pStyle w:val="Heading1"/>
        <w:framePr w:wrap="around"/>
      </w:pPr>
      <w:bookmarkStart w:id="30" w:name="_Toc108773941"/>
      <w:bookmarkStart w:id="31" w:name="_Toc109313730"/>
      <w:r>
        <w:lastRenderedPageBreak/>
        <w:t>What we heard</w:t>
      </w:r>
      <w:bookmarkEnd w:id="30"/>
      <w:bookmarkEnd w:id="31"/>
    </w:p>
    <w:p w14:paraId="79BFBCAE" w14:textId="4A599461" w:rsidR="00150709" w:rsidRDefault="00150709" w:rsidP="00150709">
      <w:pPr>
        <w:pStyle w:val="Heading2"/>
      </w:pPr>
      <w:bookmarkStart w:id="32" w:name="_Toc108773942"/>
      <w:bookmarkStart w:id="33" w:name="_Toc109313731"/>
      <w:r>
        <w:t>Key Findings</w:t>
      </w:r>
      <w:r w:rsidR="00A3333B">
        <w:t xml:space="preserve"> overview</w:t>
      </w:r>
      <w:bookmarkEnd w:id="32"/>
      <w:bookmarkEnd w:id="33"/>
    </w:p>
    <w:p w14:paraId="06E9B9A7" w14:textId="77777777" w:rsidR="00F54894" w:rsidRDefault="00825DB8" w:rsidP="00F54894">
      <w:pPr>
        <w:pStyle w:val="BodyText"/>
      </w:pPr>
      <w:r>
        <w:t xml:space="preserve">The objective of the consultation was </w:t>
      </w:r>
      <w:r w:rsidR="00517142">
        <w:t>to hear from</w:t>
      </w:r>
      <w:r>
        <w:t xml:space="preserve"> the community </w:t>
      </w:r>
      <w:r w:rsidR="00A23107">
        <w:t>about their</w:t>
      </w:r>
      <w:r>
        <w:t xml:space="preserve"> feedback </w:t>
      </w:r>
      <w:r w:rsidR="00A23107">
        <w:t xml:space="preserve">– and level of support – </w:t>
      </w:r>
      <w:r>
        <w:t>on the</w:t>
      </w:r>
      <w:r w:rsidR="00F54894">
        <w:t xml:space="preserve"> </w:t>
      </w:r>
      <w:r>
        <w:t>main three recommendations of the plan as well as on the specific recommendations for each of the six reserves.</w:t>
      </w:r>
      <w:r w:rsidR="001A7BB3">
        <w:t xml:space="preserve"> </w:t>
      </w:r>
    </w:p>
    <w:p w14:paraId="1AB090FB" w14:textId="0135C596" w:rsidR="004E7752" w:rsidRDefault="001A7BB3" w:rsidP="00F54894">
      <w:pPr>
        <w:pStyle w:val="BodyText"/>
      </w:pPr>
      <w:r>
        <w:t xml:space="preserve">This interim engagement </w:t>
      </w:r>
      <w:r w:rsidR="0035717F">
        <w:t>report focuses only on the</w:t>
      </w:r>
      <w:r w:rsidR="001B4D47">
        <w:t xml:space="preserve"> number of responses received and the</w:t>
      </w:r>
      <w:r w:rsidR="0035717F">
        <w:t xml:space="preserve"> level of support </w:t>
      </w:r>
      <w:r w:rsidR="001B4D47">
        <w:t>received for the OGSIP overall as well as the recommendations</w:t>
      </w:r>
      <w:r w:rsidR="004E7752">
        <w:t xml:space="preserve"> for each of the individual reserves</w:t>
      </w:r>
      <w:r w:rsidR="0035717F">
        <w:t xml:space="preserve">. </w:t>
      </w:r>
    </w:p>
    <w:p w14:paraId="64CF470A" w14:textId="77777777" w:rsidR="00ED0993" w:rsidRDefault="00CE097A" w:rsidP="00F54894">
      <w:pPr>
        <w:pStyle w:val="BodyText"/>
      </w:pPr>
      <w:r>
        <w:t xml:space="preserve">All open text responses received </w:t>
      </w:r>
      <w:r w:rsidR="008506F6">
        <w:t xml:space="preserve">544 responses relating to individual reserves and 119 relating to the </w:t>
      </w:r>
      <w:r w:rsidR="001939EA">
        <w:t>OGSIP overall</w:t>
      </w:r>
      <w:r w:rsidR="00ED0993">
        <w:t>.</w:t>
      </w:r>
      <w:r w:rsidR="001939EA">
        <w:t xml:space="preserve"> </w:t>
      </w:r>
    </w:p>
    <w:p w14:paraId="6D1CCFD0" w14:textId="78318CF5" w:rsidR="005A4F48" w:rsidRDefault="00ED0993" w:rsidP="00F54894">
      <w:pPr>
        <w:pStyle w:val="BodyText"/>
      </w:pPr>
      <w:r>
        <w:t xml:space="preserve">The </w:t>
      </w:r>
      <w:r w:rsidR="00474E0F">
        <w:t xml:space="preserve">responses </w:t>
      </w:r>
      <w:r w:rsidR="00CE097A">
        <w:t xml:space="preserve">will continue to be reviewed with key themes </w:t>
      </w:r>
      <w:r w:rsidR="001939EA">
        <w:t>identified</w:t>
      </w:r>
      <w:r w:rsidR="002107BB">
        <w:t xml:space="preserve"> and discussed with key stakeholders. </w:t>
      </w:r>
    </w:p>
    <w:p w14:paraId="4D08592D" w14:textId="207F3C8B" w:rsidR="00825DB8" w:rsidRPr="00E25281" w:rsidRDefault="00474E0F" w:rsidP="00F54894">
      <w:pPr>
        <w:pStyle w:val="BodyText"/>
      </w:pPr>
      <w:r>
        <w:t>A</w:t>
      </w:r>
      <w:r w:rsidR="004E7752">
        <w:t xml:space="preserve"> final engagement </w:t>
      </w:r>
      <w:r w:rsidR="00E40D2B">
        <w:t xml:space="preserve">report will be prepared and published on the HYS platform </w:t>
      </w:r>
      <w:r>
        <w:t>upon completion</w:t>
      </w:r>
      <w:r w:rsidR="00E40D2B">
        <w:t>.</w:t>
      </w:r>
      <w:r w:rsidR="004E7752">
        <w:t xml:space="preserve"> </w:t>
      </w:r>
    </w:p>
    <w:p w14:paraId="5451FABF" w14:textId="77777777" w:rsidR="00825DB8" w:rsidRPr="00B64B7E" w:rsidRDefault="00825DB8" w:rsidP="00825DB8">
      <w:pPr>
        <w:pStyle w:val="BodyText"/>
        <w:rPr>
          <w:b/>
          <w:bCs/>
          <w:color w:val="003263" w:themeColor="text2"/>
        </w:rPr>
      </w:pPr>
      <w:r w:rsidRPr="00B64B7E">
        <w:rPr>
          <w:b/>
          <w:bCs/>
          <w:color w:val="003263" w:themeColor="text2"/>
        </w:rPr>
        <w:t>Support for key strategic directions</w:t>
      </w:r>
    </w:p>
    <w:p w14:paraId="5B9283C3" w14:textId="2710E3E6" w:rsidR="00150709" w:rsidRPr="00E25281" w:rsidRDefault="00825DB8" w:rsidP="00825DB8">
      <w:pPr>
        <w:pStyle w:val="BodyText"/>
      </w:pPr>
      <w:r>
        <w:t xml:space="preserve">32 </w:t>
      </w:r>
      <w:r w:rsidR="00A23107">
        <w:t>p</w:t>
      </w:r>
      <w:r>
        <w:t xml:space="preserve">eople responded to the quick poll asking the community if they supported the key strategic directions of the draft plan and </w:t>
      </w:r>
      <w:r w:rsidRPr="00E10035">
        <w:rPr>
          <w:b/>
          <w:bCs/>
        </w:rPr>
        <w:t>90</w:t>
      </w:r>
      <w:r w:rsidR="00A23107" w:rsidRPr="00E10035">
        <w:rPr>
          <w:b/>
          <w:bCs/>
        </w:rPr>
        <w:t xml:space="preserve"> per cent</w:t>
      </w:r>
      <w:r>
        <w:t xml:space="preserve"> (29) responded ‘</w:t>
      </w:r>
      <w:r w:rsidRPr="00E10035">
        <w:rPr>
          <w:b/>
          <w:bCs/>
        </w:rPr>
        <w:t>yes</w:t>
      </w:r>
      <w:r>
        <w:t>’.</w:t>
      </w:r>
    </w:p>
    <w:p w14:paraId="74DAAA16" w14:textId="398EB9AE" w:rsidR="00A3333B" w:rsidRPr="00E25281" w:rsidRDefault="00E25281" w:rsidP="00150709">
      <w:pPr>
        <w:pStyle w:val="BodyText"/>
        <w:rPr>
          <w:i/>
          <w:iCs/>
          <w:color w:val="0065CA" w:themeColor="accent2" w:themeTint="BF"/>
        </w:rPr>
      </w:pPr>
      <w:r>
        <w:rPr>
          <w:noProof/>
        </w:rPr>
        <w:drawing>
          <wp:inline distT="0" distB="0" distL="0" distR="0" wp14:anchorId="51F39C94" wp14:editId="7DDBEC30">
            <wp:extent cx="6552565" cy="149352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70687" w14:textId="2DB12B9D" w:rsidR="00150709" w:rsidRDefault="00150709" w:rsidP="00150709">
      <w:pPr>
        <w:pStyle w:val="Heading2"/>
      </w:pPr>
      <w:bookmarkStart w:id="34" w:name="_Toc108773943"/>
      <w:bookmarkStart w:id="35" w:name="_Toc109313732"/>
      <w:r>
        <w:t>Breakdown of findings</w:t>
      </w:r>
      <w:bookmarkEnd w:id="34"/>
      <w:bookmarkEnd w:id="35"/>
    </w:p>
    <w:p w14:paraId="08696DA9" w14:textId="77777777" w:rsidR="00AA7BF7" w:rsidRPr="00B64B7E" w:rsidRDefault="00AA7BF7" w:rsidP="004D0C54">
      <w:pPr>
        <w:pStyle w:val="BodyText"/>
        <w:rPr>
          <w:b/>
          <w:bCs/>
          <w:color w:val="003263" w:themeColor="text2"/>
        </w:rPr>
      </w:pPr>
      <w:r w:rsidRPr="00B64B7E">
        <w:rPr>
          <w:b/>
          <w:bCs/>
          <w:color w:val="003263" w:themeColor="text2"/>
        </w:rPr>
        <w:t>Number of responses per reserve</w:t>
      </w:r>
    </w:p>
    <w:p w14:paraId="4C3A99CD" w14:textId="6CBF77F2" w:rsidR="004D0C54" w:rsidRPr="00AA7BF7" w:rsidRDefault="004D0C54" w:rsidP="004D0C54">
      <w:pPr>
        <w:pStyle w:val="BodyText"/>
      </w:pPr>
      <w:r w:rsidRPr="00AA7BF7">
        <w:t>The number of responses and level of support varied greatly between the reserves.</w:t>
      </w:r>
    </w:p>
    <w:p w14:paraId="081177BC" w14:textId="2C1D3B18" w:rsidR="00F71BFE" w:rsidRPr="00AA7BF7" w:rsidRDefault="004D0C54" w:rsidP="004D0C54">
      <w:pPr>
        <w:pStyle w:val="BodyText"/>
      </w:pPr>
      <w:r>
        <w:t xml:space="preserve">Arthur Powell only received 16 responses whilst 171 people provided feedback </w:t>
      </w:r>
      <w:r w:rsidR="00E83C14">
        <w:t xml:space="preserve">on </w:t>
      </w:r>
      <w:r>
        <w:t>the recommendations for Wallington Reserve</w:t>
      </w:r>
      <w:r w:rsidR="00542627">
        <w:t>. This</w:t>
      </w:r>
      <w:r>
        <w:t xml:space="preserve"> equates to more than 55</w:t>
      </w:r>
      <w:r w:rsidR="00E83C14">
        <w:t xml:space="preserve"> per cent</w:t>
      </w:r>
      <w:r>
        <w:t xml:space="preserve"> of all responses as per graph below.</w:t>
      </w:r>
    </w:p>
    <w:p w14:paraId="1D3E15F4" w14:textId="2718DE16" w:rsidR="009B500C" w:rsidRPr="00542627" w:rsidRDefault="00AA7BF7" w:rsidP="00542627">
      <w:pPr>
        <w:pStyle w:val="BodyText"/>
        <w:rPr>
          <w:i/>
          <w:iCs/>
          <w:color w:val="0065CA" w:themeColor="accent2" w:themeTint="BF"/>
        </w:rPr>
      </w:pPr>
      <w:r>
        <w:rPr>
          <w:noProof/>
        </w:rPr>
        <w:drawing>
          <wp:inline distT="0" distB="0" distL="0" distR="0" wp14:anchorId="6B9F9CE9" wp14:editId="6F56CFBB">
            <wp:extent cx="6552565" cy="304990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14C7C" w14:textId="07C4A016" w:rsidR="00AA7BF7" w:rsidRPr="00B64B7E" w:rsidRDefault="00AA7BF7" w:rsidP="00FD401E">
      <w:pPr>
        <w:pStyle w:val="BodyText"/>
        <w:rPr>
          <w:b/>
          <w:bCs/>
          <w:iCs/>
          <w:color w:val="003263" w:themeColor="text2"/>
        </w:rPr>
      </w:pPr>
      <w:r w:rsidRPr="00B64B7E">
        <w:rPr>
          <w:b/>
          <w:bCs/>
          <w:iCs/>
          <w:color w:val="003263" w:themeColor="text2"/>
        </w:rPr>
        <w:lastRenderedPageBreak/>
        <w:t>Level of support per reserve</w:t>
      </w:r>
    </w:p>
    <w:p w14:paraId="02E60A9A" w14:textId="6C88FA5E" w:rsidR="00FD401E" w:rsidRDefault="00030953" w:rsidP="00FD401E">
      <w:pPr>
        <w:pStyle w:val="BodyText"/>
      </w:pPr>
      <w:r>
        <w:t xml:space="preserve">As for level of support, </w:t>
      </w:r>
      <w:r w:rsidRPr="00C478B8">
        <w:rPr>
          <w:b/>
          <w:bCs/>
        </w:rPr>
        <w:t>100</w:t>
      </w:r>
      <w:r w:rsidR="00E83C14" w:rsidRPr="00C478B8">
        <w:rPr>
          <w:b/>
          <w:bCs/>
        </w:rPr>
        <w:t xml:space="preserve"> per cent</w:t>
      </w:r>
      <w:r>
        <w:t xml:space="preserve"> of respondents provided either strong support, support or let us know we were almost there with the recommendations for both </w:t>
      </w:r>
      <w:r w:rsidRPr="00C478B8">
        <w:rPr>
          <w:b/>
          <w:bCs/>
        </w:rPr>
        <w:t>Memorial and Wallington Reserves</w:t>
      </w:r>
      <w:r>
        <w:t>.</w:t>
      </w:r>
    </w:p>
    <w:p w14:paraId="1E5E283B" w14:textId="6C27F546" w:rsidR="00ED1233" w:rsidRPr="00ED1233" w:rsidRDefault="009B500C" w:rsidP="00FD401E">
      <w:pPr>
        <w:pStyle w:val="BodyText"/>
        <w:rPr>
          <w:iCs/>
        </w:rPr>
      </w:pPr>
      <w:r>
        <w:rPr>
          <w:noProof/>
        </w:rPr>
        <w:drawing>
          <wp:inline distT="0" distB="0" distL="0" distR="0" wp14:anchorId="53F98154" wp14:editId="0F8F4E89">
            <wp:extent cx="6552565" cy="1877060"/>
            <wp:effectExtent l="0" t="0" r="63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15A96" w14:textId="6ED1589B" w:rsidR="00FD401E" w:rsidRDefault="00D8485E" w:rsidP="00FD401E">
      <w:pPr>
        <w:pStyle w:val="BodyText"/>
      </w:pPr>
      <w:r w:rsidRPr="00C478B8">
        <w:rPr>
          <w:b/>
          <w:bCs/>
        </w:rPr>
        <w:t>Collendina Reserve</w:t>
      </w:r>
      <w:r>
        <w:t xml:space="preserve"> also </w:t>
      </w:r>
      <w:r w:rsidR="007B0E78">
        <w:t xml:space="preserve">had </w:t>
      </w:r>
      <w:r>
        <w:t xml:space="preserve">a mostly positive response with almost </w:t>
      </w:r>
      <w:r w:rsidRPr="00C478B8">
        <w:rPr>
          <w:b/>
          <w:bCs/>
        </w:rPr>
        <w:t>90</w:t>
      </w:r>
      <w:r w:rsidR="007B0E78" w:rsidRPr="00C478B8">
        <w:rPr>
          <w:b/>
          <w:bCs/>
        </w:rPr>
        <w:t xml:space="preserve"> per cent</w:t>
      </w:r>
      <w:r>
        <w:t xml:space="preserve"> of respondents supportive or expressing we </w:t>
      </w:r>
      <w:r w:rsidR="007B0E78">
        <w:t>were almost</w:t>
      </w:r>
      <w:r>
        <w:t xml:space="preserve"> there with the recommendations.</w:t>
      </w:r>
    </w:p>
    <w:p w14:paraId="7460EECE" w14:textId="67B9E32B" w:rsidR="009B500C" w:rsidRPr="00ED1233" w:rsidRDefault="00675C2D" w:rsidP="00FD401E">
      <w:pPr>
        <w:pStyle w:val="BodyText"/>
        <w:rPr>
          <w:iCs/>
        </w:rPr>
      </w:pPr>
      <w:r>
        <w:rPr>
          <w:noProof/>
        </w:rPr>
        <w:drawing>
          <wp:inline distT="0" distB="0" distL="0" distR="0" wp14:anchorId="614CCCF3" wp14:editId="70130E56">
            <wp:extent cx="2873809" cy="192755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88548" cy="193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CFF84" w14:textId="4754AE7A" w:rsidR="00FD401E" w:rsidRDefault="0079091C" w:rsidP="00FD401E">
      <w:pPr>
        <w:pStyle w:val="BodyText"/>
        <w:rPr>
          <w:iCs/>
        </w:rPr>
      </w:pPr>
      <w:r w:rsidRPr="00C478B8">
        <w:rPr>
          <w:b/>
          <w:bCs/>
          <w:iCs/>
        </w:rPr>
        <w:t>Arthur Powell, Devlins Rd and Shell Rd</w:t>
      </w:r>
      <w:r w:rsidRPr="00ED1233">
        <w:rPr>
          <w:iCs/>
        </w:rPr>
        <w:t xml:space="preserve"> Reserves received </w:t>
      </w:r>
      <w:r w:rsidRPr="00C478B8">
        <w:rPr>
          <w:b/>
          <w:bCs/>
          <w:iCs/>
        </w:rPr>
        <w:t>mixed responses</w:t>
      </w:r>
      <w:r w:rsidRPr="00ED1233">
        <w:rPr>
          <w:iCs/>
        </w:rPr>
        <w:t xml:space="preserve"> with both a strong base supporting and not supporting the recommendations.</w:t>
      </w:r>
    </w:p>
    <w:p w14:paraId="3A2412C7" w14:textId="5C046312" w:rsidR="00245F77" w:rsidRPr="00F12CF7" w:rsidRDefault="00FE1999" w:rsidP="00245F77">
      <w:pPr>
        <w:pStyle w:val="BodyText"/>
        <w:rPr>
          <w:iCs/>
        </w:rPr>
      </w:pPr>
      <w:r>
        <w:rPr>
          <w:noProof/>
        </w:rPr>
        <w:drawing>
          <wp:inline distT="0" distB="0" distL="0" distR="0" wp14:anchorId="22D3F791" wp14:editId="5ACC2848">
            <wp:extent cx="6552565" cy="1878965"/>
            <wp:effectExtent l="0" t="0" r="63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71B8B" w14:textId="7E601A9A" w:rsidR="00EC6099" w:rsidRDefault="00EC6099" w:rsidP="000078C6">
      <w:pPr>
        <w:pStyle w:val="BodyText"/>
        <w:rPr>
          <w:i/>
          <w:color w:val="744881" w:themeColor="accent5" w:themeShade="BF"/>
        </w:rPr>
      </w:pPr>
    </w:p>
    <w:p w14:paraId="089AE113" w14:textId="38B9452F" w:rsidR="00BD2EEF" w:rsidRDefault="00BD2EEF" w:rsidP="000078C6">
      <w:pPr>
        <w:pStyle w:val="BodyText"/>
        <w:rPr>
          <w:i/>
          <w:color w:val="744881" w:themeColor="accent5" w:themeShade="BF"/>
        </w:rPr>
      </w:pPr>
    </w:p>
    <w:p w14:paraId="369FE727" w14:textId="77777777" w:rsidR="00BD2EEF" w:rsidRDefault="00BD2EEF" w:rsidP="000078C6">
      <w:pPr>
        <w:pStyle w:val="BodyText"/>
        <w:rPr>
          <w:i/>
          <w:color w:val="744881" w:themeColor="accent5" w:themeShade="BF"/>
        </w:rPr>
      </w:pPr>
    </w:p>
    <w:p w14:paraId="68700426" w14:textId="77777777" w:rsidR="00C478B8" w:rsidRDefault="00C478B8">
      <w:pPr>
        <w:spacing w:line="260" w:lineRule="atLeas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 w:type="page"/>
      </w:r>
    </w:p>
    <w:p w14:paraId="32ED506A" w14:textId="43F5C594" w:rsidR="00EC6099" w:rsidRDefault="295172BA" w:rsidP="295172BA">
      <w:pPr>
        <w:rPr>
          <w:rFonts w:ascii="Calibri" w:eastAsia="Calibri" w:hAnsi="Calibri" w:cs="Calibri"/>
          <w:b/>
          <w:bCs/>
          <w:sz w:val="24"/>
          <w:szCs w:val="24"/>
        </w:rPr>
      </w:pPr>
      <w:r w:rsidRPr="295172BA">
        <w:rPr>
          <w:rFonts w:ascii="Calibri" w:eastAsia="Calibri" w:hAnsi="Calibri" w:cs="Calibri"/>
          <w:b/>
          <w:bCs/>
          <w:sz w:val="24"/>
          <w:szCs w:val="24"/>
        </w:rPr>
        <w:lastRenderedPageBreak/>
        <w:t>OVERARCHING THEMES</w:t>
      </w:r>
    </w:p>
    <w:p w14:paraId="46A9AAD0" w14:textId="77777777" w:rsidR="00C478B8" w:rsidRDefault="00C478B8" w:rsidP="295172BA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872FB86" w14:textId="62B1B372" w:rsidR="00EC6099" w:rsidRDefault="295172BA" w:rsidP="295172BA">
      <w:pPr>
        <w:rPr>
          <w:rFonts w:ascii="Arial" w:eastAsia="Arial" w:hAnsi="Arial" w:cs="Arial"/>
          <w:sz w:val="18"/>
          <w:szCs w:val="18"/>
        </w:rPr>
      </w:pPr>
      <w:r w:rsidRPr="295172BA">
        <w:rPr>
          <w:rFonts w:ascii="Arial" w:eastAsia="Arial" w:hAnsi="Arial" w:cs="Arial"/>
          <w:sz w:val="18"/>
          <w:szCs w:val="18"/>
        </w:rPr>
        <w:t xml:space="preserve">The following overarching themes came through in workshops and survey responses: </w:t>
      </w:r>
      <w:r w:rsidR="00EC6099">
        <w:br/>
      </w:r>
      <w:r w:rsidR="00EC6099"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52"/>
        <w:gridCol w:w="5152"/>
      </w:tblGrid>
      <w:tr w:rsidR="295172BA" w14:paraId="5563014B" w14:textId="77777777" w:rsidTr="39971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52" w:type="dxa"/>
            <w:tcBorders>
              <w:top w:val="single" w:sz="8" w:space="0" w:color="8ACED7" w:themeColor="accent1"/>
              <w:left w:val="nil"/>
              <w:bottom w:val="single" w:sz="8" w:space="0" w:color="8ACED7" w:themeColor="accent1"/>
              <w:right w:val="nil"/>
            </w:tcBorders>
            <w:shd w:val="clear" w:color="auto" w:fill="8ACED7" w:themeFill="accent1"/>
            <w:vAlign w:val="center"/>
          </w:tcPr>
          <w:p w14:paraId="787F6294" w14:textId="1E49DA25" w:rsidR="295172BA" w:rsidRDefault="295172BA">
            <w:r w:rsidRPr="295172BA">
              <w:rPr>
                <w:rFonts w:ascii="Calibri" w:eastAsia="Calibri" w:hAnsi="Calibri" w:cs="Calibri"/>
                <w:bCs/>
                <w:caps/>
                <w:color w:val="FFFFFF" w:themeColor="background1"/>
                <w:sz w:val="22"/>
                <w:szCs w:val="22"/>
              </w:rPr>
              <w:t>Reserve</w:t>
            </w:r>
          </w:p>
        </w:tc>
        <w:tc>
          <w:tcPr>
            <w:tcW w:w="5152" w:type="dxa"/>
            <w:tcBorders>
              <w:top w:val="single" w:sz="8" w:space="0" w:color="8ACED7" w:themeColor="accent1"/>
              <w:left w:val="nil"/>
              <w:bottom w:val="single" w:sz="8" w:space="0" w:color="8ACED7" w:themeColor="accent1"/>
              <w:right w:val="nil"/>
            </w:tcBorders>
            <w:shd w:val="clear" w:color="auto" w:fill="8ACED7" w:themeFill="accent1"/>
            <w:vAlign w:val="center"/>
          </w:tcPr>
          <w:p w14:paraId="79C7FA08" w14:textId="7C8918A2" w:rsidR="295172BA" w:rsidRDefault="295172BA">
            <w:r w:rsidRPr="295172BA">
              <w:rPr>
                <w:rFonts w:ascii="Calibri" w:eastAsia="Calibri" w:hAnsi="Calibri" w:cs="Calibri"/>
                <w:bCs/>
                <w:caps/>
                <w:color w:val="FFFFFF" w:themeColor="background1"/>
                <w:sz w:val="22"/>
                <w:szCs w:val="22"/>
              </w:rPr>
              <w:t>overarching theme</w:t>
            </w:r>
          </w:p>
        </w:tc>
      </w:tr>
      <w:tr w:rsidR="295172BA" w14:paraId="6B6487B9" w14:textId="77777777" w:rsidTr="39971C75">
        <w:tc>
          <w:tcPr>
            <w:tcW w:w="5152" w:type="dxa"/>
            <w:tcBorders>
              <w:top w:val="single" w:sz="8" w:space="0" w:color="8ACED7" w:themeColor="accent1"/>
              <w:left w:val="nil"/>
              <w:bottom w:val="single" w:sz="8" w:space="0" w:color="8ACED7" w:themeColor="accent1"/>
              <w:right w:val="nil"/>
            </w:tcBorders>
            <w:vAlign w:val="center"/>
          </w:tcPr>
          <w:p w14:paraId="394832D9" w14:textId="3264FD2E" w:rsidR="295172BA" w:rsidRDefault="295172BA">
            <w:r w:rsidRPr="295172BA">
              <w:rPr>
                <w:rFonts w:ascii="Arial" w:eastAsia="Arial" w:hAnsi="Arial" w:cs="Arial"/>
                <w:b/>
                <w:bCs/>
                <w:caps/>
                <w:sz w:val="16"/>
                <w:szCs w:val="16"/>
              </w:rPr>
              <w:t>Arthur powell reserve</w:t>
            </w:r>
          </w:p>
        </w:tc>
        <w:tc>
          <w:tcPr>
            <w:tcW w:w="5152" w:type="dxa"/>
            <w:tcBorders>
              <w:top w:val="single" w:sz="8" w:space="0" w:color="8ACED7" w:themeColor="accent1"/>
              <w:left w:val="nil"/>
              <w:bottom w:val="single" w:sz="8" w:space="0" w:color="8ACED7" w:themeColor="accent1"/>
              <w:right w:val="nil"/>
            </w:tcBorders>
            <w:vAlign w:val="center"/>
          </w:tcPr>
          <w:p w14:paraId="3BF4D442" w14:textId="6DB4B04A" w:rsidR="295172BA" w:rsidRDefault="295172BA">
            <w:r w:rsidRPr="295172BA">
              <w:rPr>
                <w:rFonts w:ascii="Arial" w:eastAsia="Arial" w:hAnsi="Arial" w:cs="Arial"/>
                <w:sz w:val="16"/>
                <w:szCs w:val="16"/>
              </w:rPr>
              <w:t>Split support for recommendations centred around availability of the two public courts for the community.</w:t>
            </w:r>
          </w:p>
        </w:tc>
      </w:tr>
      <w:tr w:rsidR="295172BA" w14:paraId="21976C3F" w14:textId="77777777" w:rsidTr="39971C75">
        <w:tc>
          <w:tcPr>
            <w:tcW w:w="5152" w:type="dxa"/>
            <w:tcBorders>
              <w:top w:val="single" w:sz="8" w:space="0" w:color="8ACED7" w:themeColor="accent1"/>
              <w:left w:val="nil"/>
              <w:bottom w:val="single" w:sz="8" w:space="0" w:color="8ACED7" w:themeColor="accent1"/>
              <w:right w:val="nil"/>
            </w:tcBorders>
            <w:vAlign w:val="center"/>
          </w:tcPr>
          <w:p w14:paraId="4C22F746" w14:textId="1391255F" w:rsidR="295172BA" w:rsidRDefault="295172BA">
            <w:r w:rsidRPr="295172BA">
              <w:rPr>
                <w:rFonts w:ascii="Arial" w:eastAsia="Arial" w:hAnsi="Arial" w:cs="Arial"/>
                <w:b/>
                <w:bCs/>
                <w:caps/>
                <w:sz w:val="16"/>
                <w:szCs w:val="16"/>
              </w:rPr>
              <w:t>collendina reserve</w:t>
            </w:r>
          </w:p>
        </w:tc>
        <w:tc>
          <w:tcPr>
            <w:tcW w:w="5152" w:type="dxa"/>
            <w:tcBorders>
              <w:top w:val="single" w:sz="8" w:space="0" w:color="8ACED7" w:themeColor="accent1"/>
              <w:left w:val="nil"/>
              <w:bottom w:val="single" w:sz="8" w:space="0" w:color="8ACED7" w:themeColor="accent1"/>
              <w:right w:val="nil"/>
            </w:tcBorders>
            <w:vAlign w:val="center"/>
          </w:tcPr>
          <w:p w14:paraId="41EB5FBB" w14:textId="5A24A17E" w:rsidR="295172BA" w:rsidRDefault="295172BA" w:rsidP="295172B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295172BA">
              <w:rPr>
                <w:rFonts w:ascii="Arial" w:eastAsia="Arial" w:hAnsi="Arial" w:cs="Arial"/>
                <w:sz w:val="16"/>
                <w:szCs w:val="16"/>
              </w:rPr>
              <w:t>Strong support for recommendations.</w:t>
            </w:r>
          </w:p>
          <w:p w14:paraId="0B04EA04" w14:textId="10453E7E" w:rsidR="295172BA" w:rsidRDefault="295172BA" w:rsidP="295172B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295172BA">
              <w:rPr>
                <w:rFonts w:ascii="Arial" w:eastAsia="Arial" w:hAnsi="Arial" w:cs="Arial"/>
                <w:sz w:val="16"/>
                <w:szCs w:val="16"/>
              </w:rPr>
              <w:t>Allocate an overflow ground to Collendina Cricket Club.</w:t>
            </w:r>
          </w:p>
          <w:p w14:paraId="22B6C9D7" w14:textId="06D7ADF4" w:rsidR="295172BA" w:rsidRDefault="295172BA" w:rsidP="39971C75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39971C75">
              <w:rPr>
                <w:rFonts w:ascii="Arial" w:eastAsia="Arial" w:hAnsi="Arial" w:cs="Arial"/>
                <w:sz w:val="16"/>
                <w:szCs w:val="16"/>
              </w:rPr>
              <w:t>Address traffic and pedestrian safety at reserve.</w:t>
            </w:r>
          </w:p>
        </w:tc>
      </w:tr>
      <w:tr w:rsidR="295172BA" w14:paraId="5F45052B" w14:textId="77777777" w:rsidTr="39971C75">
        <w:tc>
          <w:tcPr>
            <w:tcW w:w="5152" w:type="dxa"/>
            <w:tcBorders>
              <w:top w:val="single" w:sz="8" w:space="0" w:color="8ACED7" w:themeColor="accent1"/>
              <w:left w:val="nil"/>
              <w:bottom w:val="single" w:sz="8" w:space="0" w:color="8ACED7" w:themeColor="accent1"/>
              <w:right w:val="nil"/>
            </w:tcBorders>
            <w:vAlign w:val="center"/>
          </w:tcPr>
          <w:p w14:paraId="0257E014" w14:textId="6F7DDCB5" w:rsidR="295172BA" w:rsidRDefault="295172BA">
            <w:r w:rsidRPr="295172BA">
              <w:rPr>
                <w:rFonts w:ascii="Arial" w:eastAsia="Arial" w:hAnsi="Arial" w:cs="Arial"/>
                <w:b/>
                <w:bCs/>
                <w:caps/>
                <w:sz w:val="16"/>
                <w:szCs w:val="16"/>
              </w:rPr>
              <w:t>devlins rd reserve</w:t>
            </w:r>
          </w:p>
        </w:tc>
        <w:tc>
          <w:tcPr>
            <w:tcW w:w="5152" w:type="dxa"/>
            <w:tcBorders>
              <w:top w:val="single" w:sz="8" w:space="0" w:color="8ACED7" w:themeColor="accent1"/>
              <w:left w:val="nil"/>
              <w:bottom w:val="single" w:sz="8" w:space="0" w:color="8ACED7" w:themeColor="accent1"/>
              <w:right w:val="nil"/>
            </w:tcBorders>
            <w:vAlign w:val="center"/>
          </w:tcPr>
          <w:p w14:paraId="25688E89" w14:textId="469E7EE1" w:rsidR="295172BA" w:rsidRDefault="295172BA">
            <w:r w:rsidRPr="295172BA">
              <w:rPr>
                <w:rFonts w:ascii="Arial" w:eastAsia="Arial" w:hAnsi="Arial" w:cs="Arial"/>
                <w:sz w:val="16"/>
                <w:szCs w:val="16"/>
              </w:rPr>
              <w:t>Need for Devlins Rd Master Plan to give soccer club the security they need to support the proposed move.</w:t>
            </w:r>
          </w:p>
        </w:tc>
      </w:tr>
      <w:tr w:rsidR="295172BA" w14:paraId="4B84326B" w14:textId="77777777" w:rsidTr="39971C75">
        <w:tc>
          <w:tcPr>
            <w:tcW w:w="5152" w:type="dxa"/>
            <w:tcBorders>
              <w:top w:val="single" w:sz="8" w:space="0" w:color="8ACED7" w:themeColor="accent1"/>
              <w:left w:val="nil"/>
              <w:bottom w:val="single" w:sz="8" w:space="0" w:color="8ACED7" w:themeColor="accent1"/>
              <w:right w:val="nil"/>
            </w:tcBorders>
            <w:vAlign w:val="center"/>
          </w:tcPr>
          <w:p w14:paraId="1F33C5C1" w14:textId="1CCBD20A" w:rsidR="295172BA" w:rsidRDefault="295172BA">
            <w:r w:rsidRPr="295172BA">
              <w:rPr>
                <w:rFonts w:ascii="Arial" w:eastAsia="Arial" w:hAnsi="Arial" w:cs="Arial"/>
                <w:b/>
                <w:bCs/>
                <w:caps/>
                <w:sz w:val="16"/>
                <w:szCs w:val="16"/>
              </w:rPr>
              <w:t>memorial reserve</w:t>
            </w:r>
          </w:p>
        </w:tc>
        <w:tc>
          <w:tcPr>
            <w:tcW w:w="5152" w:type="dxa"/>
            <w:tcBorders>
              <w:top w:val="single" w:sz="8" w:space="0" w:color="8ACED7" w:themeColor="accent1"/>
              <w:left w:val="nil"/>
              <w:bottom w:val="single" w:sz="8" w:space="0" w:color="8ACED7" w:themeColor="accent1"/>
              <w:right w:val="nil"/>
            </w:tcBorders>
            <w:vAlign w:val="center"/>
          </w:tcPr>
          <w:p w14:paraId="2D558D6B" w14:textId="1726FB99" w:rsidR="295172BA" w:rsidRDefault="295172BA" w:rsidP="295172B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295172BA">
              <w:rPr>
                <w:rFonts w:ascii="Arial" w:eastAsia="Arial" w:hAnsi="Arial" w:cs="Arial"/>
                <w:sz w:val="16"/>
                <w:szCs w:val="16"/>
              </w:rPr>
              <w:t>Very strong support for recommendations.</w:t>
            </w:r>
          </w:p>
          <w:p w14:paraId="65AED10E" w14:textId="3B3D21C6" w:rsidR="295172BA" w:rsidRDefault="295172BA" w:rsidP="295172B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295172BA">
              <w:rPr>
                <w:rFonts w:ascii="Arial" w:eastAsia="Arial" w:hAnsi="Arial" w:cs="Arial"/>
                <w:sz w:val="16"/>
                <w:szCs w:val="16"/>
              </w:rPr>
              <w:t xml:space="preserve">Hall not compliant for pickleball which needs an outdoor home to cater for exponential growth. </w:t>
            </w:r>
          </w:p>
          <w:p w14:paraId="7D475207" w14:textId="5A92BD8C" w:rsidR="295172BA" w:rsidRDefault="295172BA">
            <w:r w:rsidRPr="295172BA">
              <w:rPr>
                <w:rFonts w:ascii="Arial" w:eastAsia="Arial" w:hAnsi="Arial" w:cs="Arial"/>
                <w:sz w:val="16"/>
                <w:szCs w:val="16"/>
              </w:rPr>
              <w:t>Oval needs training lights and fencing.</w:t>
            </w:r>
          </w:p>
        </w:tc>
      </w:tr>
      <w:tr w:rsidR="295172BA" w14:paraId="3231F84E" w14:textId="77777777" w:rsidTr="39971C75">
        <w:tc>
          <w:tcPr>
            <w:tcW w:w="5152" w:type="dxa"/>
            <w:tcBorders>
              <w:top w:val="single" w:sz="8" w:space="0" w:color="8ACED7" w:themeColor="accent1"/>
              <w:left w:val="nil"/>
              <w:bottom w:val="single" w:sz="8" w:space="0" w:color="8ACED7" w:themeColor="accent1"/>
              <w:right w:val="nil"/>
            </w:tcBorders>
            <w:vAlign w:val="center"/>
          </w:tcPr>
          <w:p w14:paraId="172B4DE9" w14:textId="69CD7E44" w:rsidR="295172BA" w:rsidRDefault="295172BA">
            <w:r w:rsidRPr="295172BA">
              <w:rPr>
                <w:rFonts w:ascii="Arial" w:eastAsia="Arial" w:hAnsi="Arial" w:cs="Arial"/>
                <w:b/>
                <w:bCs/>
                <w:caps/>
                <w:sz w:val="16"/>
                <w:szCs w:val="16"/>
              </w:rPr>
              <w:t>shell rd reserve</w:t>
            </w:r>
          </w:p>
        </w:tc>
        <w:tc>
          <w:tcPr>
            <w:tcW w:w="5152" w:type="dxa"/>
            <w:tcBorders>
              <w:top w:val="single" w:sz="8" w:space="0" w:color="8ACED7" w:themeColor="accent1"/>
              <w:left w:val="nil"/>
              <w:bottom w:val="single" w:sz="8" w:space="0" w:color="8ACED7" w:themeColor="accent1"/>
              <w:right w:val="nil"/>
            </w:tcBorders>
            <w:vAlign w:val="center"/>
          </w:tcPr>
          <w:p w14:paraId="48C2F5EC" w14:textId="59148800" w:rsidR="295172BA" w:rsidRDefault="295172BA" w:rsidP="295172B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295172BA">
              <w:rPr>
                <w:rFonts w:ascii="Arial" w:eastAsia="Arial" w:hAnsi="Arial" w:cs="Arial"/>
                <w:sz w:val="16"/>
                <w:szCs w:val="16"/>
              </w:rPr>
              <w:t xml:space="preserve">Strong support for football, </w:t>
            </w:r>
            <w:r w:rsidR="00C61769" w:rsidRPr="295172BA">
              <w:rPr>
                <w:rFonts w:ascii="Arial" w:eastAsia="Arial" w:hAnsi="Arial" w:cs="Arial"/>
                <w:sz w:val="16"/>
                <w:szCs w:val="16"/>
              </w:rPr>
              <w:t>netball,</w:t>
            </w:r>
            <w:r w:rsidRPr="295172BA">
              <w:rPr>
                <w:rFonts w:ascii="Arial" w:eastAsia="Arial" w:hAnsi="Arial" w:cs="Arial"/>
                <w:sz w:val="16"/>
                <w:szCs w:val="16"/>
              </w:rPr>
              <w:t xml:space="preserve"> and cricket upgrades.</w:t>
            </w:r>
          </w:p>
          <w:p w14:paraId="55FD0FDA" w14:textId="2C2D49C6" w:rsidR="295172BA" w:rsidRDefault="295172BA">
            <w:r w:rsidRPr="295172BA">
              <w:rPr>
                <w:rFonts w:ascii="Arial" w:eastAsia="Arial" w:hAnsi="Arial" w:cs="Arial"/>
                <w:sz w:val="16"/>
                <w:szCs w:val="16"/>
              </w:rPr>
              <w:t>Concerns from soccer community regarding proposed move to Devlins Rd and need for more clarity and security.</w:t>
            </w:r>
          </w:p>
        </w:tc>
      </w:tr>
      <w:tr w:rsidR="295172BA" w14:paraId="1D9C94C9" w14:textId="77777777" w:rsidTr="39971C75">
        <w:tc>
          <w:tcPr>
            <w:tcW w:w="5152" w:type="dxa"/>
            <w:tcBorders>
              <w:top w:val="single" w:sz="8" w:space="0" w:color="8ACED7" w:themeColor="accent1"/>
              <w:left w:val="nil"/>
              <w:bottom w:val="single" w:sz="8" w:space="0" w:color="8ACED7" w:themeColor="accent1"/>
              <w:right w:val="nil"/>
            </w:tcBorders>
            <w:vAlign w:val="center"/>
          </w:tcPr>
          <w:p w14:paraId="0B223358" w14:textId="396AE830" w:rsidR="295172BA" w:rsidRDefault="295172BA">
            <w:r w:rsidRPr="295172BA">
              <w:rPr>
                <w:rFonts w:ascii="Arial" w:eastAsia="Arial" w:hAnsi="Arial" w:cs="Arial"/>
                <w:b/>
                <w:bCs/>
                <w:caps/>
                <w:sz w:val="16"/>
                <w:szCs w:val="16"/>
              </w:rPr>
              <w:t>wallington reserve</w:t>
            </w:r>
          </w:p>
        </w:tc>
        <w:tc>
          <w:tcPr>
            <w:tcW w:w="5152" w:type="dxa"/>
            <w:tcBorders>
              <w:top w:val="single" w:sz="8" w:space="0" w:color="8ACED7" w:themeColor="accent1"/>
              <w:left w:val="nil"/>
              <w:bottom w:val="single" w:sz="8" w:space="0" w:color="8ACED7" w:themeColor="accent1"/>
              <w:right w:val="nil"/>
            </w:tcBorders>
            <w:vAlign w:val="center"/>
          </w:tcPr>
          <w:p w14:paraId="4AA48B8E" w14:textId="4D0E94F8" w:rsidR="295172BA" w:rsidRDefault="295172BA" w:rsidP="295172B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295172BA">
              <w:rPr>
                <w:rFonts w:ascii="Arial" w:eastAsia="Arial" w:hAnsi="Arial" w:cs="Arial"/>
                <w:sz w:val="16"/>
                <w:szCs w:val="16"/>
              </w:rPr>
              <w:t>Very strong support for upgrades.</w:t>
            </w:r>
          </w:p>
          <w:p w14:paraId="1EE1407A" w14:textId="6C1482B9" w:rsidR="295172BA" w:rsidRDefault="295172BA" w:rsidP="295172B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295172BA">
              <w:rPr>
                <w:rFonts w:ascii="Arial" w:eastAsia="Arial" w:hAnsi="Arial" w:cs="Arial"/>
                <w:sz w:val="16"/>
                <w:szCs w:val="16"/>
              </w:rPr>
              <w:t>Pavilion in desperate need of female friendly upgrades.</w:t>
            </w:r>
          </w:p>
          <w:p w14:paraId="4CB21635" w14:textId="43F9ABC9" w:rsidR="295172BA" w:rsidRDefault="295172BA">
            <w:r w:rsidRPr="295172BA">
              <w:rPr>
                <w:rFonts w:ascii="Arial" w:eastAsia="Arial" w:hAnsi="Arial" w:cs="Arial"/>
                <w:sz w:val="16"/>
                <w:szCs w:val="16"/>
              </w:rPr>
              <w:t>Outdoor public tennis courts could be re-surfaced and line-marked to make Wallington the home for outdoor pickleball.</w:t>
            </w:r>
          </w:p>
        </w:tc>
      </w:tr>
    </w:tbl>
    <w:p w14:paraId="1C30E24F" w14:textId="1D5F0E42" w:rsidR="00EC6099" w:rsidRDefault="00EC6099" w:rsidP="295172BA">
      <w:pPr>
        <w:pStyle w:val="BodyText"/>
        <w:rPr>
          <w:i/>
          <w:iCs/>
          <w:color w:val="744881" w:themeColor="accent5" w:themeShade="BF"/>
        </w:rPr>
      </w:pPr>
    </w:p>
    <w:p w14:paraId="370D221A" w14:textId="77777777" w:rsidR="004B3C6B" w:rsidRDefault="00F27C8C" w:rsidP="007D23B6">
      <w:pPr>
        <w:pStyle w:val="BodyText"/>
        <w:rPr>
          <w:i/>
          <w:color w:val="744881" w:themeColor="accent5" w:themeShade="BF"/>
        </w:rPr>
        <w:sectPr w:rsidR="004B3C6B" w:rsidSect="00390276">
          <w:pgSz w:w="11907" w:h="16840" w:code="9"/>
          <w:pgMar w:top="794" w:right="794" w:bottom="794" w:left="794" w:header="567" w:footer="340" w:gutter="0"/>
          <w:cols w:space="284"/>
          <w:docGrid w:linePitch="360"/>
        </w:sectPr>
      </w:pPr>
      <w:commentRangeStart w:id="36"/>
      <w:commentRangeEnd w:id="36"/>
      <w:r>
        <w:rPr>
          <w:rStyle w:val="CommentReference"/>
        </w:rPr>
        <w:commentReference w:id="36"/>
      </w:r>
    </w:p>
    <w:p w14:paraId="765C6C6E" w14:textId="77777777" w:rsidR="00AD2562" w:rsidRDefault="00AD2562" w:rsidP="000E45A4">
      <w:pPr>
        <w:sectPr w:rsidR="00AD2562" w:rsidSect="00390276">
          <w:type w:val="continuous"/>
          <w:pgSz w:w="11907" w:h="16840" w:code="9"/>
          <w:pgMar w:top="794" w:right="794" w:bottom="794" w:left="794" w:header="567" w:footer="340" w:gutter="0"/>
          <w:cols w:space="284"/>
          <w:docGrid w:linePitch="360"/>
        </w:sectPr>
      </w:pPr>
    </w:p>
    <w:p w14:paraId="3751EBF7" w14:textId="107491D6" w:rsidR="00100727" w:rsidRDefault="00CA3BF5" w:rsidP="00FA6271">
      <w:pPr>
        <w:pStyle w:val="Heading1"/>
        <w:framePr w:wrap="around"/>
      </w:pPr>
      <w:bookmarkStart w:id="37" w:name="_Toc108773944"/>
      <w:bookmarkStart w:id="38" w:name="_Toc109313733"/>
      <w:r>
        <w:lastRenderedPageBreak/>
        <w:t>Ne</w:t>
      </w:r>
      <w:r w:rsidR="002315AE">
        <w:t>xt steps</w:t>
      </w:r>
      <w:bookmarkEnd w:id="37"/>
      <w:bookmarkEnd w:id="38"/>
    </w:p>
    <w:p w14:paraId="7152A184" w14:textId="77777777" w:rsidR="00DA0B45" w:rsidRDefault="00DA0B45" w:rsidP="006157D6">
      <w:pPr>
        <w:pStyle w:val="BodyText"/>
        <w:rPr>
          <w:i/>
          <w:color w:val="0065CA" w:themeColor="accent2" w:themeTint="BF"/>
        </w:rPr>
        <w:sectPr w:rsidR="00DA0B45" w:rsidSect="00390276">
          <w:type w:val="continuous"/>
          <w:pgSz w:w="11907" w:h="16840" w:code="9"/>
          <w:pgMar w:top="794" w:right="794" w:bottom="794" w:left="794" w:header="567" w:footer="340" w:gutter="0"/>
          <w:cols w:num="2" w:space="284"/>
          <w:docGrid w:linePitch="360"/>
        </w:sectPr>
      </w:pPr>
    </w:p>
    <w:p w14:paraId="440C7DFA" w14:textId="77777777" w:rsidR="00CA3BF5" w:rsidRDefault="00CA3BF5" w:rsidP="00CA3BF5">
      <w:pPr>
        <w:pStyle w:val="Heading2"/>
      </w:pPr>
      <w:bookmarkStart w:id="39" w:name="_Toc108773945"/>
      <w:bookmarkStart w:id="40" w:name="_Toc109313734"/>
      <w:r>
        <w:t>Next Steps</w:t>
      </w:r>
      <w:bookmarkEnd w:id="39"/>
      <w:bookmarkEnd w:id="40"/>
    </w:p>
    <w:p w14:paraId="619FD153" w14:textId="47091F8F" w:rsidR="00CA3BF5" w:rsidRDefault="00CA3BF5" w:rsidP="00CA3BF5">
      <w:pPr>
        <w:pStyle w:val="ListBullet"/>
        <w:numPr>
          <w:ilvl w:val="0"/>
          <w:numId w:val="0"/>
        </w:numPr>
        <w:ind w:left="170" w:hanging="170"/>
      </w:pPr>
    </w:p>
    <w:p w14:paraId="3FD9ED0B" w14:textId="17111E08" w:rsidR="00DA0B45" w:rsidRDefault="00337BB5" w:rsidP="00DA0B45">
      <w:pPr>
        <w:pStyle w:val="ListBullet"/>
      </w:pPr>
      <w:r>
        <w:t>Th</w:t>
      </w:r>
      <w:r w:rsidR="003E6507">
        <w:t>is</w:t>
      </w:r>
      <w:r>
        <w:t xml:space="preserve"> interim engagement report</w:t>
      </w:r>
      <w:r w:rsidR="00DA0B45">
        <w:t xml:space="preserve"> will be posted</w:t>
      </w:r>
      <w:r w:rsidR="006157D6">
        <w:t xml:space="preserve"> on</w:t>
      </w:r>
      <w:r w:rsidR="00DA0B45">
        <w:t xml:space="preserve"> the </w:t>
      </w:r>
      <w:r w:rsidR="00833F98">
        <w:t>HYS</w:t>
      </w:r>
      <w:r w:rsidR="006157D6">
        <w:t xml:space="preserve"> project page</w:t>
      </w:r>
      <w:r w:rsidR="003E6507">
        <w:t xml:space="preserve"> and shared directly with all followers of the page</w:t>
      </w:r>
      <w:r w:rsidR="00DA0B45">
        <w:t>.</w:t>
      </w:r>
    </w:p>
    <w:p w14:paraId="1C6260E9" w14:textId="7642D0C1" w:rsidR="00DA0B45" w:rsidRDefault="00DA0B45" w:rsidP="00DA0B45">
      <w:pPr>
        <w:pStyle w:val="ListBullet"/>
      </w:pPr>
      <w:r>
        <w:t>An e-</w:t>
      </w:r>
      <w:r w:rsidR="006157D6" w:rsidRPr="00C36202">
        <w:t xml:space="preserve">mail </w:t>
      </w:r>
      <w:r>
        <w:t>with the interim results will be sent to the key</w:t>
      </w:r>
      <w:r w:rsidR="006157D6" w:rsidRPr="00C36202">
        <w:t xml:space="preserve"> stakeholders</w:t>
      </w:r>
      <w:r>
        <w:t>.</w:t>
      </w:r>
    </w:p>
    <w:p w14:paraId="7C4F6682" w14:textId="7CCD7ECA" w:rsidR="00337BB5" w:rsidRDefault="00337BB5" w:rsidP="000769DD">
      <w:pPr>
        <w:pStyle w:val="ListBullet"/>
      </w:pPr>
      <w:r>
        <w:t xml:space="preserve">All feedback received will continue to be reviewed with key themes addressed </w:t>
      </w:r>
      <w:r w:rsidR="00A941CE">
        <w:t xml:space="preserve">and used to </w:t>
      </w:r>
      <w:r>
        <w:t>finalis</w:t>
      </w:r>
      <w:r w:rsidR="00A941CE">
        <w:t>e</w:t>
      </w:r>
      <w:r>
        <w:t xml:space="preserve"> the Ocean Grove Sporting Infrastructure Plan.</w:t>
      </w:r>
    </w:p>
    <w:p w14:paraId="19F8039B" w14:textId="06A5736C" w:rsidR="006157D6" w:rsidRDefault="00DA0B45" w:rsidP="00DA0B45">
      <w:pPr>
        <w:pStyle w:val="ListBullet"/>
      </w:pPr>
      <w:r>
        <w:t>Further discussions will be held</w:t>
      </w:r>
      <w:r w:rsidR="006157D6" w:rsidRPr="00C36202">
        <w:t xml:space="preserve"> with key stakeholder</w:t>
      </w:r>
      <w:r>
        <w:t>s</w:t>
      </w:r>
      <w:r w:rsidR="000769DD">
        <w:t xml:space="preserve"> on the key themes and recommendations coming out of the community engagement.</w:t>
      </w:r>
    </w:p>
    <w:p w14:paraId="1449BD1F" w14:textId="2169FED4" w:rsidR="003738FD" w:rsidRDefault="295172BA" w:rsidP="295172BA">
      <w:pPr>
        <w:pStyle w:val="ListBullet"/>
        <w:rPr>
          <w:rFonts w:eastAsiaTheme="minorEastAsia" w:cstheme="minorBidi"/>
        </w:rPr>
      </w:pPr>
      <w:r w:rsidRPr="408528DE">
        <w:rPr>
          <w:rFonts w:ascii="Segoe UI" w:eastAsia="Segoe UI" w:hAnsi="Segoe UI" w:cs="Segoe UI"/>
          <w:color w:val="333333"/>
          <w:sz w:val="18"/>
          <w:szCs w:val="18"/>
        </w:rPr>
        <w:t xml:space="preserve"> </w:t>
      </w:r>
      <w:r w:rsidRPr="408528DE">
        <w:rPr>
          <w:rFonts w:eastAsiaTheme="minorEastAsia" w:cstheme="minorBidi"/>
          <w:color w:val="333333"/>
        </w:rPr>
        <w:t>The final OGSIP, along with the final engagement report, will then be presented to Council for adoption</w:t>
      </w:r>
      <w:r w:rsidR="00660D8D" w:rsidRPr="408528DE">
        <w:rPr>
          <w:rFonts w:eastAsiaTheme="minorEastAsia" w:cstheme="minorBidi"/>
        </w:rPr>
        <w:t>.</w:t>
      </w:r>
    </w:p>
    <w:p w14:paraId="27F25F4F" w14:textId="4467F5F5" w:rsidR="0089560D" w:rsidRDefault="00660D8D" w:rsidP="00CA3BF5">
      <w:pPr>
        <w:pStyle w:val="ListBullet"/>
        <w:rPr>
          <w:i/>
          <w:color w:val="00458B" w:themeColor="text2" w:themeTint="E6"/>
        </w:rPr>
      </w:pPr>
      <w:r>
        <w:t>If endorsed, the final Ocean Grove Sporting Infrastructure Plan</w:t>
      </w:r>
      <w:r w:rsidR="00CA3BF5">
        <w:t>, including final engagement report,</w:t>
      </w:r>
      <w:r w:rsidR="00573305">
        <w:t xml:space="preserve"> will be published on the Have Your Say project page </w:t>
      </w:r>
      <w:r w:rsidR="00CA3BF5">
        <w:t>and</w:t>
      </w:r>
      <w:r w:rsidR="00573305">
        <w:t xml:space="preserve"> Geelong Australia website.</w:t>
      </w:r>
    </w:p>
    <w:p w14:paraId="690D9374" w14:textId="77777777" w:rsidR="00DA0B45" w:rsidRDefault="00DA0B45" w:rsidP="00A5296E">
      <w:pPr>
        <w:pStyle w:val="BodyText"/>
        <w:rPr>
          <w:i/>
          <w:color w:val="00458B" w:themeColor="text2" w:themeTint="E6"/>
        </w:rPr>
        <w:sectPr w:rsidR="00DA0B45" w:rsidSect="00390276">
          <w:type w:val="continuous"/>
          <w:pgSz w:w="11907" w:h="16840" w:code="9"/>
          <w:pgMar w:top="794" w:right="794" w:bottom="794" w:left="794" w:header="567" w:footer="340" w:gutter="0"/>
          <w:cols w:space="284"/>
          <w:docGrid w:linePitch="360"/>
        </w:sectPr>
      </w:pPr>
    </w:p>
    <w:p w14:paraId="25AC7A9D" w14:textId="77777777" w:rsidR="00A17CA6" w:rsidRDefault="00A17CA6" w:rsidP="00E639BF">
      <w:pPr>
        <w:pStyle w:val="BodyText"/>
      </w:pPr>
    </w:p>
    <w:sectPr w:rsidR="00A17CA6" w:rsidSect="00390276">
      <w:type w:val="continuous"/>
      <w:pgSz w:w="11907" w:h="16840" w:code="9"/>
      <w:pgMar w:top="794" w:right="794" w:bottom="794" w:left="794" w:header="567" w:footer="340" w:gutter="0"/>
      <w:cols w:num="2" w:space="284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" w:author="Erin McHugh" w:date="2022-07-18T12:12:00Z" w:initials="EM">
    <w:p w14:paraId="0EF1EFD7" w14:textId="34EE2DB2" w:rsidR="00B65FFC" w:rsidRDefault="00B65FFC">
      <w:pPr>
        <w:pStyle w:val="CommentText"/>
      </w:pPr>
      <w:r>
        <w:rPr>
          <w:rStyle w:val="CommentReference"/>
        </w:rPr>
        <w:annotationRef/>
      </w:r>
      <w:r>
        <w:t>What about direct communication to sporting clubs operating from the reserves?</w:t>
      </w:r>
      <w:r>
        <w:rPr>
          <w:rStyle w:val="CommentReference"/>
        </w:rPr>
        <w:annotationRef/>
      </w:r>
    </w:p>
  </w:comment>
  <w:comment w:id="15" w:author="Erin McHugh" w:date="2022-07-18T10:52:00Z" w:initials="EM">
    <w:p w14:paraId="4227B6FF" w14:textId="148B7521" w:rsidR="00394E18" w:rsidRDefault="00394E18">
      <w:pPr>
        <w:pStyle w:val="CommentText"/>
      </w:pPr>
      <w:r>
        <w:rPr>
          <w:rStyle w:val="CommentReference"/>
        </w:rPr>
        <w:annotationRef/>
      </w:r>
      <w:r w:rsidR="00C4626A">
        <w:t>Rather than ‘vote’ I think the wording should be something like ‘sharing feedback</w:t>
      </w:r>
      <w:r w:rsidR="00C626AE">
        <w:t xml:space="preserve"> and their level of support for the recommendations for each of the six reserves’</w:t>
      </w:r>
      <w:r w:rsidR="00C4626A">
        <w:t xml:space="preserve"> </w:t>
      </w:r>
      <w:r>
        <w:rPr>
          <w:rStyle w:val="CommentReference"/>
        </w:rPr>
        <w:annotationRef/>
      </w:r>
    </w:p>
  </w:comment>
  <w:comment w:id="22" w:author="Erin McHugh" w:date="2022-07-18T11:46:00Z" w:initials="EM">
    <w:p w14:paraId="4A74ABAC" w14:textId="0A9BA54F" w:rsidR="00AD4859" w:rsidRDefault="00AD4859">
      <w:pPr>
        <w:pStyle w:val="CommentText"/>
      </w:pPr>
      <w:r>
        <w:rPr>
          <w:rStyle w:val="CommentReference"/>
        </w:rPr>
        <w:annotationRef/>
      </w:r>
      <w:r>
        <w:t>Worth pointing out local sports clubs were targeted?</w:t>
      </w:r>
      <w:r>
        <w:rPr>
          <w:rStyle w:val="CommentReference"/>
        </w:rPr>
        <w:annotationRef/>
      </w:r>
    </w:p>
  </w:comment>
  <w:comment w:id="25" w:author="Erin McHugh" w:date="2022-07-18T11:49:00Z" w:initials="EM">
    <w:p w14:paraId="5A6AD769" w14:textId="54C62835" w:rsidR="001D63F9" w:rsidRDefault="001D63F9">
      <w:pPr>
        <w:pStyle w:val="CommentText"/>
      </w:pPr>
      <w:r>
        <w:rPr>
          <w:rStyle w:val="CommentReference"/>
        </w:rPr>
        <w:annotationRef/>
      </w:r>
      <w:r w:rsidR="004E31D1">
        <w:t xml:space="preserve">I think it would be worth highlighting in a sentence (not just relying on the graph) that </w:t>
      </w:r>
      <w:r w:rsidR="00C02B28">
        <w:t>over 70% of respondents said their connection to the plan was that they were a member of a sports club.</w:t>
      </w:r>
      <w:r>
        <w:rPr>
          <w:rStyle w:val="CommentReference"/>
        </w:rPr>
        <w:annotationRef/>
      </w:r>
    </w:p>
  </w:comment>
  <w:comment w:id="36" w:author="Erin McHugh" w:date="2022-07-18T12:00:00Z" w:initials="EM">
    <w:p w14:paraId="6D81C831" w14:textId="1B48D985" w:rsidR="00F27C8C" w:rsidRDefault="00F27C8C">
      <w:pPr>
        <w:pStyle w:val="CommentText"/>
      </w:pPr>
      <w:r>
        <w:rPr>
          <w:rStyle w:val="CommentReference"/>
        </w:rPr>
        <w:annotationRef/>
      </w:r>
      <w:r>
        <w:t>Are you in a position yet to include any reference to the key themes that have come through?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F1EFD7" w15:done="1"/>
  <w15:commentEx w15:paraId="4227B6FF" w15:done="1"/>
  <w15:commentEx w15:paraId="4A74ABAC" w15:done="1"/>
  <w15:commentEx w15:paraId="5A6AD769" w15:done="1"/>
  <w15:commentEx w15:paraId="6D81C83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FCCA6" w16cex:dateUtc="2022-07-18T02:12:00Z"/>
  <w16cex:commentExtensible w16cex:durableId="267FB9E0" w16cex:dateUtc="2022-07-18T00:52:00Z"/>
  <w16cex:commentExtensible w16cex:durableId="267FC6AE" w16cex:dateUtc="2022-07-18T01:46:00Z"/>
  <w16cex:commentExtensible w16cex:durableId="267FC75D" w16cex:dateUtc="2022-07-18T01:49:00Z"/>
  <w16cex:commentExtensible w16cex:durableId="267FC9F8" w16cex:dateUtc="2022-07-18T0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F1EFD7" w16cid:durableId="267FCCA6"/>
  <w16cid:commentId w16cid:paraId="4227B6FF" w16cid:durableId="267FB9E0"/>
  <w16cid:commentId w16cid:paraId="4A74ABAC" w16cid:durableId="267FC6AE"/>
  <w16cid:commentId w16cid:paraId="5A6AD769" w16cid:durableId="267FC75D"/>
  <w16cid:commentId w16cid:paraId="6D81C831" w16cid:durableId="267FC9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940A" w14:textId="77777777" w:rsidR="0098086F" w:rsidRDefault="0098086F" w:rsidP="00CE604F">
      <w:r>
        <w:separator/>
      </w:r>
    </w:p>
    <w:p w14:paraId="3A1D112F" w14:textId="77777777" w:rsidR="0098086F" w:rsidRDefault="0098086F" w:rsidP="00CE604F"/>
    <w:p w14:paraId="082911D8" w14:textId="77777777" w:rsidR="0098086F" w:rsidRDefault="0098086F" w:rsidP="00CE604F"/>
    <w:p w14:paraId="2A9E2FD0" w14:textId="77777777" w:rsidR="0098086F" w:rsidRDefault="0098086F" w:rsidP="00CE604F"/>
  </w:endnote>
  <w:endnote w:type="continuationSeparator" w:id="0">
    <w:p w14:paraId="4D8B14F8" w14:textId="77777777" w:rsidR="0098086F" w:rsidRDefault="0098086F" w:rsidP="00CE604F">
      <w:r>
        <w:continuationSeparator/>
      </w:r>
    </w:p>
    <w:p w14:paraId="6BB03D5E" w14:textId="77777777" w:rsidR="0098086F" w:rsidRDefault="0098086F" w:rsidP="00CE604F"/>
    <w:p w14:paraId="632F1FBB" w14:textId="77777777" w:rsidR="0098086F" w:rsidRDefault="0098086F" w:rsidP="00CE604F"/>
    <w:p w14:paraId="21E12805" w14:textId="77777777" w:rsidR="0098086F" w:rsidRDefault="0098086F" w:rsidP="00CE6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5853" w14:textId="77777777" w:rsidR="00355879" w:rsidRPr="00034A7D" w:rsidRDefault="00355879" w:rsidP="00034A7D">
    <w:pPr>
      <w:pStyle w:val="FooterEven"/>
    </w:pPr>
    <w:r w:rsidRPr="00034A7D">
      <w:rPr>
        <w:rStyle w:val="PageNumber"/>
      </w:rPr>
      <w:fldChar w:fldCharType="begin"/>
    </w:r>
    <w:r w:rsidRPr="00034A7D">
      <w:rPr>
        <w:rStyle w:val="PageNumber"/>
      </w:rPr>
      <w:instrText xml:space="preserve"> PAGE   \* MERGEFORMAT </w:instrText>
    </w:r>
    <w:r w:rsidRPr="00034A7D">
      <w:rPr>
        <w:rStyle w:val="PageNumber"/>
      </w:rPr>
      <w:fldChar w:fldCharType="separate"/>
    </w:r>
    <w:r>
      <w:rPr>
        <w:rStyle w:val="PageNumber"/>
        <w:noProof/>
      </w:rPr>
      <w:t>90</w:t>
    </w:r>
    <w:r w:rsidRPr="00034A7D">
      <w:rPr>
        <w:rStyle w:val="PageNumber"/>
      </w:rPr>
      <w:fldChar w:fldCharType="end"/>
    </w:r>
    <w:r w:rsidRPr="00034A7D">
      <w:t> 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BE2C" w14:textId="77777777" w:rsidR="00355879" w:rsidRPr="00034A7D" w:rsidRDefault="00355879" w:rsidP="00E3052C">
    <w:pPr>
      <w:pStyle w:val="Footer"/>
    </w:pPr>
    <w:r w:rsidRPr="00034A7D">
      <w:t> </w:t>
    </w:r>
    <w:r w:rsidRPr="00034A7D">
      <w:rPr>
        <w:rStyle w:val="PageNumber"/>
      </w:rPr>
      <w:fldChar w:fldCharType="begin"/>
    </w:r>
    <w:r w:rsidRPr="00034A7D">
      <w:rPr>
        <w:rStyle w:val="PageNumber"/>
      </w:rPr>
      <w:instrText xml:space="preserve"> PAGE   \* MERGEFORMAT </w:instrText>
    </w:r>
    <w:r w:rsidRPr="00034A7D">
      <w:rPr>
        <w:rStyle w:val="PageNumber"/>
      </w:rPr>
      <w:fldChar w:fldCharType="separate"/>
    </w:r>
    <w:r>
      <w:rPr>
        <w:rStyle w:val="PageNumber"/>
        <w:noProof/>
      </w:rPr>
      <w:t>91</w:t>
    </w:r>
    <w:r w:rsidRPr="00034A7D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098C" w14:textId="77777777" w:rsidR="00821D02" w:rsidRDefault="00821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C372" w14:textId="77777777" w:rsidR="0098086F" w:rsidRDefault="0098086F" w:rsidP="00CE604F">
      <w:r>
        <w:separator/>
      </w:r>
    </w:p>
  </w:footnote>
  <w:footnote w:type="continuationSeparator" w:id="0">
    <w:p w14:paraId="6BEEE5E4" w14:textId="77777777" w:rsidR="0098086F" w:rsidRDefault="0098086F" w:rsidP="00CE604F">
      <w:r>
        <w:continuationSeparator/>
      </w:r>
    </w:p>
    <w:p w14:paraId="46F6513E" w14:textId="77777777" w:rsidR="0098086F" w:rsidRDefault="0098086F" w:rsidP="00CE604F"/>
    <w:p w14:paraId="72978346" w14:textId="77777777" w:rsidR="0098086F" w:rsidRDefault="0098086F" w:rsidP="00CE604F"/>
    <w:p w14:paraId="399406C5" w14:textId="77777777" w:rsidR="0098086F" w:rsidRDefault="0098086F" w:rsidP="00CE60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E0A0" w14:textId="77777777" w:rsidR="00355879" w:rsidRDefault="00355879" w:rsidP="005F39EC">
    <w:pPr>
      <w:pStyle w:val="HeaderSpacer"/>
    </w:pPr>
  </w:p>
  <w:p w14:paraId="15F71B51" w14:textId="77777777" w:rsidR="00355879" w:rsidRDefault="00355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9EC7" w14:textId="77777777" w:rsidR="00355879" w:rsidRPr="005F39EC" w:rsidRDefault="00355879" w:rsidP="005F39EC">
    <w:pPr>
      <w:pStyle w:val="HeaderSpacer"/>
    </w:pPr>
  </w:p>
  <w:p w14:paraId="101C24B8" w14:textId="77777777" w:rsidR="00355879" w:rsidRDefault="00355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D6C8" w14:textId="77777777" w:rsidR="00355879" w:rsidRDefault="00355879" w:rsidP="005F39EC">
    <w:pPr>
      <w:pStyle w:val="Header"/>
    </w:pPr>
    <w:r>
      <w:rPr>
        <w:noProof/>
      </w:rPr>
      <w:drawing>
        <wp:anchor distT="0" distB="0" distL="114300" distR="114300" simplePos="0" relativeHeight="251658239" behindDoc="0" locked="1" layoutInCell="1" allowOverlap="1" wp14:anchorId="6D3BF81A" wp14:editId="30A9E84B">
          <wp:simplePos x="504825" y="36195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Cover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040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E6F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6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2C4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EA56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CC5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23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78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423D02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AE48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BD05217"/>
    <w:multiLevelType w:val="hybridMultilevel"/>
    <w:tmpl w:val="00C26A72"/>
    <w:lvl w:ilvl="0" w:tplc="EBEC5408">
      <w:numFmt w:val="bullet"/>
      <w:lvlText w:val=""/>
      <w:lvlJc w:val="left"/>
      <w:pPr>
        <w:ind w:left="735" w:hanging="375"/>
      </w:pPr>
      <w:rPr>
        <w:rFonts w:ascii="Symbol" w:eastAsiaTheme="minorHAnsi" w:hAnsi="Symbol" w:cstheme="minorBidi" w:hint="default"/>
        <w:sz w:val="20"/>
      </w:rPr>
    </w:lvl>
    <w:lvl w:ilvl="1" w:tplc="2508F346">
      <w:numFmt w:val="bullet"/>
      <w:lvlText w:val="·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86D7F"/>
    <w:multiLevelType w:val="multilevel"/>
    <w:tmpl w:val="7D36194E"/>
    <w:name w:val="List 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B177F80"/>
    <w:multiLevelType w:val="hybridMultilevel"/>
    <w:tmpl w:val="8DFA1328"/>
    <w:lvl w:ilvl="0" w:tplc="5BCC3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90A52"/>
    <w:multiLevelType w:val="hybridMultilevel"/>
    <w:tmpl w:val="3A342614"/>
    <w:lvl w:ilvl="0" w:tplc="C2A499A0">
      <w:numFmt w:val="bullet"/>
      <w:lvlText w:val="·"/>
      <w:lvlJc w:val="left"/>
      <w:pPr>
        <w:ind w:left="735" w:hanging="375"/>
      </w:pPr>
      <w:rPr>
        <w:rFonts w:ascii="Calibri" w:eastAsia="Times New Roman" w:hAnsi="Calibri" w:cs="Calibri" w:hint="default"/>
        <w:b w:val="0"/>
        <w:sz w:val="20"/>
      </w:rPr>
    </w:lvl>
    <w:lvl w:ilvl="1" w:tplc="1102BB50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  <w:b w:val="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24F9C"/>
    <w:multiLevelType w:val="hybridMultilevel"/>
    <w:tmpl w:val="8DFA1328"/>
    <w:lvl w:ilvl="0" w:tplc="5BCC3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B28AB"/>
    <w:multiLevelType w:val="hybridMultilevel"/>
    <w:tmpl w:val="B4083A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AA59C5"/>
    <w:multiLevelType w:val="multilevel"/>
    <w:tmpl w:val="29449EC2"/>
    <w:lvl w:ilvl="0">
      <w:start w:val="1"/>
      <w:numFmt w:val="lowerLetter"/>
      <w:pStyle w:val="NoteNumbered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11" w:hanging="227"/>
      </w:pPr>
      <w:rPr>
        <w:rFonts w:ascii="Circular Std Book" w:hAnsi="Circular Std Book" w:hint="default"/>
        <w:color w:val="auto"/>
      </w:rPr>
    </w:lvl>
    <w:lvl w:ilvl="2">
      <w:start w:val="1"/>
      <w:numFmt w:val="lowerRoman"/>
      <w:lvlText w:val="%3."/>
      <w:lvlJc w:val="right"/>
      <w:pPr>
        <w:ind w:left="795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9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3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64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31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15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499" w:hanging="227"/>
      </w:pPr>
      <w:rPr>
        <w:rFonts w:hint="default"/>
      </w:rPr>
    </w:lvl>
  </w:abstractNum>
  <w:abstractNum w:abstractNumId="19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F31263B"/>
    <w:multiLevelType w:val="hybridMultilevel"/>
    <w:tmpl w:val="C1C2B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B2BDC"/>
    <w:multiLevelType w:val="multilevel"/>
    <w:tmpl w:val="D3D42242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  <w:color w:val="8ACED7" w:themeColor="accent1"/>
        <w:position w:val="2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680"/>
        </w:tabs>
        <w:ind w:left="680" w:hanging="170"/>
      </w:pPr>
      <w:rPr>
        <w:rFonts w:ascii="Circular Std Book" w:hAnsi="Circular Std Book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850"/>
        </w:tabs>
        <w:ind w:left="850" w:hanging="170"/>
      </w:pPr>
      <w:rPr>
        <w:rFonts w:ascii="Circular Std Book" w:hAnsi="Circular Std Book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1020"/>
        </w:tabs>
        <w:ind w:left="1020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90"/>
        </w:tabs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0"/>
        </w:tabs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30"/>
        </w:tabs>
        <w:ind w:left="1530" w:hanging="170"/>
      </w:pPr>
      <w:rPr>
        <w:rFonts w:hint="default"/>
      </w:rPr>
    </w:lvl>
  </w:abstractNum>
  <w:abstractNum w:abstractNumId="23" w15:restartNumberingAfterBreak="0">
    <w:nsid w:val="42E50538"/>
    <w:multiLevelType w:val="hybridMultilevel"/>
    <w:tmpl w:val="BAA6FFB8"/>
    <w:lvl w:ilvl="0" w:tplc="C2A499A0">
      <w:numFmt w:val="bullet"/>
      <w:lvlText w:val="·"/>
      <w:lvlJc w:val="left"/>
      <w:pPr>
        <w:ind w:left="825" w:hanging="465"/>
      </w:pPr>
      <w:rPr>
        <w:rFonts w:ascii="Calibri" w:eastAsia="Times New Roman" w:hAnsi="Calibri" w:cs="Calibri" w:hint="default"/>
        <w:b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11952"/>
    <w:multiLevelType w:val="multilevel"/>
    <w:tmpl w:val="31641E14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2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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pacing w:val="0"/>
        <w:w w:val="100"/>
        <w:position w:val="3"/>
        <w:sz w:val="10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5627D5B"/>
    <w:multiLevelType w:val="hybridMultilevel"/>
    <w:tmpl w:val="8DFA1328"/>
    <w:lvl w:ilvl="0" w:tplc="5BCC3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F654A"/>
    <w:multiLevelType w:val="multilevel"/>
    <w:tmpl w:val="CB4247E6"/>
    <w:name w:val="TableBullets"/>
    <w:lvl w:ilvl="0">
      <w:start w:val="1"/>
      <w:numFmt w:val="bullet"/>
      <w:pStyle w:val="TableTextBullet1"/>
      <w:lvlText w:val="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TextBullet2"/>
      <w:lvlText w:val="–"/>
      <w:lvlJc w:val="left"/>
      <w:pPr>
        <w:ind w:left="340" w:hanging="170"/>
      </w:pPr>
      <w:rPr>
        <w:rFonts w:ascii="Circular Std Book" w:hAnsi="Circular Std Book" w:hint="default"/>
      </w:rPr>
    </w:lvl>
    <w:lvl w:ilvl="2">
      <w:start w:val="1"/>
      <w:numFmt w:val="bullet"/>
      <w:pStyle w:val="TableTextBullet3"/>
      <w:lvlText w:val="–"/>
      <w:lvlJc w:val="left"/>
      <w:pPr>
        <w:ind w:left="510" w:hanging="170"/>
      </w:pPr>
      <w:rPr>
        <w:rFonts w:ascii="Circular Std Book" w:hAnsi="Circular Std Book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27" w15:restartNumberingAfterBreak="0">
    <w:nsid w:val="46C113AC"/>
    <w:multiLevelType w:val="multilevel"/>
    <w:tmpl w:val="30548DD8"/>
    <w:name w:val="TableNumbering"/>
    <w:lvl w:ilvl="0">
      <w:start w:val="1"/>
      <w:numFmt w:val="decimal"/>
      <w:pStyle w:val="TableTextNumbered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28" w15:restartNumberingAfterBreak="0">
    <w:nsid w:val="482B4EA5"/>
    <w:multiLevelType w:val="hybridMultilevel"/>
    <w:tmpl w:val="8DFA1328"/>
    <w:lvl w:ilvl="0" w:tplc="5BCC3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F7AB2"/>
    <w:multiLevelType w:val="hybridMultilevel"/>
    <w:tmpl w:val="6CB83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353B4"/>
    <w:multiLevelType w:val="hybridMultilevel"/>
    <w:tmpl w:val="CFD2262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52944AB6"/>
    <w:multiLevelType w:val="hybridMultilevel"/>
    <w:tmpl w:val="D4263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66906"/>
    <w:multiLevelType w:val="hybridMultilevel"/>
    <w:tmpl w:val="777AFD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766B2"/>
    <w:multiLevelType w:val="hybridMultilevel"/>
    <w:tmpl w:val="8DFA1328"/>
    <w:lvl w:ilvl="0" w:tplc="5BCC3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C40FB"/>
    <w:multiLevelType w:val="hybridMultilevel"/>
    <w:tmpl w:val="579C7B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DD5302"/>
    <w:multiLevelType w:val="multilevel"/>
    <w:tmpl w:val="F162F698"/>
    <w:name w:val="Bullets2"/>
    <w:lvl w:ilvl="0">
      <w:start w:val="1"/>
      <w:numFmt w:val="upperLetter"/>
      <w:pStyle w:val="AppendixHeading1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76A01979"/>
    <w:multiLevelType w:val="hybridMultilevel"/>
    <w:tmpl w:val="A39658FA"/>
    <w:lvl w:ilvl="0" w:tplc="13EA69F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 w15:restartNumberingAfterBreak="0">
    <w:nsid w:val="77B817EC"/>
    <w:multiLevelType w:val="hybridMultilevel"/>
    <w:tmpl w:val="D4B47D8E"/>
    <w:lvl w:ilvl="0" w:tplc="C2A499A0">
      <w:numFmt w:val="bullet"/>
      <w:lvlText w:val="·"/>
      <w:lvlJc w:val="left"/>
      <w:pPr>
        <w:ind w:left="735" w:hanging="375"/>
      </w:pPr>
      <w:rPr>
        <w:rFonts w:ascii="Calibri" w:eastAsia="Times New Roman" w:hAnsi="Calibri" w:cs="Calibri" w:hint="default"/>
        <w:b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38"/>
  </w:num>
  <w:num w:numId="4">
    <w:abstractNumId w:val="20"/>
  </w:num>
  <w:num w:numId="5">
    <w:abstractNumId w:val="10"/>
  </w:num>
  <w:num w:numId="6">
    <w:abstractNumId w:val="24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3"/>
  </w:num>
  <w:num w:numId="12">
    <w:abstractNumId w:val="22"/>
  </w:num>
  <w:num w:numId="13">
    <w:abstractNumId w:val="7"/>
  </w:num>
  <w:num w:numId="14">
    <w:abstractNumId w:val="6"/>
  </w:num>
  <w:num w:numId="15">
    <w:abstractNumId w:val="9"/>
    <w:lvlOverride w:ilvl="0">
      <w:startOverride w:val="1"/>
    </w:lvlOverride>
  </w:num>
  <w:num w:numId="16">
    <w:abstractNumId w:val="22"/>
  </w:num>
  <w:num w:numId="17">
    <w:abstractNumId w:val="22"/>
  </w:num>
  <w:num w:numId="18">
    <w:abstractNumId w:val="22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4"/>
  </w:num>
  <w:num w:numId="24">
    <w:abstractNumId w:val="1"/>
  </w:num>
  <w:num w:numId="25">
    <w:abstractNumId w:val="0"/>
  </w:num>
  <w:num w:numId="26">
    <w:abstractNumId w:val="35"/>
  </w:num>
  <w:num w:numId="27">
    <w:abstractNumId w:val="18"/>
  </w:num>
  <w:num w:numId="28">
    <w:abstractNumId w:val="26"/>
  </w:num>
  <w:num w:numId="29">
    <w:abstractNumId w:val="27"/>
  </w:num>
  <w:num w:numId="30">
    <w:abstractNumId w:val="36"/>
  </w:num>
  <w:num w:numId="31">
    <w:abstractNumId w:val="16"/>
  </w:num>
  <w:num w:numId="32">
    <w:abstractNumId w:val="33"/>
  </w:num>
  <w:num w:numId="33">
    <w:abstractNumId w:val="25"/>
  </w:num>
  <w:num w:numId="34">
    <w:abstractNumId w:val="14"/>
  </w:num>
  <w:num w:numId="35">
    <w:abstractNumId w:val="21"/>
  </w:num>
  <w:num w:numId="36">
    <w:abstractNumId w:val="28"/>
  </w:num>
  <w:num w:numId="37">
    <w:abstractNumId w:val="32"/>
  </w:num>
  <w:num w:numId="38">
    <w:abstractNumId w:val="31"/>
  </w:num>
  <w:num w:numId="39">
    <w:abstractNumId w:val="12"/>
  </w:num>
  <w:num w:numId="40">
    <w:abstractNumId w:val="23"/>
  </w:num>
  <w:num w:numId="41">
    <w:abstractNumId w:val="15"/>
  </w:num>
  <w:num w:numId="42">
    <w:abstractNumId w:val="37"/>
  </w:num>
  <w:num w:numId="43">
    <w:abstractNumId w:val="34"/>
  </w:num>
  <w:num w:numId="44">
    <w:abstractNumId w:val="17"/>
  </w:num>
  <w:num w:numId="45">
    <w:abstractNumId w:val="29"/>
  </w:num>
  <w:num w:numId="46">
    <w:abstractNumId w:val="3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n McHugh">
    <w15:presenceInfo w15:providerId="AD" w15:userId="S::EMcHugh@geelongcity.vic.gov.au::7f9348eb-d23b-49dd-a47e-a0e9962dbb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revisionView w:markup="0"/>
  <w:styleLockQFSet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F4"/>
    <w:rsid w:val="0000274F"/>
    <w:rsid w:val="000048A1"/>
    <w:rsid w:val="0000578C"/>
    <w:rsid w:val="000078C6"/>
    <w:rsid w:val="00010362"/>
    <w:rsid w:val="00011D9B"/>
    <w:rsid w:val="00012493"/>
    <w:rsid w:val="00012CDC"/>
    <w:rsid w:val="00014345"/>
    <w:rsid w:val="00015395"/>
    <w:rsid w:val="00015489"/>
    <w:rsid w:val="000167BB"/>
    <w:rsid w:val="000168DD"/>
    <w:rsid w:val="000171AE"/>
    <w:rsid w:val="00021629"/>
    <w:rsid w:val="0002770F"/>
    <w:rsid w:val="00030518"/>
    <w:rsid w:val="00030953"/>
    <w:rsid w:val="0003190B"/>
    <w:rsid w:val="00031C69"/>
    <w:rsid w:val="0003358E"/>
    <w:rsid w:val="000340A9"/>
    <w:rsid w:val="00034A7D"/>
    <w:rsid w:val="00034A9F"/>
    <w:rsid w:val="00034DAA"/>
    <w:rsid w:val="00035765"/>
    <w:rsid w:val="000358FC"/>
    <w:rsid w:val="00035E23"/>
    <w:rsid w:val="000367C1"/>
    <w:rsid w:val="00037FCD"/>
    <w:rsid w:val="00041067"/>
    <w:rsid w:val="00041675"/>
    <w:rsid w:val="000417FA"/>
    <w:rsid w:val="0004434E"/>
    <w:rsid w:val="00050A3B"/>
    <w:rsid w:val="00051849"/>
    <w:rsid w:val="00056673"/>
    <w:rsid w:val="0005740B"/>
    <w:rsid w:val="0006184F"/>
    <w:rsid w:val="00063F5E"/>
    <w:rsid w:val="000645EC"/>
    <w:rsid w:val="0006799F"/>
    <w:rsid w:val="00070484"/>
    <w:rsid w:val="00070934"/>
    <w:rsid w:val="00070E5F"/>
    <w:rsid w:val="00072C00"/>
    <w:rsid w:val="00073BD3"/>
    <w:rsid w:val="000740E7"/>
    <w:rsid w:val="00075801"/>
    <w:rsid w:val="000767E6"/>
    <w:rsid w:val="000769DD"/>
    <w:rsid w:val="00082501"/>
    <w:rsid w:val="000825A5"/>
    <w:rsid w:val="0008298C"/>
    <w:rsid w:val="00082FDB"/>
    <w:rsid w:val="000830C8"/>
    <w:rsid w:val="00083FFB"/>
    <w:rsid w:val="000846FE"/>
    <w:rsid w:val="00084DEB"/>
    <w:rsid w:val="00085083"/>
    <w:rsid w:val="0008690B"/>
    <w:rsid w:val="000873E7"/>
    <w:rsid w:val="0009234E"/>
    <w:rsid w:val="00093F31"/>
    <w:rsid w:val="00095329"/>
    <w:rsid w:val="0009559C"/>
    <w:rsid w:val="00095E19"/>
    <w:rsid w:val="000A0633"/>
    <w:rsid w:val="000A4BF6"/>
    <w:rsid w:val="000A73E8"/>
    <w:rsid w:val="000B19AE"/>
    <w:rsid w:val="000B32E8"/>
    <w:rsid w:val="000B3AC4"/>
    <w:rsid w:val="000B5463"/>
    <w:rsid w:val="000B5991"/>
    <w:rsid w:val="000B75C0"/>
    <w:rsid w:val="000C06DC"/>
    <w:rsid w:val="000C2502"/>
    <w:rsid w:val="000C5496"/>
    <w:rsid w:val="000C63A4"/>
    <w:rsid w:val="000C6754"/>
    <w:rsid w:val="000C73FC"/>
    <w:rsid w:val="000C7DD4"/>
    <w:rsid w:val="000D1087"/>
    <w:rsid w:val="000D3FAE"/>
    <w:rsid w:val="000D61D3"/>
    <w:rsid w:val="000D6EA5"/>
    <w:rsid w:val="000E22A7"/>
    <w:rsid w:val="000E2B15"/>
    <w:rsid w:val="000E3955"/>
    <w:rsid w:val="000E45A4"/>
    <w:rsid w:val="000E46A7"/>
    <w:rsid w:val="000E5444"/>
    <w:rsid w:val="000E7B60"/>
    <w:rsid w:val="000E7B77"/>
    <w:rsid w:val="000F0BF5"/>
    <w:rsid w:val="000F1FBD"/>
    <w:rsid w:val="000F3635"/>
    <w:rsid w:val="000F42F5"/>
    <w:rsid w:val="000F468E"/>
    <w:rsid w:val="000F52FE"/>
    <w:rsid w:val="000F56BD"/>
    <w:rsid w:val="000F67F4"/>
    <w:rsid w:val="000F6B6E"/>
    <w:rsid w:val="000F71C6"/>
    <w:rsid w:val="00100727"/>
    <w:rsid w:val="00101E5F"/>
    <w:rsid w:val="00103137"/>
    <w:rsid w:val="00104560"/>
    <w:rsid w:val="00104EE5"/>
    <w:rsid w:val="00107C20"/>
    <w:rsid w:val="00110769"/>
    <w:rsid w:val="00110C79"/>
    <w:rsid w:val="00113B8E"/>
    <w:rsid w:val="00114534"/>
    <w:rsid w:val="00114DE2"/>
    <w:rsid w:val="0011699E"/>
    <w:rsid w:val="00116F56"/>
    <w:rsid w:val="00120532"/>
    <w:rsid w:val="001207DA"/>
    <w:rsid w:val="00120D47"/>
    <w:rsid w:val="00121174"/>
    <w:rsid w:val="00121968"/>
    <w:rsid w:val="0012284A"/>
    <w:rsid w:val="00122E8B"/>
    <w:rsid w:val="0012303F"/>
    <w:rsid w:val="0012356D"/>
    <w:rsid w:val="001237C8"/>
    <w:rsid w:val="001256DE"/>
    <w:rsid w:val="00126586"/>
    <w:rsid w:val="001269E2"/>
    <w:rsid w:val="00130737"/>
    <w:rsid w:val="00130A6C"/>
    <w:rsid w:val="0013454A"/>
    <w:rsid w:val="001357B8"/>
    <w:rsid w:val="001359F2"/>
    <w:rsid w:val="001366CC"/>
    <w:rsid w:val="0013685F"/>
    <w:rsid w:val="0013729F"/>
    <w:rsid w:val="00137306"/>
    <w:rsid w:val="00137A14"/>
    <w:rsid w:val="00142F14"/>
    <w:rsid w:val="00144156"/>
    <w:rsid w:val="00146E27"/>
    <w:rsid w:val="00150709"/>
    <w:rsid w:val="0015135C"/>
    <w:rsid w:val="00152D85"/>
    <w:rsid w:val="00153248"/>
    <w:rsid w:val="00153EB7"/>
    <w:rsid w:val="00153FD5"/>
    <w:rsid w:val="001546E5"/>
    <w:rsid w:val="00154D7B"/>
    <w:rsid w:val="001551B7"/>
    <w:rsid w:val="0015593C"/>
    <w:rsid w:val="00156949"/>
    <w:rsid w:val="00156C2B"/>
    <w:rsid w:val="00157A33"/>
    <w:rsid w:val="001626E3"/>
    <w:rsid w:val="00162A63"/>
    <w:rsid w:val="00163A2E"/>
    <w:rsid w:val="0016404D"/>
    <w:rsid w:val="0016408E"/>
    <w:rsid w:val="0016753C"/>
    <w:rsid w:val="00167EAF"/>
    <w:rsid w:val="00167FAD"/>
    <w:rsid w:val="00171B11"/>
    <w:rsid w:val="00171FC3"/>
    <w:rsid w:val="00173418"/>
    <w:rsid w:val="001739ED"/>
    <w:rsid w:val="00174F6E"/>
    <w:rsid w:val="0017609F"/>
    <w:rsid w:val="00177131"/>
    <w:rsid w:val="001777D3"/>
    <w:rsid w:val="00177DE3"/>
    <w:rsid w:val="001814AA"/>
    <w:rsid w:val="00181523"/>
    <w:rsid w:val="001830AC"/>
    <w:rsid w:val="00183310"/>
    <w:rsid w:val="00183CB7"/>
    <w:rsid w:val="00184F64"/>
    <w:rsid w:val="001864B5"/>
    <w:rsid w:val="00187E3B"/>
    <w:rsid w:val="00187E98"/>
    <w:rsid w:val="00187FEE"/>
    <w:rsid w:val="00191177"/>
    <w:rsid w:val="001939EA"/>
    <w:rsid w:val="001943E5"/>
    <w:rsid w:val="0019445B"/>
    <w:rsid w:val="001946CF"/>
    <w:rsid w:val="00194A12"/>
    <w:rsid w:val="00194DB3"/>
    <w:rsid w:val="00196728"/>
    <w:rsid w:val="001976D9"/>
    <w:rsid w:val="00197B25"/>
    <w:rsid w:val="001A3E10"/>
    <w:rsid w:val="001A4B22"/>
    <w:rsid w:val="001A51B6"/>
    <w:rsid w:val="001A5655"/>
    <w:rsid w:val="001A59A2"/>
    <w:rsid w:val="001A65D1"/>
    <w:rsid w:val="001A6C99"/>
    <w:rsid w:val="001A7BB3"/>
    <w:rsid w:val="001B0978"/>
    <w:rsid w:val="001B0E1A"/>
    <w:rsid w:val="001B1BE4"/>
    <w:rsid w:val="001B228C"/>
    <w:rsid w:val="001B3939"/>
    <w:rsid w:val="001B4D47"/>
    <w:rsid w:val="001B547E"/>
    <w:rsid w:val="001B5CC8"/>
    <w:rsid w:val="001B629B"/>
    <w:rsid w:val="001C0ADD"/>
    <w:rsid w:val="001C0C94"/>
    <w:rsid w:val="001C3E0F"/>
    <w:rsid w:val="001C4F21"/>
    <w:rsid w:val="001C5632"/>
    <w:rsid w:val="001C6741"/>
    <w:rsid w:val="001C6949"/>
    <w:rsid w:val="001C6D0A"/>
    <w:rsid w:val="001D0B6F"/>
    <w:rsid w:val="001D0F8A"/>
    <w:rsid w:val="001D2815"/>
    <w:rsid w:val="001D285A"/>
    <w:rsid w:val="001D2E15"/>
    <w:rsid w:val="001D63F9"/>
    <w:rsid w:val="001E13EB"/>
    <w:rsid w:val="001E30BE"/>
    <w:rsid w:val="001E3DE2"/>
    <w:rsid w:val="001E444C"/>
    <w:rsid w:val="001E5696"/>
    <w:rsid w:val="001E5C5E"/>
    <w:rsid w:val="001E6374"/>
    <w:rsid w:val="001E7318"/>
    <w:rsid w:val="001F09FA"/>
    <w:rsid w:val="001F2179"/>
    <w:rsid w:val="001F2A2A"/>
    <w:rsid w:val="001F2D5B"/>
    <w:rsid w:val="001F32AD"/>
    <w:rsid w:val="001F427B"/>
    <w:rsid w:val="001F48C9"/>
    <w:rsid w:val="001F5141"/>
    <w:rsid w:val="001F6962"/>
    <w:rsid w:val="00200775"/>
    <w:rsid w:val="00201E94"/>
    <w:rsid w:val="00203171"/>
    <w:rsid w:val="00205099"/>
    <w:rsid w:val="00206A5B"/>
    <w:rsid w:val="00207AB5"/>
    <w:rsid w:val="00210626"/>
    <w:rsid w:val="002107BB"/>
    <w:rsid w:val="002108F8"/>
    <w:rsid w:val="00210D17"/>
    <w:rsid w:val="00213382"/>
    <w:rsid w:val="00214DB3"/>
    <w:rsid w:val="00215F5E"/>
    <w:rsid w:val="00217331"/>
    <w:rsid w:val="00220734"/>
    <w:rsid w:val="002208A7"/>
    <w:rsid w:val="00220A2C"/>
    <w:rsid w:val="00220CCC"/>
    <w:rsid w:val="002210FB"/>
    <w:rsid w:val="00221F39"/>
    <w:rsid w:val="00230CF5"/>
    <w:rsid w:val="002315AE"/>
    <w:rsid w:val="00231CD6"/>
    <w:rsid w:val="00232FC8"/>
    <w:rsid w:val="00233717"/>
    <w:rsid w:val="002345A8"/>
    <w:rsid w:val="0023494B"/>
    <w:rsid w:val="002353B0"/>
    <w:rsid w:val="00236CCB"/>
    <w:rsid w:val="00240500"/>
    <w:rsid w:val="00240EC7"/>
    <w:rsid w:val="002417C3"/>
    <w:rsid w:val="002420F6"/>
    <w:rsid w:val="0024288F"/>
    <w:rsid w:val="0024291A"/>
    <w:rsid w:val="002435F7"/>
    <w:rsid w:val="00245F77"/>
    <w:rsid w:val="00250A74"/>
    <w:rsid w:val="00250D31"/>
    <w:rsid w:val="00251CF7"/>
    <w:rsid w:val="00251DC2"/>
    <w:rsid w:val="00256531"/>
    <w:rsid w:val="00260B9B"/>
    <w:rsid w:val="0026109F"/>
    <w:rsid w:val="00261C14"/>
    <w:rsid w:val="00262775"/>
    <w:rsid w:val="00263059"/>
    <w:rsid w:val="002633E5"/>
    <w:rsid w:val="00264558"/>
    <w:rsid w:val="00264624"/>
    <w:rsid w:val="00265083"/>
    <w:rsid w:val="00265B8C"/>
    <w:rsid w:val="002667A1"/>
    <w:rsid w:val="0027030B"/>
    <w:rsid w:val="00271541"/>
    <w:rsid w:val="0027230C"/>
    <w:rsid w:val="00272495"/>
    <w:rsid w:val="00273127"/>
    <w:rsid w:val="00273D67"/>
    <w:rsid w:val="00274C86"/>
    <w:rsid w:val="00274E5B"/>
    <w:rsid w:val="002751D5"/>
    <w:rsid w:val="00275B0E"/>
    <w:rsid w:val="0027603E"/>
    <w:rsid w:val="00276961"/>
    <w:rsid w:val="00276F0C"/>
    <w:rsid w:val="00281B48"/>
    <w:rsid w:val="00282CFB"/>
    <w:rsid w:val="00283502"/>
    <w:rsid w:val="00283B16"/>
    <w:rsid w:val="00284A44"/>
    <w:rsid w:val="002862A5"/>
    <w:rsid w:val="00286E2E"/>
    <w:rsid w:val="00287200"/>
    <w:rsid w:val="002900A6"/>
    <w:rsid w:val="0029047B"/>
    <w:rsid w:val="002910CA"/>
    <w:rsid w:val="002914EA"/>
    <w:rsid w:val="00291A0F"/>
    <w:rsid w:val="00291B06"/>
    <w:rsid w:val="002922E2"/>
    <w:rsid w:val="00292907"/>
    <w:rsid w:val="00293DE5"/>
    <w:rsid w:val="00294100"/>
    <w:rsid w:val="002966F0"/>
    <w:rsid w:val="00297308"/>
    <w:rsid w:val="00297EC5"/>
    <w:rsid w:val="002A29EE"/>
    <w:rsid w:val="002A419A"/>
    <w:rsid w:val="002A58E4"/>
    <w:rsid w:val="002A5BE4"/>
    <w:rsid w:val="002A79E0"/>
    <w:rsid w:val="002A7D53"/>
    <w:rsid w:val="002B06EB"/>
    <w:rsid w:val="002B2CF4"/>
    <w:rsid w:val="002B3442"/>
    <w:rsid w:val="002B40E3"/>
    <w:rsid w:val="002B5725"/>
    <w:rsid w:val="002B5ABA"/>
    <w:rsid w:val="002B79F1"/>
    <w:rsid w:val="002C01A5"/>
    <w:rsid w:val="002C0FF9"/>
    <w:rsid w:val="002C17BC"/>
    <w:rsid w:val="002C2C7C"/>
    <w:rsid w:val="002C3604"/>
    <w:rsid w:val="002C3C48"/>
    <w:rsid w:val="002C3D86"/>
    <w:rsid w:val="002C4C95"/>
    <w:rsid w:val="002C720A"/>
    <w:rsid w:val="002C770A"/>
    <w:rsid w:val="002C7982"/>
    <w:rsid w:val="002D1068"/>
    <w:rsid w:val="002D1C35"/>
    <w:rsid w:val="002D2753"/>
    <w:rsid w:val="002D2F38"/>
    <w:rsid w:val="002D3917"/>
    <w:rsid w:val="002D627C"/>
    <w:rsid w:val="002E0EFD"/>
    <w:rsid w:val="002E1732"/>
    <w:rsid w:val="002E2D7B"/>
    <w:rsid w:val="002E3243"/>
    <w:rsid w:val="002E4F06"/>
    <w:rsid w:val="002F2790"/>
    <w:rsid w:val="002F3388"/>
    <w:rsid w:val="002F462E"/>
    <w:rsid w:val="002F5CB5"/>
    <w:rsid w:val="002F61B9"/>
    <w:rsid w:val="002F69DA"/>
    <w:rsid w:val="002F79A7"/>
    <w:rsid w:val="00300508"/>
    <w:rsid w:val="003007A4"/>
    <w:rsid w:val="00302353"/>
    <w:rsid w:val="00302A01"/>
    <w:rsid w:val="00303DD9"/>
    <w:rsid w:val="00306FD8"/>
    <w:rsid w:val="00307A5C"/>
    <w:rsid w:val="00307AEA"/>
    <w:rsid w:val="00307C95"/>
    <w:rsid w:val="0031047B"/>
    <w:rsid w:val="00311C6A"/>
    <w:rsid w:val="0031225F"/>
    <w:rsid w:val="00312DB3"/>
    <w:rsid w:val="00313DE6"/>
    <w:rsid w:val="00314CB5"/>
    <w:rsid w:val="00315D2D"/>
    <w:rsid w:val="003162EE"/>
    <w:rsid w:val="00316A00"/>
    <w:rsid w:val="0031759E"/>
    <w:rsid w:val="00320C1C"/>
    <w:rsid w:val="00320F78"/>
    <w:rsid w:val="0032135D"/>
    <w:rsid w:val="0032261C"/>
    <w:rsid w:val="0032276E"/>
    <w:rsid w:val="00322999"/>
    <w:rsid w:val="003240F8"/>
    <w:rsid w:val="00326CFD"/>
    <w:rsid w:val="00330EA5"/>
    <w:rsid w:val="0033198A"/>
    <w:rsid w:val="00332694"/>
    <w:rsid w:val="0033295D"/>
    <w:rsid w:val="003338C8"/>
    <w:rsid w:val="00334278"/>
    <w:rsid w:val="003357C3"/>
    <w:rsid w:val="00337BB5"/>
    <w:rsid w:val="00340458"/>
    <w:rsid w:val="00340BE2"/>
    <w:rsid w:val="003411D7"/>
    <w:rsid w:val="00342F65"/>
    <w:rsid w:val="00343F6C"/>
    <w:rsid w:val="003446BE"/>
    <w:rsid w:val="00345AB3"/>
    <w:rsid w:val="003505D1"/>
    <w:rsid w:val="003525BB"/>
    <w:rsid w:val="003531B5"/>
    <w:rsid w:val="00353AF8"/>
    <w:rsid w:val="00353E86"/>
    <w:rsid w:val="00355879"/>
    <w:rsid w:val="003563BF"/>
    <w:rsid w:val="0035717F"/>
    <w:rsid w:val="00361749"/>
    <w:rsid w:val="00361EB0"/>
    <w:rsid w:val="00363CCB"/>
    <w:rsid w:val="00363D19"/>
    <w:rsid w:val="00365CC5"/>
    <w:rsid w:val="003666D4"/>
    <w:rsid w:val="00366F31"/>
    <w:rsid w:val="003671DD"/>
    <w:rsid w:val="0036798B"/>
    <w:rsid w:val="00370B39"/>
    <w:rsid w:val="0037157C"/>
    <w:rsid w:val="00371CCD"/>
    <w:rsid w:val="003738FD"/>
    <w:rsid w:val="00374134"/>
    <w:rsid w:val="00375A6D"/>
    <w:rsid w:val="00376CCA"/>
    <w:rsid w:val="00380234"/>
    <w:rsid w:val="00380428"/>
    <w:rsid w:val="00381008"/>
    <w:rsid w:val="003813F2"/>
    <w:rsid w:val="00384185"/>
    <w:rsid w:val="00384337"/>
    <w:rsid w:val="00384B09"/>
    <w:rsid w:val="00386225"/>
    <w:rsid w:val="00386269"/>
    <w:rsid w:val="00386CC9"/>
    <w:rsid w:val="003874E8"/>
    <w:rsid w:val="003875F6"/>
    <w:rsid w:val="00390276"/>
    <w:rsid w:val="00392D96"/>
    <w:rsid w:val="00393597"/>
    <w:rsid w:val="003937FC"/>
    <w:rsid w:val="00393B08"/>
    <w:rsid w:val="00393DCA"/>
    <w:rsid w:val="00394E18"/>
    <w:rsid w:val="00395614"/>
    <w:rsid w:val="00395B75"/>
    <w:rsid w:val="00396776"/>
    <w:rsid w:val="003A170F"/>
    <w:rsid w:val="003A1C7A"/>
    <w:rsid w:val="003A1DE6"/>
    <w:rsid w:val="003A2B8D"/>
    <w:rsid w:val="003A593F"/>
    <w:rsid w:val="003A6BB6"/>
    <w:rsid w:val="003A75BE"/>
    <w:rsid w:val="003B05FB"/>
    <w:rsid w:val="003B0E8E"/>
    <w:rsid w:val="003B2F37"/>
    <w:rsid w:val="003B398B"/>
    <w:rsid w:val="003B403F"/>
    <w:rsid w:val="003B4A09"/>
    <w:rsid w:val="003B5695"/>
    <w:rsid w:val="003B7D65"/>
    <w:rsid w:val="003C0E09"/>
    <w:rsid w:val="003C30DA"/>
    <w:rsid w:val="003C410E"/>
    <w:rsid w:val="003C54D4"/>
    <w:rsid w:val="003C5A9B"/>
    <w:rsid w:val="003C6348"/>
    <w:rsid w:val="003C66F1"/>
    <w:rsid w:val="003D00CA"/>
    <w:rsid w:val="003D1BCF"/>
    <w:rsid w:val="003D1C6E"/>
    <w:rsid w:val="003D282E"/>
    <w:rsid w:val="003D46FB"/>
    <w:rsid w:val="003D48DA"/>
    <w:rsid w:val="003D5744"/>
    <w:rsid w:val="003D720C"/>
    <w:rsid w:val="003E01D4"/>
    <w:rsid w:val="003E0800"/>
    <w:rsid w:val="003E4573"/>
    <w:rsid w:val="003E6507"/>
    <w:rsid w:val="003F0002"/>
    <w:rsid w:val="003F00A0"/>
    <w:rsid w:val="003F017A"/>
    <w:rsid w:val="003F03A1"/>
    <w:rsid w:val="003F05B2"/>
    <w:rsid w:val="003F12CB"/>
    <w:rsid w:val="003F3636"/>
    <w:rsid w:val="003F3AEB"/>
    <w:rsid w:val="003F4F55"/>
    <w:rsid w:val="003F5A05"/>
    <w:rsid w:val="003F7474"/>
    <w:rsid w:val="004004EE"/>
    <w:rsid w:val="004008D0"/>
    <w:rsid w:val="00402B19"/>
    <w:rsid w:val="0040333C"/>
    <w:rsid w:val="00406F2C"/>
    <w:rsid w:val="0040768E"/>
    <w:rsid w:val="0041053A"/>
    <w:rsid w:val="004107B6"/>
    <w:rsid w:val="00411F2C"/>
    <w:rsid w:val="0041214E"/>
    <w:rsid w:val="00412953"/>
    <w:rsid w:val="0041711C"/>
    <w:rsid w:val="00417CAE"/>
    <w:rsid w:val="00421287"/>
    <w:rsid w:val="0042172C"/>
    <w:rsid w:val="004218D4"/>
    <w:rsid w:val="00421F96"/>
    <w:rsid w:val="00421FD3"/>
    <w:rsid w:val="00423980"/>
    <w:rsid w:val="004252D7"/>
    <w:rsid w:val="00426496"/>
    <w:rsid w:val="00431E57"/>
    <w:rsid w:val="0043248F"/>
    <w:rsid w:val="004324A6"/>
    <w:rsid w:val="004324FC"/>
    <w:rsid w:val="004339AF"/>
    <w:rsid w:val="0043574E"/>
    <w:rsid w:val="00436650"/>
    <w:rsid w:val="0044045B"/>
    <w:rsid w:val="00443C2D"/>
    <w:rsid w:val="00444914"/>
    <w:rsid w:val="00444A8B"/>
    <w:rsid w:val="00444C5F"/>
    <w:rsid w:val="0044535B"/>
    <w:rsid w:val="00445CDA"/>
    <w:rsid w:val="00446052"/>
    <w:rsid w:val="004470FA"/>
    <w:rsid w:val="00447579"/>
    <w:rsid w:val="00447B04"/>
    <w:rsid w:val="004513C1"/>
    <w:rsid w:val="00453A74"/>
    <w:rsid w:val="00453A7E"/>
    <w:rsid w:val="00455BC1"/>
    <w:rsid w:val="00456338"/>
    <w:rsid w:val="004568F3"/>
    <w:rsid w:val="00461C05"/>
    <w:rsid w:val="00462820"/>
    <w:rsid w:val="004629AA"/>
    <w:rsid w:val="00464C53"/>
    <w:rsid w:val="00466A5F"/>
    <w:rsid w:val="00466EDE"/>
    <w:rsid w:val="00470393"/>
    <w:rsid w:val="00470C04"/>
    <w:rsid w:val="0047117F"/>
    <w:rsid w:val="0047146C"/>
    <w:rsid w:val="00471B94"/>
    <w:rsid w:val="004735CE"/>
    <w:rsid w:val="004749FB"/>
    <w:rsid w:val="00474E0F"/>
    <w:rsid w:val="00475944"/>
    <w:rsid w:val="004800A2"/>
    <w:rsid w:val="00482017"/>
    <w:rsid w:val="0048240B"/>
    <w:rsid w:val="00482A5C"/>
    <w:rsid w:val="0048346E"/>
    <w:rsid w:val="004841DD"/>
    <w:rsid w:val="00484C54"/>
    <w:rsid w:val="00484C6E"/>
    <w:rsid w:val="004853D9"/>
    <w:rsid w:val="0048747B"/>
    <w:rsid w:val="00487805"/>
    <w:rsid w:val="00487F60"/>
    <w:rsid w:val="00490898"/>
    <w:rsid w:val="0049166C"/>
    <w:rsid w:val="0049315B"/>
    <w:rsid w:val="00494757"/>
    <w:rsid w:val="00494C21"/>
    <w:rsid w:val="00494CBB"/>
    <w:rsid w:val="00495432"/>
    <w:rsid w:val="00496BA1"/>
    <w:rsid w:val="00496E1D"/>
    <w:rsid w:val="004A1723"/>
    <w:rsid w:val="004A1855"/>
    <w:rsid w:val="004A1ADD"/>
    <w:rsid w:val="004A1F23"/>
    <w:rsid w:val="004A3CA3"/>
    <w:rsid w:val="004A4AE1"/>
    <w:rsid w:val="004A7082"/>
    <w:rsid w:val="004B3079"/>
    <w:rsid w:val="004B3C6B"/>
    <w:rsid w:val="004B497A"/>
    <w:rsid w:val="004B545B"/>
    <w:rsid w:val="004B6B3F"/>
    <w:rsid w:val="004B7D0A"/>
    <w:rsid w:val="004C130A"/>
    <w:rsid w:val="004C1C47"/>
    <w:rsid w:val="004C34A2"/>
    <w:rsid w:val="004C5421"/>
    <w:rsid w:val="004C5D1D"/>
    <w:rsid w:val="004C6CD1"/>
    <w:rsid w:val="004C7152"/>
    <w:rsid w:val="004C76DD"/>
    <w:rsid w:val="004D0936"/>
    <w:rsid w:val="004D0C54"/>
    <w:rsid w:val="004D13DC"/>
    <w:rsid w:val="004D2DEE"/>
    <w:rsid w:val="004D392B"/>
    <w:rsid w:val="004D51B9"/>
    <w:rsid w:val="004D6682"/>
    <w:rsid w:val="004E0DF1"/>
    <w:rsid w:val="004E182A"/>
    <w:rsid w:val="004E1E84"/>
    <w:rsid w:val="004E2C57"/>
    <w:rsid w:val="004E3189"/>
    <w:rsid w:val="004E31D1"/>
    <w:rsid w:val="004E4D30"/>
    <w:rsid w:val="004E55B4"/>
    <w:rsid w:val="004E57CE"/>
    <w:rsid w:val="004E67BC"/>
    <w:rsid w:val="004E735A"/>
    <w:rsid w:val="004E7752"/>
    <w:rsid w:val="004F2739"/>
    <w:rsid w:val="004F3ADA"/>
    <w:rsid w:val="004F46FF"/>
    <w:rsid w:val="004F4701"/>
    <w:rsid w:val="004F47A2"/>
    <w:rsid w:val="004F52AC"/>
    <w:rsid w:val="004F6746"/>
    <w:rsid w:val="004F67CD"/>
    <w:rsid w:val="004F7F4F"/>
    <w:rsid w:val="005006E9"/>
    <w:rsid w:val="0050140C"/>
    <w:rsid w:val="005026A3"/>
    <w:rsid w:val="00504C2F"/>
    <w:rsid w:val="00506754"/>
    <w:rsid w:val="00510EDD"/>
    <w:rsid w:val="005110E2"/>
    <w:rsid w:val="0051193A"/>
    <w:rsid w:val="005129D9"/>
    <w:rsid w:val="00512BC7"/>
    <w:rsid w:val="0051345A"/>
    <w:rsid w:val="0051346E"/>
    <w:rsid w:val="00514403"/>
    <w:rsid w:val="00517142"/>
    <w:rsid w:val="00517FF8"/>
    <w:rsid w:val="0052029F"/>
    <w:rsid w:val="0052080A"/>
    <w:rsid w:val="005223B0"/>
    <w:rsid w:val="00523A60"/>
    <w:rsid w:val="0052705B"/>
    <w:rsid w:val="00531916"/>
    <w:rsid w:val="00531BEE"/>
    <w:rsid w:val="00533CE6"/>
    <w:rsid w:val="005353AA"/>
    <w:rsid w:val="00542627"/>
    <w:rsid w:val="0054372B"/>
    <w:rsid w:val="00545E3F"/>
    <w:rsid w:val="00552ED1"/>
    <w:rsid w:val="00554DCF"/>
    <w:rsid w:val="00555916"/>
    <w:rsid w:val="00555EBD"/>
    <w:rsid w:val="005562F1"/>
    <w:rsid w:val="005567C3"/>
    <w:rsid w:val="00556887"/>
    <w:rsid w:val="00557B84"/>
    <w:rsid w:val="005601A1"/>
    <w:rsid w:val="00560CA3"/>
    <w:rsid w:val="00561C65"/>
    <w:rsid w:val="00563121"/>
    <w:rsid w:val="00563F9C"/>
    <w:rsid w:val="00564318"/>
    <w:rsid w:val="005648F6"/>
    <w:rsid w:val="0056605E"/>
    <w:rsid w:val="00570C5E"/>
    <w:rsid w:val="00573305"/>
    <w:rsid w:val="0058020B"/>
    <w:rsid w:val="00581137"/>
    <w:rsid w:val="00581143"/>
    <w:rsid w:val="00583AC5"/>
    <w:rsid w:val="00584155"/>
    <w:rsid w:val="00585605"/>
    <w:rsid w:val="005868F4"/>
    <w:rsid w:val="00587FC9"/>
    <w:rsid w:val="0059097D"/>
    <w:rsid w:val="00592BFD"/>
    <w:rsid w:val="005931E0"/>
    <w:rsid w:val="00593B93"/>
    <w:rsid w:val="00593EDF"/>
    <w:rsid w:val="005953CE"/>
    <w:rsid w:val="00595475"/>
    <w:rsid w:val="00595895"/>
    <w:rsid w:val="00597059"/>
    <w:rsid w:val="005A000C"/>
    <w:rsid w:val="005A058F"/>
    <w:rsid w:val="005A06BE"/>
    <w:rsid w:val="005A1521"/>
    <w:rsid w:val="005A1BF8"/>
    <w:rsid w:val="005A1E41"/>
    <w:rsid w:val="005A3787"/>
    <w:rsid w:val="005A3B5E"/>
    <w:rsid w:val="005A4F48"/>
    <w:rsid w:val="005A5048"/>
    <w:rsid w:val="005A5A33"/>
    <w:rsid w:val="005A7CA2"/>
    <w:rsid w:val="005B0D71"/>
    <w:rsid w:val="005B374E"/>
    <w:rsid w:val="005B4482"/>
    <w:rsid w:val="005B6A3B"/>
    <w:rsid w:val="005B7F2F"/>
    <w:rsid w:val="005C11CA"/>
    <w:rsid w:val="005C2739"/>
    <w:rsid w:val="005C274D"/>
    <w:rsid w:val="005C428F"/>
    <w:rsid w:val="005C4CD4"/>
    <w:rsid w:val="005C4DE4"/>
    <w:rsid w:val="005D0A84"/>
    <w:rsid w:val="005D1296"/>
    <w:rsid w:val="005D1637"/>
    <w:rsid w:val="005D232C"/>
    <w:rsid w:val="005D35B0"/>
    <w:rsid w:val="005D3831"/>
    <w:rsid w:val="005D47B0"/>
    <w:rsid w:val="005D4B4A"/>
    <w:rsid w:val="005D5168"/>
    <w:rsid w:val="005D5D65"/>
    <w:rsid w:val="005D6E29"/>
    <w:rsid w:val="005E2FF9"/>
    <w:rsid w:val="005E4EBE"/>
    <w:rsid w:val="005E5955"/>
    <w:rsid w:val="005E69F3"/>
    <w:rsid w:val="005F0037"/>
    <w:rsid w:val="005F1423"/>
    <w:rsid w:val="005F39EC"/>
    <w:rsid w:val="005F5864"/>
    <w:rsid w:val="006007B4"/>
    <w:rsid w:val="00600FC4"/>
    <w:rsid w:val="00602193"/>
    <w:rsid w:val="00603904"/>
    <w:rsid w:val="00603BEB"/>
    <w:rsid w:val="00603F0E"/>
    <w:rsid w:val="00605E36"/>
    <w:rsid w:val="00607FD8"/>
    <w:rsid w:val="00610552"/>
    <w:rsid w:val="006121F1"/>
    <w:rsid w:val="00612E4F"/>
    <w:rsid w:val="006130E6"/>
    <w:rsid w:val="00613616"/>
    <w:rsid w:val="006142A9"/>
    <w:rsid w:val="006145DF"/>
    <w:rsid w:val="0061505F"/>
    <w:rsid w:val="006157D6"/>
    <w:rsid w:val="006158A6"/>
    <w:rsid w:val="0061646B"/>
    <w:rsid w:val="00617178"/>
    <w:rsid w:val="0061751B"/>
    <w:rsid w:val="006200E0"/>
    <w:rsid w:val="00620A51"/>
    <w:rsid w:val="00621F4B"/>
    <w:rsid w:val="0062297D"/>
    <w:rsid w:val="006243BF"/>
    <w:rsid w:val="00624AD4"/>
    <w:rsid w:val="00625186"/>
    <w:rsid w:val="006251CD"/>
    <w:rsid w:val="00625894"/>
    <w:rsid w:val="00631B10"/>
    <w:rsid w:val="006338FE"/>
    <w:rsid w:val="00634604"/>
    <w:rsid w:val="006349D2"/>
    <w:rsid w:val="00636413"/>
    <w:rsid w:val="00637114"/>
    <w:rsid w:val="00645D96"/>
    <w:rsid w:val="0065050D"/>
    <w:rsid w:val="006511D2"/>
    <w:rsid w:val="006514FD"/>
    <w:rsid w:val="00651CE7"/>
    <w:rsid w:val="0065363E"/>
    <w:rsid w:val="00653979"/>
    <w:rsid w:val="00653A59"/>
    <w:rsid w:val="00653B25"/>
    <w:rsid w:val="00653F5C"/>
    <w:rsid w:val="00654334"/>
    <w:rsid w:val="00654462"/>
    <w:rsid w:val="006545E3"/>
    <w:rsid w:val="0065589F"/>
    <w:rsid w:val="006608C0"/>
    <w:rsid w:val="00660D8D"/>
    <w:rsid w:val="00662EC6"/>
    <w:rsid w:val="00664041"/>
    <w:rsid w:val="0066419A"/>
    <w:rsid w:val="00664E6E"/>
    <w:rsid w:val="00666355"/>
    <w:rsid w:val="0066724B"/>
    <w:rsid w:val="006711DE"/>
    <w:rsid w:val="0067120B"/>
    <w:rsid w:val="0067249B"/>
    <w:rsid w:val="00674843"/>
    <w:rsid w:val="00675C2D"/>
    <w:rsid w:val="00676B87"/>
    <w:rsid w:val="00677A7A"/>
    <w:rsid w:val="00677EE0"/>
    <w:rsid w:val="006806F5"/>
    <w:rsid w:val="00680DFB"/>
    <w:rsid w:val="00683D84"/>
    <w:rsid w:val="0068456E"/>
    <w:rsid w:val="00684E9A"/>
    <w:rsid w:val="00687068"/>
    <w:rsid w:val="0068762B"/>
    <w:rsid w:val="00691BEE"/>
    <w:rsid w:val="00692792"/>
    <w:rsid w:val="006949E9"/>
    <w:rsid w:val="00695E1D"/>
    <w:rsid w:val="006961BE"/>
    <w:rsid w:val="0069726A"/>
    <w:rsid w:val="00697FD7"/>
    <w:rsid w:val="006A0287"/>
    <w:rsid w:val="006A1C58"/>
    <w:rsid w:val="006A2BF7"/>
    <w:rsid w:val="006A47EF"/>
    <w:rsid w:val="006A518E"/>
    <w:rsid w:val="006B0CC2"/>
    <w:rsid w:val="006B279F"/>
    <w:rsid w:val="006B5921"/>
    <w:rsid w:val="006B5B56"/>
    <w:rsid w:val="006B5F0E"/>
    <w:rsid w:val="006B6269"/>
    <w:rsid w:val="006C0056"/>
    <w:rsid w:val="006C059A"/>
    <w:rsid w:val="006C095E"/>
    <w:rsid w:val="006C1A57"/>
    <w:rsid w:val="006C596B"/>
    <w:rsid w:val="006D39B9"/>
    <w:rsid w:val="006D676F"/>
    <w:rsid w:val="006D6D88"/>
    <w:rsid w:val="006E1662"/>
    <w:rsid w:val="006E1F9C"/>
    <w:rsid w:val="006E4C58"/>
    <w:rsid w:val="006E58AA"/>
    <w:rsid w:val="006E6DEE"/>
    <w:rsid w:val="006E6E31"/>
    <w:rsid w:val="006E76EE"/>
    <w:rsid w:val="006F0469"/>
    <w:rsid w:val="006F09F7"/>
    <w:rsid w:val="006F2C20"/>
    <w:rsid w:val="006F3736"/>
    <w:rsid w:val="006F3A97"/>
    <w:rsid w:val="006F3C9B"/>
    <w:rsid w:val="006F5618"/>
    <w:rsid w:val="006F6F3F"/>
    <w:rsid w:val="006F6FE6"/>
    <w:rsid w:val="006F71A2"/>
    <w:rsid w:val="007003CF"/>
    <w:rsid w:val="00701494"/>
    <w:rsid w:val="00701A83"/>
    <w:rsid w:val="00702575"/>
    <w:rsid w:val="00703498"/>
    <w:rsid w:val="0070451E"/>
    <w:rsid w:val="0070515B"/>
    <w:rsid w:val="00705479"/>
    <w:rsid w:val="00705838"/>
    <w:rsid w:val="0070694E"/>
    <w:rsid w:val="00706BE0"/>
    <w:rsid w:val="00706FD3"/>
    <w:rsid w:val="007072DD"/>
    <w:rsid w:val="007075AB"/>
    <w:rsid w:val="00710616"/>
    <w:rsid w:val="00710DB4"/>
    <w:rsid w:val="00712AFE"/>
    <w:rsid w:val="00712E1C"/>
    <w:rsid w:val="00713A1A"/>
    <w:rsid w:val="00713CA3"/>
    <w:rsid w:val="00713F2A"/>
    <w:rsid w:val="00715824"/>
    <w:rsid w:val="00717673"/>
    <w:rsid w:val="007207EC"/>
    <w:rsid w:val="00721B55"/>
    <w:rsid w:val="007230C0"/>
    <w:rsid w:val="007233B5"/>
    <w:rsid w:val="0072407F"/>
    <w:rsid w:val="00725465"/>
    <w:rsid w:val="007262A1"/>
    <w:rsid w:val="00726450"/>
    <w:rsid w:val="0072751F"/>
    <w:rsid w:val="00730BC4"/>
    <w:rsid w:val="00731D17"/>
    <w:rsid w:val="00731F83"/>
    <w:rsid w:val="00733E4D"/>
    <w:rsid w:val="00734B4F"/>
    <w:rsid w:val="00734EDE"/>
    <w:rsid w:val="00735022"/>
    <w:rsid w:val="00735058"/>
    <w:rsid w:val="007356D8"/>
    <w:rsid w:val="00735D94"/>
    <w:rsid w:val="00735FED"/>
    <w:rsid w:val="00736723"/>
    <w:rsid w:val="00737BD0"/>
    <w:rsid w:val="00740775"/>
    <w:rsid w:val="00740BE0"/>
    <w:rsid w:val="00742416"/>
    <w:rsid w:val="00743140"/>
    <w:rsid w:val="00743152"/>
    <w:rsid w:val="00743DFF"/>
    <w:rsid w:val="00744B80"/>
    <w:rsid w:val="0074587E"/>
    <w:rsid w:val="00745BD5"/>
    <w:rsid w:val="00746CAB"/>
    <w:rsid w:val="00750912"/>
    <w:rsid w:val="007511AD"/>
    <w:rsid w:val="00753892"/>
    <w:rsid w:val="00753F54"/>
    <w:rsid w:val="007542AA"/>
    <w:rsid w:val="00754905"/>
    <w:rsid w:val="007566B4"/>
    <w:rsid w:val="007605C3"/>
    <w:rsid w:val="0076246F"/>
    <w:rsid w:val="007641F5"/>
    <w:rsid w:val="007645AA"/>
    <w:rsid w:val="00764E72"/>
    <w:rsid w:val="00765E2C"/>
    <w:rsid w:val="00766030"/>
    <w:rsid w:val="00767281"/>
    <w:rsid w:val="007728EC"/>
    <w:rsid w:val="00773C3D"/>
    <w:rsid w:val="00773F6E"/>
    <w:rsid w:val="0077461F"/>
    <w:rsid w:val="00774933"/>
    <w:rsid w:val="0077640A"/>
    <w:rsid w:val="00776A7A"/>
    <w:rsid w:val="00781938"/>
    <w:rsid w:val="00781A61"/>
    <w:rsid w:val="00782E21"/>
    <w:rsid w:val="00783165"/>
    <w:rsid w:val="007833FD"/>
    <w:rsid w:val="007861DF"/>
    <w:rsid w:val="00787A5E"/>
    <w:rsid w:val="0079091C"/>
    <w:rsid w:val="00790D82"/>
    <w:rsid w:val="00791DF4"/>
    <w:rsid w:val="007920A6"/>
    <w:rsid w:val="007925E9"/>
    <w:rsid w:val="007934CF"/>
    <w:rsid w:val="007970A2"/>
    <w:rsid w:val="007975EF"/>
    <w:rsid w:val="007A1CDE"/>
    <w:rsid w:val="007A1DFF"/>
    <w:rsid w:val="007A3892"/>
    <w:rsid w:val="007A4A19"/>
    <w:rsid w:val="007A6398"/>
    <w:rsid w:val="007A7DD9"/>
    <w:rsid w:val="007B0C11"/>
    <w:rsid w:val="007B0E78"/>
    <w:rsid w:val="007B0EA9"/>
    <w:rsid w:val="007B12C6"/>
    <w:rsid w:val="007B2C09"/>
    <w:rsid w:val="007B3BB6"/>
    <w:rsid w:val="007C0A4C"/>
    <w:rsid w:val="007C1EA2"/>
    <w:rsid w:val="007C1EB3"/>
    <w:rsid w:val="007C4305"/>
    <w:rsid w:val="007C5426"/>
    <w:rsid w:val="007C5764"/>
    <w:rsid w:val="007C5AF5"/>
    <w:rsid w:val="007C5D2E"/>
    <w:rsid w:val="007C5E26"/>
    <w:rsid w:val="007C659B"/>
    <w:rsid w:val="007C6D65"/>
    <w:rsid w:val="007C6E99"/>
    <w:rsid w:val="007D1D10"/>
    <w:rsid w:val="007D23B6"/>
    <w:rsid w:val="007D5312"/>
    <w:rsid w:val="007D5C07"/>
    <w:rsid w:val="007D788F"/>
    <w:rsid w:val="007E0193"/>
    <w:rsid w:val="007E0F18"/>
    <w:rsid w:val="007E23B9"/>
    <w:rsid w:val="007E3308"/>
    <w:rsid w:val="007E34EA"/>
    <w:rsid w:val="007E6959"/>
    <w:rsid w:val="007E6A91"/>
    <w:rsid w:val="007E6EE0"/>
    <w:rsid w:val="007F05D2"/>
    <w:rsid w:val="007F2EDE"/>
    <w:rsid w:val="007F314A"/>
    <w:rsid w:val="007F342E"/>
    <w:rsid w:val="00803AC3"/>
    <w:rsid w:val="00803C29"/>
    <w:rsid w:val="008046A0"/>
    <w:rsid w:val="00805360"/>
    <w:rsid w:val="008066AA"/>
    <w:rsid w:val="008102BD"/>
    <w:rsid w:val="008115C3"/>
    <w:rsid w:val="00814182"/>
    <w:rsid w:val="008147A0"/>
    <w:rsid w:val="00815628"/>
    <w:rsid w:val="008169A6"/>
    <w:rsid w:val="00821D02"/>
    <w:rsid w:val="00825DB8"/>
    <w:rsid w:val="00827C24"/>
    <w:rsid w:val="00827D8B"/>
    <w:rsid w:val="00830EAA"/>
    <w:rsid w:val="0083162B"/>
    <w:rsid w:val="008328A0"/>
    <w:rsid w:val="00832B65"/>
    <w:rsid w:val="00832E88"/>
    <w:rsid w:val="00833BE3"/>
    <w:rsid w:val="00833F98"/>
    <w:rsid w:val="00837768"/>
    <w:rsid w:val="00837E09"/>
    <w:rsid w:val="00841D8C"/>
    <w:rsid w:val="008428C4"/>
    <w:rsid w:val="008429D4"/>
    <w:rsid w:val="00847025"/>
    <w:rsid w:val="00847D90"/>
    <w:rsid w:val="00850421"/>
    <w:rsid w:val="008506F6"/>
    <w:rsid w:val="008507AD"/>
    <w:rsid w:val="00852191"/>
    <w:rsid w:val="00854969"/>
    <w:rsid w:val="00854CEA"/>
    <w:rsid w:val="00855146"/>
    <w:rsid w:val="00857AEA"/>
    <w:rsid w:val="00860935"/>
    <w:rsid w:val="00860B51"/>
    <w:rsid w:val="008616F3"/>
    <w:rsid w:val="00861C52"/>
    <w:rsid w:val="00862661"/>
    <w:rsid w:val="00864767"/>
    <w:rsid w:val="008647F5"/>
    <w:rsid w:val="00864CF5"/>
    <w:rsid w:val="008657BC"/>
    <w:rsid w:val="00865EEF"/>
    <w:rsid w:val="00866F1D"/>
    <w:rsid w:val="0086716D"/>
    <w:rsid w:val="00867E69"/>
    <w:rsid w:val="00870863"/>
    <w:rsid w:val="008714B6"/>
    <w:rsid w:val="008723CE"/>
    <w:rsid w:val="00872F39"/>
    <w:rsid w:val="0087344F"/>
    <w:rsid w:val="0087568B"/>
    <w:rsid w:val="008832AA"/>
    <w:rsid w:val="0088484F"/>
    <w:rsid w:val="00887A93"/>
    <w:rsid w:val="008902E4"/>
    <w:rsid w:val="0089344C"/>
    <w:rsid w:val="00894262"/>
    <w:rsid w:val="0089475F"/>
    <w:rsid w:val="0089560D"/>
    <w:rsid w:val="00895C7E"/>
    <w:rsid w:val="00896100"/>
    <w:rsid w:val="00896817"/>
    <w:rsid w:val="008A0212"/>
    <w:rsid w:val="008A2A9E"/>
    <w:rsid w:val="008A5ADF"/>
    <w:rsid w:val="008A67A0"/>
    <w:rsid w:val="008B12C3"/>
    <w:rsid w:val="008B1448"/>
    <w:rsid w:val="008B2A9A"/>
    <w:rsid w:val="008B3121"/>
    <w:rsid w:val="008B48CF"/>
    <w:rsid w:val="008B63B2"/>
    <w:rsid w:val="008B64B0"/>
    <w:rsid w:val="008B7419"/>
    <w:rsid w:val="008C27B6"/>
    <w:rsid w:val="008C42A4"/>
    <w:rsid w:val="008C46CF"/>
    <w:rsid w:val="008C515F"/>
    <w:rsid w:val="008C5DB3"/>
    <w:rsid w:val="008D000C"/>
    <w:rsid w:val="008D02B2"/>
    <w:rsid w:val="008D0D4E"/>
    <w:rsid w:val="008D1675"/>
    <w:rsid w:val="008D1C78"/>
    <w:rsid w:val="008D2117"/>
    <w:rsid w:val="008D33A0"/>
    <w:rsid w:val="008D57A4"/>
    <w:rsid w:val="008D5F8A"/>
    <w:rsid w:val="008E04E9"/>
    <w:rsid w:val="008E13E8"/>
    <w:rsid w:val="008E2ACF"/>
    <w:rsid w:val="008E31E1"/>
    <w:rsid w:val="008E6DAE"/>
    <w:rsid w:val="008E735C"/>
    <w:rsid w:val="008E7B12"/>
    <w:rsid w:val="008F1520"/>
    <w:rsid w:val="008F27B6"/>
    <w:rsid w:val="008F2ECD"/>
    <w:rsid w:val="008F3B94"/>
    <w:rsid w:val="008F5002"/>
    <w:rsid w:val="008F52F5"/>
    <w:rsid w:val="008F6661"/>
    <w:rsid w:val="0090190E"/>
    <w:rsid w:val="00903687"/>
    <w:rsid w:val="00905BFF"/>
    <w:rsid w:val="00910D31"/>
    <w:rsid w:val="009115AB"/>
    <w:rsid w:val="00912336"/>
    <w:rsid w:val="009154E7"/>
    <w:rsid w:val="009166B2"/>
    <w:rsid w:val="009172F6"/>
    <w:rsid w:val="00917BA7"/>
    <w:rsid w:val="00920022"/>
    <w:rsid w:val="0092041B"/>
    <w:rsid w:val="00922F59"/>
    <w:rsid w:val="00924699"/>
    <w:rsid w:val="00924AEB"/>
    <w:rsid w:val="00930869"/>
    <w:rsid w:val="00930880"/>
    <w:rsid w:val="00932176"/>
    <w:rsid w:val="0093235E"/>
    <w:rsid w:val="0093280D"/>
    <w:rsid w:val="009344C7"/>
    <w:rsid w:val="00935120"/>
    <w:rsid w:val="00935C81"/>
    <w:rsid w:val="00937703"/>
    <w:rsid w:val="0093771A"/>
    <w:rsid w:val="0094024F"/>
    <w:rsid w:val="00940BC5"/>
    <w:rsid w:val="00941E30"/>
    <w:rsid w:val="00944E6B"/>
    <w:rsid w:val="00945697"/>
    <w:rsid w:val="0094605E"/>
    <w:rsid w:val="0094644D"/>
    <w:rsid w:val="00946A9B"/>
    <w:rsid w:val="00946CFC"/>
    <w:rsid w:val="00947247"/>
    <w:rsid w:val="00950D28"/>
    <w:rsid w:val="00950E65"/>
    <w:rsid w:val="009514B0"/>
    <w:rsid w:val="00951B42"/>
    <w:rsid w:val="00952E59"/>
    <w:rsid w:val="00953ABE"/>
    <w:rsid w:val="00953B0F"/>
    <w:rsid w:val="00954C94"/>
    <w:rsid w:val="0095612A"/>
    <w:rsid w:val="009579F0"/>
    <w:rsid w:val="009611A7"/>
    <w:rsid w:val="009611BA"/>
    <w:rsid w:val="00961299"/>
    <w:rsid w:val="00961A30"/>
    <w:rsid w:val="009632E0"/>
    <w:rsid w:val="00963ABA"/>
    <w:rsid w:val="00964030"/>
    <w:rsid w:val="00964BB1"/>
    <w:rsid w:val="009659C0"/>
    <w:rsid w:val="00966C88"/>
    <w:rsid w:val="00967B55"/>
    <w:rsid w:val="00967B99"/>
    <w:rsid w:val="00970733"/>
    <w:rsid w:val="00970BFB"/>
    <w:rsid w:val="00971677"/>
    <w:rsid w:val="00971E97"/>
    <w:rsid w:val="00972814"/>
    <w:rsid w:val="00972889"/>
    <w:rsid w:val="00973023"/>
    <w:rsid w:val="00975741"/>
    <w:rsid w:val="00975EEB"/>
    <w:rsid w:val="0098086F"/>
    <w:rsid w:val="00980C30"/>
    <w:rsid w:val="00981378"/>
    <w:rsid w:val="0098180F"/>
    <w:rsid w:val="00982757"/>
    <w:rsid w:val="00982EB0"/>
    <w:rsid w:val="0098415F"/>
    <w:rsid w:val="00984A8A"/>
    <w:rsid w:val="00985876"/>
    <w:rsid w:val="00986C85"/>
    <w:rsid w:val="00992AE0"/>
    <w:rsid w:val="0099324A"/>
    <w:rsid w:val="00993ED5"/>
    <w:rsid w:val="00994CB7"/>
    <w:rsid w:val="00995A1B"/>
    <w:rsid w:val="00997080"/>
    <w:rsid w:val="009976E0"/>
    <w:rsid w:val="00997AAF"/>
    <w:rsid w:val="009A1ACF"/>
    <w:rsid w:val="009A222A"/>
    <w:rsid w:val="009A2615"/>
    <w:rsid w:val="009A2865"/>
    <w:rsid w:val="009A2FBA"/>
    <w:rsid w:val="009A38C0"/>
    <w:rsid w:val="009A42BD"/>
    <w:rsid w:val="009A49E6"/>
    <w:rsid w:val="009B00D1"/>
    <w:rsid w:val="009B033F"/>
    <w:rsid w:val="009B152D"/>
    <w:rsid w:val="009B1D64"/>
    <w:rsid w:val="009B3224"/>
    <w:rsid w:val="009B500C"/>
    <w:rsid w:val="009B5D92"/>
    <w:rsid w:val="009C10A9"/>
    <w:rsid w:val="009C27A8"/>
    <w:rsid w:val="009C3496"/>
    <w:rsid w:val="009C5C32"/>
    <w:rsid w:val="009C617D"/>
    <w:rsid w:val="009D0FED"/>
    <w:rsid w:val="009D1152"/>
    <w:rsid w:val="009D6278"/>
    <w:rsid w:val="009E0153"/>
    <w:rsid w:val="009E0780"/>
    <w:rsid w:val="009E1151"/>
    <w:rsid w:val="009E3888"/>
    <w:rsid w:val="009E45FF"/>
    <w:rsid w:val="009E4906"/>
    <w:rsid w:val="009E4B82"/>
    <w:rsid w:val="009E6116"/>
    <w:rsid w:val="009F0EB4"/>
    <w:rsid w:val="009F184B"/>
    <w:rsid w:val="009F25EE"/>
    <w:rsid w:val="009F2E68"/>
    <w:rsid w:val="009F31C0"/>
    <w:rsid w:val="009F44A0"/>
    <w:rsid w:val="009F44CD"/>
    <w:rsid w:val="00A00101"/>
    <w:rsid w:val="00A00E23"/>
    <w:rsid w:val="00A01A2A"/>
    <w:rsid w:val="00A01D7D"/>
    <w:rsid w:val="00A01EFC"/>
    <w:rsid w:val="00A023F7"/>
    <w:rsid w:val="00A02A49"/>
    <w:rsid w:val="00A02F5D"/>
    <w:rsid w:val="00A05A3E"/>
    <w:rsid w:val="00A104E4"/>
    <w:rsid w:val="00A107E9"/>
    <w:rsid w:val="00A12C87"/>
    <w:rsid w:val="00A15A05"/>
    <w:rsid w:val="00A15D80"/>
    <w:rsid w:val="00A15EF9"/>
    <w:rsid w:val="00A17099"/>
    <w:rsid w:val="00A17CA6"/>
    <w:rsid w:val="00A20907"/>
    <w:rsid w:val="00A21321"/>
    <w:rsid w:val="00A21F56"/>
    <w:rsid w:val="00A23107"/>
    <w:rsid w:val="00A2316A"/>
    <w:rsid w:val="00A23242"/>
    <w:rsid w:val="00A24C55"/>
    <w:rsid w:val="00A25072"/>
    <w:rsid w:val="00A26060"/>
    <w:rsid w:val="00A26D88"/>
    <w:rsid w:val="00A270F7"/>
    <w:rsid w:val="00A27EBF"/>
    <w:rsid w:val="00A3202D"/>
    <w:rsid w:val="00A32289"/>
    <w:rsid w:val="00A32316"/>
    <w:rsid w:val="00A32B05"/>
    <w:rsid w:val="00A32C31"/>
    <w:rsid w:val="00A3333B"/>
    <w:rsid w:val="00A33649"/>
    <w:rsid w:val="00A33B33"/>
    <w:rsid w:val="00A377BC"/>
    <w:rsid w:val="00A37C70"/>
    <w:rsid w:val="00A37E58"/>
    <w:rsid w:val="00A4032A"/>
    <w:rsid w:val="00A41F86"/>
    <w:rsid w:val="00A41FBB"/>
    <w:rsid w:val="00A4340C"/>
    <w:rsid w:val="00A43A80"/>
    <w:rsid w:val="00A45047"/>
    <w:rsid w:val="00A46553"/>
    <w:rsid w:val="00A4776F"/>
    <w:rsid w:val="00A478B3"/>
    <w:rsid w:val="00A47A45"/>
    <w:rsid w:val="00A5021D"/>
    <w:rsid w:val="00A50500"/>
    <w:rsid w:val="00A507C2"/>
    <w:rsid w:val="00A52694"/>
    <w:rsid w:val="00A5296E"/>
    <w:rsid w:val="00A529E9"/>
    <w:rsid w:val="00A53337"/>
    <w:rsid w:val="00A54310"/>
    <w:rsid w:val="00A54D0E"/>
    <w:rsid w:val="00A61E23"/>
    <w:rsid w:val="00A6366C"/>
    <w:rsid w:val="00A64D56"/>
    <w:rsid w:val="00A65631"/>
    <w:rsid w:val="00A670D2"/>
    <w:rsid w:val="00A67CFB"/>
    <w:rsid w:val="00A70EF9"/>
    <w:rsid w:val="00A716E9"/>
    <w:rsid w:val="00A72374"/>
    <w:rsid w:val="00A73093"/>
    <w:rsid w:val="00A75C29"/>
    <w:rsid w:val="00A77768"/>
    <w:rsid w:val="00A80666"/>
    <w:rsid w:val="00A816AF"/>
    <w:rsid w:val="00A82BB2"/>
    <w:rsid w:val="00A83926"/>
    <w:rsid w:val="00A84A34"/>
    <w:rsid w:val="00A855D3"/>
    <w:rsid w:val="00A85A4C"/>
    <w:rsid w:val="00A869C3"/>
    <w:rsid w:val="00A86BEA"/>
    <w:rsid w:val="00A86F9F"/>
    <w:rsid w:val="00A875C7"/>
    <w:rsid w:val="00A93988"/>
    <w:rsid w:val="00A93C0B"/>
    <w:rsid w:val="00A941CE"/>
    <w:rsid w:val="00A94C7E"/>
    <w:rsid w:val="00A94F74"/>
    <w:rsid w:val="00A9636A"/>
    <w:rsid w:val="00A97124"/>
    <w:rsid w:val="00AA1D7F"/>
    <w:rsid w:val="00AA276E"/>
    <w:rsid w:val="00AA3060"/>
    <w:rsid w:val="00AA6F29"/>
    <w:rsid w:val="00AA751F"/>
    <w:rsid w:val="00AA7BF7"/>
    <w:rsid w:val="00AB29A5"/>
    <w:rsid w:val="00AB2CF9"/>
    <w:rsid w:val="00AB458A"/>
    <w:rsid w:val="00AB4A85"/>
    <w:rsid w:val="00AB4B44"/>
    <w:rsid w:val="00AB5839"/>
    <w:rsid w:val="00AB6EBA"/>
    <w:rsid w:val="00AB776D"/>
    <w:rsid w:val="00AC0510"/>
    <w:rsid w:val="00AC1E0E"/>
    <w:rsid w:val="00AC21A0"/>
    <w:rsid w:val="00AC3F19"/>
    <w:rsid w:val="00AC5B2D"/>
    <w:rsid w:val="00AC5E03"/>
    <w:rsid w:val="00AD2562"/>
    <w:rsid w:val="00AD38E4"/>
    <w:rsid w:val="00AD440A"/>
    <w:rsid w:val="00AD45EE"/>
    <w:rsid w:val="00AD4859"/>
    <w:rsid w:val="00AD4E4D"/>
    <w:rsid w:val="00AD64C8"/>
    <w:rsid w:val="00AD66C0"/>
    <w:rsid w:val="00AD6848"/>
    <w:rsid w:val="00AD6EF9"/>
    <w:rsid w:val="00AD703F"/>
    <w:rsid w:val="00AE08FE"/>
    <w:rsid w:val="00AE18C3"/>
    <w:rsid w:val="00AE21A4"/>
    <w:rsid w:val="00AE5FC8"/>
    <w:rsid w:val="00AE6FA5"/>
    <w:rsid w:val="00AE76BF"/>
    <w:rsid w:val="00AF214F"/>
    <w:rsid w:val="00AF3410"/>
    <w:rsid w:val="00AF386C"/>
    <w:rsid w:val="00AF3AC6"/>
    <w:rsid w:val="00AF4C7E"/>
    <w:rsid w:val="00AF4E8C"/>
    <w:rsid w:val="00AF50C7"/>
    <w:rsid w:val="00AF72F6"/>
    <w:rsid w:val="00AF7E51"/>
    <w:rsid w:val="00B006D1"/>
    <w:rsid w:val="00B02922"/>
    <w:rsid w:val="00B03C9D"/>
    <w:rsid w:val="00B0415B"/>
    <w:rsid w:val="00B04F66"/>
    <w:rsid w:val="00B06E9E"/>
    <w:rsid w:val="00B07A6E"/>
    <w:rsid w:val="00B10396"/>
    <w:rsid w:val="00B118A3"/>
    <w:rsid w:val="00B14589"/>
    <w:rsid w:val="00B14A90"/>
    <w:rsid w:val="00B15409"/>
    <w:rsid w:val="00B16CF3"/>
    <w:rsid w:val="00B17901"/>
    <w:rsid w:val="00B21492"/>
    <w:rsid w:val="00B21E43"/>
    <w:rsid w:val="00B21E88"/>
    <w:rsid w:val="00B21F67"/>
    <w:rsid w:val="00B21F6A"/>
    <w:rsid w:val="00B227D3"/>
    <w:rsid w:val="00B250DA"/>
    <w:rsid w:val="00B2654D"/>
    <w:rsid w:val="00B26781"/>
    <w:rsid w:val="00B31558"/>
    <w:rsid w:val="00B32E22"/>
    <w:rsid w:val="00B33137"/>
    <w:rsid w:val="00B33B59"/>
    <w:rsid w:val="00B375D3"/>
    <w:rsid w:val="00B454D2"/>
    <w:rsid w:val="00B455E1"/>
    <w:rsid w:val="00B45752"/>
    <w:rsid w:val="00B463ED"/>
    <w:rsid w:val="00B47952"/>
    <w:rsid w:val="00B50EB7"/>
    <w:rsid w:val="00B51F39"/>
    <w:rsid w:val="00B520CE"/>
    <w:rsid w:val="00B5359B"/>
    <w:rsid w:val="00B54C6B"/>
    <w:rsid w:val="00B555E7"/>
    <w:rsid w:val="00B60586"/>
    <w:rsid w:val="00B60F65"/>
    <w:rsid w:val="00B64B7E"/>
    <w:rsid w:val="00B65D73"/>
    <w:rsid w:val="00B65FFC"/>
    <w:rsid w:val="00B66C81"/>
    <w:rsid w:val="00B67069"/>
    <w:rsid w:val="00B670B4"/>
    <w:rsid w:val="00B67D19"/>
    <w:rsid w:val="00B67EA0"/>
    <w:rsid w:val="00B7008D"/>
    <w:rsid w:val="00B708EE"/>
    <w:rsid w:val="00B71B67"/>
    <w:rsid w:val="00B7274A"/>
    <w:rsid w:val="00B72E76"/>
    <w:rsid w:val="00B7301C"/>
    <w:rsid w:val="00B734A1"/>
    <w:rsid w:val="00B73839"/>
    <w:rsid w:val="00B7752E"/>
    <w:rsid w:val="00B80CEB"/>
    <w:rsid w:val="00B83FDC"/>
    <w:rsid w:val="00B85B61"/>
    <w:rsid w:val="00B85B84"/>
    <w:rsid w:val="00B87928"/>
    <w:rsid w:val="00B95649"/>
    <w:rsid w:val="00B9575B"/>
    <w:rsid w:val="00B97711"/>
    <w:rsid w:val="00B97BA1"/>
    <w:rsid w:val="00BA0346"/>
    <w:rsid w:val="00BA0A5C"/>
    <w:rsid w:val="00BA1870"/>
    <w:rsid w:val="00BA2935"/>
    <w:rsid w:val="00BA3AD2"/>
    <w:rsid w:val="00BA540D"/>
    <w:rsid w:val="00BA5BC1"/>
    <w:rsid w:val="00BB035E"/>
    <w:rsid w:val="00BB0E7E"/>
    <w:rsid w:val="00BB105F"/>
    <w:rsid w:val="00BB17CB"/>
    <w:rsid w:val="00BB1ADB"/>
    <w:rsid w:val="00BB410F"/>
    <w:rsid w:val="00BB4393"/>
    <w:rsid w:val="00BB4966"/>
    <w:rsid w:val="00BB66CB"/>
    <w:rsid w:val="00BB7240"/>
    <w:rsid w:val="00BC0C74"/>
    <w:rsid w:val="00BC4A80"/>
    <w:rsid w:val="00BC5784"/>
    <w:rsid w:val="00BC6376"/>
    <w:rsid w:val="00BD1896"/>
    <w:rsid w:val="00BD1B1B"/>
    <w:rsid w:val="00BD2821"/>
    <w:rsid w:val="00BD2EEF"/>
    <w:rsid w:val="00BD58CF"/>
    <w:rsid w:val="00BD7B6A"/>
    <w:rsid w:val="00BD7F29"/>
    <w:rsid w:val="00BE0B87"/>
    <w:rsid w:val="00BE1CD2"/>
    <w:rsid w:val="00BE2FAE"/>
    <w:rsid w:val="00BE3DBB"/>
    <w:rsid w:val="00BE6B99"/>
    <w:rsid w:val="00BF254D"/>
    <w:rsid w:val="00BF3A65"/>
    <w:rsid w:val="00BF3F49"/>
    <w:rsid w:val="00BF5F30"/>
    <w:rsid w:val="00BF72A6"/>
    <w:rsid w:val="00BF7AA6"/>
    <w:rsid w:val="00C003FC"/>
    <w:rsid w:val="00C014BD"/>
    <w:rsid w:val="00C02923"/>
    <w:rsid w:val="00C02B28"/>
    <w:rsid w:val="00C04A64"/>
    <w:rsid w:val="00C04F80"/>
    <w:rsid w:val="00C05C35"/>
    <w:rsid w:val="00C05EFC"/>
    <w:rsid w:val="00C07297"/>
    <w:rsid w:val="00C1594A"/>
    <w:rsid w:val="00C15A5E"/>
    <w:rsid w:val="00C15CF8"/>
    <w:rsid w:val="00C162F8"/>
    <w:rsid w:val="00C20368"/>
    <w:rsid w:val="00C21BF8"/>
    <w:rsid w:val="00C21EBD"/>
    <w:rsid w:val="00C21ED4"/>
    <w:rsid w:val="00C223F7"/>
    <w:rsid w:val="00C25111"/>
    <w:rsid w:val="00C25162"/>
    <w:rsid w:val="00C27EC3"/>
    <w:rsid w:val="00C303C2"/>
    <w:rsid w:val="00C309F6"/>
    <w:rsid w:val="00C31299"/>
    <w:rsid w:val="00C32CBA"/>
    <w:rsid w:val="00C34ACD"/>
    <w:rsid w:val="00C34D5D"/>
    <w:rsid w:val="00C34DD9"/>
    <w:rsid w:val="00C3508E"/>
    <w:rsid w:val="00C36202"/>
    <w:rsid w:val="00C37D72"/>
    <w:rsid w:val="00C409C6"/>
    <w:rsid w:val="00C40AA4"/>
    <w:rsid w:val="00C41BC4"/>
    <w:rsid w:val="00C424D2"/>
    <w:rsid w:val="00C43E6A"/>
    <w:rsid w:val="00C4420E"/>
    <w:rsid w:val="00C444EB"/>
    <w:rsid w:val="00C447A7"/>
    <w:rsid w:val="00C450AB"/>
    <w:rsid w:val="00C45DE4"/>
    <w:rsid w:val="00C4626A"/>
    <w:rsid w:val="00C46957"/>
    <w:rsid w:val="00C478B8"/>
    <w:rsid w:val="00C5027F"/>
    <w:rsid w:val="00C513DF"/>
    <w:rsid w:val="00C51EF1"/>
    <w:rsid w:val="00C5201D"/>
    <w:rsid w:val="00C559D8"/>
    <w:rsid w:val="00C57D74"/>
    <w:rsid w:val="00C609EC"/>
    <w:rsid w:val="00C6141A"/>
    <w:rsid w:val="00C61769"/>
    <w:rsid w:val="00C61D51"/>
    <w:rsid w:val="00C626AE"/>
    <w:rsid w:val="00C62A89"/>
    <w:rsid w:val="00C62BFD"/>
    <w:rsid w:val="00C6312A"/>
    <w:rsid w:val="00C6497E"/>
    <w:rsid w:val="00C64B6E"/>
    <w:rsid w:val="00C6586E"/>
    <w:rsid w:val="00C65B68"/>
    <w:rsid w:val="00C65E2D"/>
    <w:rsid w:val="00C65F7E"/>
    <w:rsid w:val="00C67D58"/>
    <w:rsid w:val="00C7002C"/>
    <w:rsid w:val="00C73186"/>
    <w:rsid w:val="00C73616"/>
    <w:rsid w:val="00C7497D"/>
    <w:rsid w:val="00C74A3F"/>
    <w:rsid w:val="00C757DC"/>
    <w:rsid w:val="00C76782"/>
    <w:rsid w:val="00C7698C"/>
    <w:rsid w:val="00C769E6"/>
    <w:rsid w:val="00C804B9"/>
    <w:rsid w:val="00C807A8"/>
    <w:rsid w:val="00C815F2"/>
    <w:rsid w:val="00C82525"/>
    <w:rsid w:val="00C82891"/>
    <w:rsid w:val="00C831D1"/>
    <w:rsid w:val="00C83561"/>
    <w:rsid w:val="00C851C0"/>
    <w:rsid w:val="00C85243"/>
    <w:rsid w:val="00C85B0C"/>
    <w:rsid w:val="00C86E4D"/>
    <w:rsid w:val="00C876BA"/>
    <w:rsid w:val="00C877ED"/>
    <w:rsid w:val="00C87FBD"/>
    <w:rsid w:val="00C9083E"/>
    <w:rsid w:val="00C9089B"/>
    <w:rsid w:val="00C90AEC"/>
    <w:rsid w:val="00C90D19"/>
    <w:rsid w:val="00C911BB"/>
    <w:rsid w:val="00C91761"/>
    <w:rsid w:val="00C92BE5"/>
    <w:rsid w:val="00C9527A"/>
    <w:rsid w:val="00C96730"/>
    <w:rsid w:val="00C96B71"/>
    <w:rsid w:val="00CA3449"/>
    <w:rsid w:val="00CA3A5E"/>
    <w:rsid w:val="00CA3BF5"/>
    <w:rsid w:val="00CA5288"/>
    <w:rsid w:val="00CA7121"/>
    <w:rsid w:val="00CA7660"/>
    <w:rsid w:val="00CA7859"/>
    <w:rsid w:val="00CB0047"/>
    <w:rsid w:val="00CB0D58"/>
    <w:rsid w:val="00CB1160"/>
    <w:rsid w:val="00CB3734"/>
    <w:rsid w:val="00CB5A5B"/>
    <w:rsid w:val="00CB6F87"/>
    <w:rsid w:val="00CB6F8E"/>
    <w:rsid w:val="00CC02D3"/>
    <w:rsid w:val="00CC0943"/>
    <w:rsid w:val="00CC3035"/>
    <w:rsid w:val="00CC3849"/>
    <w:rsid w:val="00CC4ECD"/>
    <w:rsid w:val="00CC5727"/>
    <w:rsid w:val="00CD0973"/>
    <w:rsid w:val="00CD2D63"/>
    <w:rsid w:val="00CD4B89"/>
    <w:rsid w:val="00CD67E9"/>
    <w:rsid w:val="00CD78D8"/>
    <w:rsid w:val="00CE097A"/>
    <w:rsid w:val="00CE0BDC"/>
    <w:rsid w:val="00CE1583"/>
    <w:rsid w:val="00CE2047"/>
    <w:rsid w:val="00CE25D0"/>
    <w:rsid w:val="00CE2815"/>
    <w:rsid w:val="00CE2F73"/>
    <w:rsid w:val="00CE3F4B"/>
    <w:rsid w:val="00CE4583"/>
    <w:rsid w:val="00CE604F"/>
    <w:rsid w:val="00CE655A"/>
    <w:rsid w:val="00CE6C8C"/>
    <w:rsid w:val="00CE704D"/>
    <w:rsid w:val="00CF0500"/>
    <w:rsid w:val="00CF2B50"/>
    <w:rsid w:val="00CF3059"/>
    <w:rsid w:val="00CF48C7"/>
    <w:rsid w:val="00CF54C2"/>
    <w:rsid w:val="00D0030F"/>
    <w:rsid w:val="00D022DE"/>
    <w:rsid w:val="00D02339"/>
    <w:rsid w:val="00D02B6A"/>
    <w:rsid w:val="00D02E9F"/>
    <w:rsid w:val="00D034A7"/>
    <w:rsid w:val="00D04820"/>
    <w:rsid w:val="00D05E9F"/>
    <w:rsid w:val="00D06551"/>
    <w:rsid w:val="00D06AD4"/>
    <w:rsid w:val="00D07581"/>
    <w:rsid w:val="00D076FC"/>
    <w:rsid w:val="00D1004B"/>
    <w:rsid w:val="00D10B3F"/>
    <w:rsid w:val="00D1208E"/>
    <w:rsid w:val="00D12CF2"/>
    <w:rsid w:val="00D13822"/>
    <w:rsid w:val="00D16977"/>
    <w:rsid w:val="00D1705C"/>
    <w:rsid w:val="00D17A3D"/>
    <w:rsid w:val="00D17B78"/>
    <w:rsid w:val="00D2060F"/>
    <w:rsid w:val="00D20815"/>
    <w:rsid w:val="00D24727"/>
    <w:rsid w:val="00D24945"/>
    <w:rsid w:val="00D26389"/>
    <w:rsid w:val="00D2719A"/>
    <w:rsid w:val="00D30873"/>
    <w:rsid w:val="00D3166A"/>
    <w:rsid w:val="00D3557F"/>
    <w:rsid w:val="00D36B5F"/>
    <w:rsid w:val="00D37654"/>
    <w:rsid w:val="00D37E1E"/>
    <w:rsid w:val="00D37FFC"/>
    <w:rsid w:val="00D4019C"/>
    <w:rsid w:val="00D401ED"/>
    <w:rsid w:val="00D402FD"/>
    <w:rsid w:val="00D42E0F"/>
    <w:rsid w:val="00D42FA1"/>
    <w:rsid w:val="00D43065"/>
    <w:rsid w:val="00D43D48"/>
    <w:rsid w:val="00D43DF4"/>
    <w:rsid w:val="00D46BB0"/>
    <w:rsid w:val="00D47BDE"/>
    <w:rsid w:val="00D50569"/>
    <w:rsid w:val="00D51C03"/>
    <w:rsid w:val="00D52465"/>
    <w:rsid w:val="00D55027"/>
    <w:rsid w:val="00D5586B"/>
    <w:rsid w:val="00D57D8B"/>
    <w:rsid w:val="00D6107F"/>
    <w:rsid w:val="00D64540"/>
    <w:rsid w:val="00D6460F"/>
    <w:rsid w:val="00D656B8"/>
    <w:rsid w:val="00D6642E"/>
    <w:rsid w:val="00D67C0A"/>
    <w:rsid w:val="00D7166F"/>
    <w:rsid w:val="00D72DB9"/>
    <w:rsid w:val="00D73160"/>
    <w:rsid w:val="00D7383F"/>
    <w:rsid w:val="00D73C68"/>
    <w:rsid w:val="00D74566"/>
    <w:rsid w:val="00D7569B"/>
    <w:rsid w:val="00D766AE"/>
    <w:rsid w:val="00D82E9F"/>
    <w:rsid w:val="00D83057"/>
    <w:rsid w:val="00D8485E"/>
    <w:rsid w:val="00D85D85"/>
    <w:rsid w:val="00D86316"/>
    <w:rsid w:val="00D90123"/>
    <w:rsid w:val="00D90273"/>
    <w:rsid w:val="00D90847"/>
    <w:rsid w:val="00D90E22"/>
    <w:rsid w:val="00D914F2"/>
    <w:rsid w:val="00D918DE"/>
    <w:rsid w:val="00D91CAC"/>
    <w:rsid w:val="00D91E88"/>
    <w:rsid w:val="00D924F8"/>
    <w:rsid w:val="00D9361E"/>
    <w:rsid w:val="00D93B10"/>
    <w:rsid w:val="00D94981"/>
    <w:rsid w:val="00D95658"/>
    <w:rsid w:val="00D95C56"/>
    <w:rsid w:val="00D97F89"/>
    <w:rsid w:val="00DA0B45"/>
    <w:rsid w:val="00DA0B4A"/>
    <w:rsid w:val="00DA1247"/>
    <w:rsid w:val="00DA1A48"/>
    <w:rsid w:val="00DA1A72"/>
    <w:rsid w:val="00DA4311"/>
    <w:rsid w:val="00DB0119"/>
    <w:rsid w:val="00DB03DC"/>
    <w:rsid w:val="00DB0D4E"/>
    <w:rsid w:val="00DB2401"/>
    <w:rsid w:val="00DB329F"/>
    <w:rsid w:val="00DB3FFB"/>
    <w:rsid w:val="00DB4000"/>
    <w:rsid w:val="00DB46B8"/>
    <w:rsid w:val="00DB4C3C"/>
    <w:rsid w:val="00DB54EB"/>
    <w:rsid w:val="00DB5D80"/>
    <w:rsid w:val="00DB6164"/>
    <w:rsid w:val="00DB63C0"/>
    <w:rsid w:val="00DB6528"/>
    <w:rsid w:val="00DB6E58"/>
    <w:rsid w:val="00DC1D99"/>
    <w:rsid w:val="00DC3BF1"/>
    <w:rsid w:val="00DC48C7"/>
    <w:rsid w:val="00DC4CB5"/>
    <w:rsid w:val="00DC599E"/>
    <w:rsid w:val="00DC5F2B"/>
    <w:rsid w:val="00DC6238"/>
    <w:rsid w:val="00DC6D0B"/>
    <w:rsid w:val="00DC6E85"/>
    <w:rsid w:val="00DC7FF7"/>
    <w:rsid w:val="00DD1124"/>
    <w:rsid w:val="00DD27FD"/>
    <w:rsid w:val="00DD3931"/>
    <w:rsid w:val="00DD493D"/>
    <w:rsid w:val="00DD5283"/>
    <w:rsid w:val="00DD5D43"/>
    <w:rsid w:val="00DD5FD9"/>
    <w:rsid w:val="00DD765B"/>
    <w:rsid w:val="00DD7F77"/>
    <w:rsid w:val="00DE0466"/>
    <w:rsid w:val="00DE0904"/>
    <w:rsid w:val="00DE20AE"/>
    <w:rsid w:val="00DE36F4"/>
    <w:rsid w:val="00DE3BC8"/>
    <w:rsid w:val="00DE4527"/>
    <w:rsid w:val="00DE671C"/>
    <w:rsid w:val="00DE6DB7"/>
    <w:rsid w:val="00DF0A43"/>
    <w:rsid w:val="00DF1357"/>
    <w:rsid w:val="00DF3ADA"/>
    <w:rsid w:val="00DF43C8"/>
    <w:rsid w:val="00DF5814"/>
    <w:rsid w:val="00DF5912"/>
    <w:rsid w:val="00DF59B9"/>
    <w:rsid w:val="00DF6574"/>
    <w:rsid w:val="00DF669F"/>
    <w:rsid w:val="00DF6848"/>
    <w:rsid w:val="00E0013F"/>
    <w:rsid w:val="00E002F7"/>
    <w:rsid w:val="00E02F0D"/>
    <w:rsid w:val="00E03867"/>
    <w:rsid w:val="00E0664D"/>
    <w:rsid w:val="00E06C1A"/>
    <w:rsid w:val="00E071B7"/>
    <w:rsid w:val="00E07EFE"/>
    <w:rsid w:val="00E10035"/>
    <w:rsid w:val="00E1112D"/>
    <w:rsid w:val="00E11E0C"/>
    <w:rsid w:val="00E1361A"/>
    <w:rsid w:val="00E14ABF"/>
    <w:rsid w:val="00E2036F"/>
    <w:rsid w:val="00E20F8F"/>
    <w:rsid w:val="00E2257A"/>
    <w:rsid w:val="00E238AB"/>
    <w:rsid w:val="00E23E90"/>
    <w:rsid w:val="00E25281"/>
    <w:rsid w:val="00E25EEE"/>
    <w:rsid w:val="00E2616C"/>
    <w:rsid w:val="00E26329"/>
    <w:rsid w:val="00E26469"/>
    <w:rsid w:val="00E26BAA"/>
    <w:rsid w:val="00E2747E"/>
    <w:rsid w:val="00E27DCE"/>
    <w:rsid w:val="00E3052C"/>
    <w:rsid w:val="00E30C03"/>
    <w:rsid w:val="00E31C89"/>
    <w:rsid w:val="00E321EA"/>
    <w:rsid w:val="00E32337"/>
    <w:rsid w:val="00E3239D"/>
    <w:rsid w:val="00E32AA1"/>
    <w:rsid w:val="00E32DEF"/>
    <w:rsid w:val="00E33C5A"/>
    <w:rsid w:val="00E3404E"/>
    <w:rsid w:val="00E34E96"/>
    <w:rsid w:val="00E34F57"/>
    <w:rsid w:val="00E35F60"/>
    <w:rsid w:val="00E3775C"/>
    <w:rsid w:val="00E4067B"/>
    <w:rsid w:val="00E40AA5"/>
    <w:rsid w:val="00E40D2B"/>
    <w:rsid w:val="00E42D62"/>
    <w:rsid w:val="00E44D65"/>
    <w:rsid w:val="00E45536"/>
    <w:rsid w:val="00E46529"/>
    <w:rsid w:val="00E46C48"/>
    <w:rsid w:val="00E51A31"/>
    <w:rsid w:val="00E51F76"/>
    <w:rsid w:val="00E52658"/>
    <w:rsid w:val="00E52EEE"/>
    <w:rsid w:val="00E54004"/>
    <w:rsid w:val="00E55580"/>
    <w:rsid w:val="00E55CBD"/>
    <w:rsid w:val="00E561AE"/>
    <w:rsid w:val="00E604F3"/>
    <w:rsid w:val="00E6349E"/>
    <w:rsid w:val="00E639BF"/>
    <w:rsid w:val="00E645E1"/>
    <w:rsid w:val="00E64FA8"/>
    <w:rsid w:val="00E718AC"/>
    <w:rsid w:val="00E7355A"/>
    <w:rsid w:val="00E74B4E"/>
    <w:rsid w:val="00E75FC4"/>
    <w:rsid w:val="00E75FD9"/>
    <w:rsid w:val="00E7768B"/>
    <w:rsid w:val="00E778C5"/>
    <w:rsid w:val="00E8156B"/>
    <w:rsid w:val="00E8179E"/>
    <w:rsid w:val="00E83C14"/>
    <w:rsid w:val="00E83CB8"/>
    <w:rsid w:val="00E85B22"/>
    <w:rsid w:val="00E87A5B"/>
    <w:rsid w:val="00E9034C"/>
    <w:rsid w:val="00E91382"/>
    <w:rsid w:val="00E92BA6"/>
    <w:rsid w:val="00E92FD9"/>
    <w:rsid w:val="00E93AEE"/>
    <w:rsid w:val="00E95D3C"/>
    <w:rsid w:val="00E95F23"/>
    <w:rsid w:val="00E95FAC"/>
    <w:rsid w:val="00E96E92"/>
    <w:rsid w:val="00E970F9"/>
    <w:rsid w:val="00E97817"/>
    <w:rsid w:val="00EA1085"/>
    <w:rsid w:val="00EA40AC"/>
    <w:rsid w:val="00EA4B86"/>
    <w:rsid w:val="00EB082E"/>
    <w:rsid w:val="00EB134B"/>
    <w:rsid w:val="00EB1A7B"/>
    <w:rsid w:val="00EB2605"/>
    <w:rsid w:val="00EB35F3"/>
    <w:rsid w:val="00EB4577"/>
    <w:rsid w:val="00EB5411"/>
    <w:rsid w:val="00EB660E"/>
    <w:rsid w:val="00EB70C5"/>
    <w:rsid w:val="00EB7290"/>
    <w:rsid w:val="00EC01FB"/>
    <w:rsid w:val="00EC0639"/>
    <w:rsid w:val="00EC1D8C"/>
    <w:rsid w:val="00EC22D1"/>
    <w:rsid w:val="00EC3993"/>
    <w:rsid w:val="00EC42AC"/>
    <w:rsid w:val="00EC6099"/>
    <w:rsid w:val="00EC7C50"/>
    <w:rsid w:val="00ED0804"/>
    <w:rsid w:val="00ED0909"/>
    <w:rsid w:val="00ED0993"/>
    <w:rsid w:val="00ED1233"/>
    <w:rsid w:val="00ED14CD"/>
    <w:rsid w:val="00ED196B"/>
    <w:rsid w:val="00ED3BB6"/>
    <w:rsid w:val="00ED47A9"/>
    <w:rsid w:val="00ED51D7"/>
    <w:rsid w:val="00ED60C1"/>
    <w:rsid w:val="00ED7F13"/>
    <w:rsid w:val="00EE034B"/>
    <w:rsid w:val="00EE0FF4"/>
    <w:rsid w:val="00EE3DEB"/>
    <w:rsid w:val="00EE4BD2"/>
    <w:rsid w:val="00EE4D6E"/>
    <w:rsid w:val="00EE609F"/>
    <w:rsid w:val="00EE64F7"/>
    <w:rsid w:val="00EE6EA1"/>
    <w:rsid w:val="00EE7207"/>
    <w:rsid w:val="00EF0793"/>
    <w:rsid w:val="00EF226C"/>
    <w:rsid w:val="00EF26DB"/>
    <w:rsid w:val="00EF2EFD"/>
    <w:rsid w:val="00EF31D4"/>
    <w:rsid w:val="00EF6258"/>
    <w:rsid w:val="00EF6E8B"/>
    <w:rsid w:val="00EF6EEF"/>
    <w:rsid w:val="00EF7C07"/>
    <w:rsid w:val="00F01456"/>
    <w:rsid w:val="00F015F3"/>
    <w:rsid w:val="00F016D8"/>
    <w:rsid w:val="00F022AA"/>
    <w:rsid w:val="00F023C8"/>
    <w:rsid w:val="00F04026"/>
    <w:rsid w:val="00F04DED"/>
    <w:rsid w:val="00F06D22"/>
    <w:rsid w:val="00F072AD"/>
    <w:rsid w:val="00F1228F"/>
    <w:rsid w:val="00F12CF7"/>
    <w:rsid w:val="00F14500"/>
    <w:rsid w:val="00F14807"/>
    <w:rsid w:val="00F15EF2"/>
    <w:rsid w:val="00F17855"/>
    <w:rsid w:val="00F20E6E"/>
    <w:rsid w:val="00F20EB3"/>
    <w:rsid w:val="00F21594"/>
    <w:rsid w:val="00F216A0"/>
    <w:rsid w:val="00F219C5"/>
    <w:rsid w:val="00F21CFD"/>
    <w:rsid w:val="00F232F4"/>
    <w:rsid w:val="00F2611B"/>
    <w:rsid w:val="00F27C8C"/>
    <w:rsid w:val="00F30699"/>
    <w:rsid w:val="00F30D6D"/>
    <w:rsid w:val="00F32305"/>
    <w:rsid w:val="00F327A8"/>
    <w:rsid w:val="00F33B0C"/>
    <w:rsid w:val="00F33B65"/>
    <w:rsid w:val="00F3441F"/>
    <w:rsid w:val="00F344F5"/>
    <w:rsid w:val="00F375CF"/>
    <w:rsid w:val="00F41D06"/>
    <w:rsid w:val="00F442EF"/>
    <w:rsid w:val="00F44F24"/>
    <w:rsid w:val="00F4702B"/>
    <w:rsid w:val="00F503F3"/>
    <w:rsid w:val="00F51B2F"/>
    <w:rsid w:val="00F51E81"/>
    <w:rsid w:val="00F522FB"/>
    <w:rsid w:val="00F538E1"/>
    <w:rsid w:val="00F53D12"/>
    <w:rsid w:val="00F53D39"/>
    <w:rsid w:val="00F53EC4"/>
    <w:rsid w:val="00F546DA"/>
    <w:rsid w:val="00F54894"/>
    <w:rsid w:val="00F55F28"/>
    <w:rsid w:val="00F5779C"/>
    <w:rsid w:val="00F60A8F"/>
    <w:rsid w:val="00F60DB9"/>
    <w:rsid w:val="00F60F4E"/>
    <w:rsid w:val="00F65C1E"/>
    <w:rsid w:val="00F65DC2"/>
    <w:rsid w:val="00F65F0D"/>
    <w:rsid w:val="00F66B78"/>
    <w:rsid w:val="00F70426"/>
    <w:rsid w:val="00F7108B"/>
    <w:rsid w:val="00F71BFE"/>
    <w:rsid w:val="00F7292F"/>
    <w:rsid w:val="00F72CB9"/>
    <w:rsid w:val="00F731A4"/>
    <w:rsid w:val="00F73718"/>
    <w:rsid w:val="00F74244"/>
    <w:rsid w:val="00F745DB"/>
    <w:rsid w:val="00F74686"/>
    <w:rsid w:val="00F7500B"/>
    <w:rsid w:val="00F757B1"/>
    <w:rsid w:val="00F76947"/>
    <w:rsid w:val="00F80344"/>
    <w:rsid w:val="00F8171D"/>
    <w:rsid w:val="00F83CFE"/>
    <w:rsid w:val="00F84BA3"/>
    <w:rsid w:val="00F85E5B"/>
    <w:rsid w:val="00F86EE6"/>
    <w:rsid w:val="00F87A7C"/>
    <w:rsid w:val="00F903DE"/>
    <w:rsid w:val="00F9134F"/>
    <w:rsid w:val="00F9166C"/>
    <w:rsid w:val="00F917AF"/>
    <w:rsid w:val="00F926CF"/>
    <w:rsid w:val="00F926E9"/>
    <w:rsid w:val="00F929F2"/>
    <w:rsid w:val="00F938C2"/>
    <w:rsid w:val="00F93BD5"/>
    <w:rsid w:val="00F93C8D"/>
    <w:rsid w:val="00F942E8"/>
    <w:rsid w:val="00F947F4"/>
    <w:rsid w:val="00F948EA"/>
    <w:rsid w:val="00F94C8F"/>
    <w:rsid w:val="00F95ACC"/>
    <w:rsid w:val="00F96D62"/>
    <w:rsid w:val="00F97B2C"/>
    <w:rsid w:val="00FA013A"/>
    <w:rsid w:val="00FA0838"/>
    <w:rsid w:val="00FA09EF"/>
    <w:rsid w:val="00FA1372"/>
    <w:rsid w:val="00FA13FF"/>
    <w:rsid w:val="00FA3EEC"/>
    <w:rsid w:val="00FA504F"/>
    <w:rsid w:val="00FA6271"/>
    <w:rsid w:val="00FA6EFE"/>
    <w:rsid w:val="00FA77C1"/>
    <w:rsid w:val="00FB175A"/>
    <w:rsid w:val="00FB1A34"/>
    <w:rsid w:val="00FB35AE"/>
    <w:rsid w:val="00FB39F5"/>
    <w:rsid w:val="00FB4611"/>
    <w:rsid w:val="00FB4C26"/>
    <w:rsid w:val="00FB61A9"/>
    <w:rsid w:val="00FB72C0"/>
    <w:rsid w:val="00FB7F54"/>
    <w:rsid w:val="00FC0043"/>
    <w:rsid w:val="00FC3B5F"/>
    <w:rsid w:val="00FC4BBB"/>
    <w:rsid w:val="00FC6B22"/>
    <w:rsid w:val="00FC6E39"/>
    <w:rsid w:val="00FC7403"/>
    <w:rsid w:val="00FC791C"/>
    <w:rsid w:val="00FD1ED4"/>
    <w:rsid w:val="00FD2407"/>
    <w:rsid w:val="00FD306A"/>
    <w:rsid w:val="00FD36D9"/>
    <w:rsid w:val="00FD401E"/>
    <w:rsid w:val="00FD4320"/>
    <w:rsid w:val="00FD4B40"/>
    <w:rsid w:val="00FD57F5"/>
    <w:rsid w:val="00FD5B19"/>
    <w:rsid w:val="00FD7DC7"/>
    <w:rsid w:val="00FD7E58"/>
    <w:rsid w:val="00FE0A31"/>
    <w:rsid w:val="00FE0DB5"/>
    <w:rsid w:val="00FE12A9"/>
    <w:rsid w:val="00FE1999"/>
    <w:rsid w:val="00FE19CE"/>
    <w:rsid w:val="00FE1E37"/>
    <w:rsid w:val="00FE2379"/>
    <w:rsid w:val="00FE312B"/>
    <w:rsid w:val="00FE3455"/>
    <w:rsid w:val="00FE3EEB"/>
    <w:rsid w:val="00FE446D"/>
    <w:rsid w:val="00FE50E7"/>
    <w:rsid w:val="00FE621C"/>
    <w:rsid w:val="00FE697B"/>
    <w:rsid w:val="00FF0881"/>
    <w:rsid w:val="00FF0990"/>
    <w:rsid w:val="00FF23FF"/>
    <w:rsid w:val="00FF267D"/>
    <w:rsid w:val="00FF5D16"/>
    <w:rsid w:val="00FF8C39"/>
    <w:rsid w:val="06862363"/>
    <w:rsid w:val="077F07EB"/>
    <w:rsid w:val="09B0AC9B"/>
    <w:rsid w:val="0AE0E17F"/>
    <w:rsid w:val="0B64E5A8"/>
    <w:rsid w:val="0B723ECB"/>
    <w:rsid w:val="0F7C8367"/>
    <w:rsid w:val="12514C9B"/>
    <w:rsid w:val="12AAA367"/>
    <w:rsid w:val="1348BB87"/>
    <w:rsid w:val="137945D9"/>
    <w:rsid w:val="13E36DB6"/>
    <w:rsid w:val="176E6F32"/>
    <w:rsid w:val="184C724C"/>
    <w:rsid w:val="19DCEDDE"/>
    <w:rsid w:val="1BDD769A"/>
    <w:rsid w:val="1DD79352"/>
    <w:rsid w:val="1FC6A23A"/>
    <w:rsid w:val="20614903"/>
    <w:rsid w:val="207733AB"/>
    <w:rsid w:val="20A3350E"/>
    <w:rsid w:val="2412BF61"/>
    <w:rsid w:val="2752437D"/>
    <w:rsid w:val="28157C1E"/>
    <w:rsid w:val="295172BA"/>
    <w:rsid w:val="29B14C7F"/>
    <w:rsid w:val="2CB2899E"/>
    <w:rsid w:val="2E10E67F"/>
    <w:rsid w:val="2FACB6E0"/>
    <w:rsid w:val="307D7E5F"/>
    <w:rsid w:val="31488741"/>
    <w:rsid w:val="331DE259"/>
    <w:rsid w:val="339BF6C4"/>
    <w:rsid w:val="36751740"/>
    <w:rsid w:val="385AAC2F"/>
    <w:rsid w:val="39971C75"/>
    <w:rsid w:val="3ACAA7AB"/>
    <w:rsid w:val="408528DE"/>
    <w:rsid w:val="416CACD5"/>
    <w:rsid w:val="42182621"/>
    <w:rsid w:val="49057781"/>
    <w:rsid w:val="49FF2EC1"/>
    <w:rsid w:val="4A14977D"/>
    <w:rsid w:val="4AA96433"/>
    <w:rsid w:val="4D60EA5A"/>
    <w:rsid w:val="4E8CAE97"/>
    <w:rsid w:val="4FDDC3D1"/>
    <w:rsid w:val="50106EA1"/>
    <w:rsid w:val="58C69875"/>
    <w:rsid w:val="5A81D3A0"/>
    <w:rsid w:val="5C6E04EE"/>
    <w:rsid w:val="5FDE3682"/>
    <w:rsid w:val="60D1AA5A"/>
    <w:rsid w:val="653B1397"/>
    <w:rsid w:val="65AE9B9F"/>
    <w:rsid w:val="67F9CF7C"/>
    <w:rsid w:val="6B7263D7"/>
    <w:rsid w:val="6E8C6307"/>
    <w:rsid w:val="70269859"/>
    <w:rsid w:val="71022F0E"/>
    <w:rsid w:val="732FB8CF"/>
    <w:rsid w:val="74D5949D"/>
    <w:rsid w:val="756C50B5"/>
    <w:rsid w:val="75A345DA"/>
    <w:rsid w:val="7659B60C"/>
    <w:rsid w:val="7A320F29"/>
    <w:rsid w:val="7CABC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8E9F2C9"/>
  <w15:docId w15:val="{186B6CB4-CADA-4B2C-B0AB-493EE2A4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19"/>
        <w:szCs w:val="19"/>
        <w:lang w:val="en-AU" w:eastAsia="en-AU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F2E68"/>
    <w:pPr>
      <w:spacing w:line="270" w:lineRule="atLeast"/>
    </w:pPr>
    <w:rPr>
      <w:spacing w:val="2"/>
    </w:rPr>
  </w:style>
  <w:style w:type="paragraph" w:styleId="Heading1">
    <w:name w:val="heading 1"/>
    <w:basedOn w:val="BodyText"/>
    <w:next w:val="BodyText"/>
    <w:link w:val="Heading1Char"/>
    <w:qFormat/>
    <w:rsid w:val="00B33137"/>
    <w:pPr>
      <w:keepNext/>
      <w:pageBreakBefore/>
      <w:framePr w:w="10319" w:hSpace="11340" w:wrap="around" w:vAnchor="page" w:hAnchor="page" w:x="795" w:y="795"/>
      <w:pBdr>
        <w:top w:val="single" w:sz="4" w:space="7" w:color="8ACED7" w:themeColor="accent1"/>
        <w:bottom w:val="single" w:sz="12" w:space="8" w:color="8ACED7" w:themeColor="accent1"/>
      </w:pBdr>
      <w:spacing w:before="0" w:after="0" w:line="560" w:lineRule="exact"/>
      <w:outlineLvl w:val="0"/>
    </w:pPr>
    <w:rPr>
      <w:rFonts w:asciiTheme="majorHAnsi" w:hAnsiTheme="majorHAnsi"/>
      <w:b/>
      <w:color w:val="8ACED7" w:themeColor="accent1"/>
      <w:spacing w:val="6"/>
      <w:sz w:val="56"/>
    </w:rPr>
  </w:style>
  <w:style w:type="paragraph" w:styleId="Heading2">
    <w:name w:val="heading 2"/>
    <w:basedOn w:val="BodyText"/>
    <w:next w:val="BodyText"/>
    <w:link w:val="Heading2Char"/>
    <w:qFormat/>
    <w:rsid w:val="00B2654D"/>
    <w:pPr>
      <w:keepNext/>
      <w:spacing w:before="220" w:line="240" w:lineRule="auto"/>
      <w:outlineLvl w:val="1"/>
    </w:pPr>
    <w:rPr>
      <w:rFonts w:asciiTheme="majorHAnsi" w:hAnsiTheme="majorHAnsi"/>
      <w:b/>
      <w:caps/>
      <w:color w:val="003263" w:themeColor="text2"/>
      <w:spacing w:val="6"/>
      <w:sz w:val="24"/>
    </w:rPr>
  </w:style>
  <w:style w:type="paragraph" w:styleId="Heading3">
    <w:name w:val="heading 3"/>
    <w:basedOn w:val="AppendixHeading3"/>
    <w:next w:val="BodyText"/>
    <w:link w:val="Heading3Char"/>
    <w:qFormat/>
    <w:rsid w:val="004C130A"/>
    <w:pPr>
      <w:outlineLvl w:val="2"/>
    </w:pPr>
  </w:style>
  <w:style w:type="paragraph" w:styleId="Heading4">
    <w:name w:val="heading 4"/>
    <w:basedOn w:val="Normal"/>
    <w:next w:val="BodyText"/>
    <w:rsid w:val="004C130A"/>
    <w:pPr>
      <w:keepNext/>
      <w:spacing w:before="240" w:after="120" w:line="240" w:lineRule="auto"/>
      <w:outlineLvl w:val="3"/>
    </w:pPr>
    <w:rPr>
      <w:bCs/>
      <w:color w:val="003263" w:themeColor="text2"/>
      <w:sz w:val="20"/>
      <w:szCs w:val="28"/>
    </w:rPr>
  </w:style>
  <w:style w:type="paragraph" w:styleId="Heading5">
    <w:name w:val="heading 5"/>
    <w:basedOn w:val="Normal"/>
    <w:next w:val="Normal"/>
    <w:rsid w:val="004C130A"/>
    <w:pPr>
      <w:spacing w:before="240" w:after="60" w:line="240" w:lineRule="auto"/>
      <w:outlineLvl w:val="4"/>
    </w:pPr>
    <w:rPr>
      <w:b/>
      <w:bCs/>
      <w:iCs/>
      <w:color w:val="231F20" w:themeColor="text1"/>
      <w:szCs w:val="26"/>
    </w:rPr>
  </w:style>
  <w:style w:type="paragraph" w:styleId="Heading6">
    <w:name w:val="heading 6"/>
    <w:basedOn w:val="Normal"/>
    <w:next w:val="Normal"/>
    <w:rsid w:val="004C130A"/>
    <w:pPr>
      <w:spacing w:before="240" w:after="120" w:line="240" w:lineRule="auto"/>
      <w:outlineLvl w:val="5"/>
    </w:pPr>
    <w:rPr>
      <w:b/>
      <w:bCs/>
      <w:i/>
      <w:color w:val="231F20" w:themeColor="text1"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39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9EC"/>
    <w:rPr>
      <w:spacing w:val="2"/>
    </w:rPr>
  </w:style>
  <w:style w:type="paragraph" w:styleId="Footer">
    <w:name w:val="footer"/>
    <w:basedOn w:val="Normal"/>
    <w:link w:val="FooterChar"/>
    <w:uiPriority w:val="99"/>
    <w:rsid w:val="00034A7D"/>
    <w:pPr>
      <w:spacing w:line="190" w:lineRule="atLeast"/>
      <w:ind w:right="-34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4A7D"/>
    <w:rPr>
      <w:spacing w:val="2"/>
      <w:sz w:val="16"/>
    </w:rPr>
  </w:style>
  <w:style w:type="paragraph" w:styleId="BalloonText">
    <w:name w:val="Balloon Text"/>
    <w:basedOn w:val="Normal"/>
    <w:semiHidden/>
    <w:rsid w:val="00FD57F5"/>
    <w:rPr>
      <w:rFonts w:ascii="Tahoma" w:hAnsi="Tahoma" w:cs="Tahoma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sz w:val="16"/>
      <w:szCs w:val="16"/>
    </w:rPr>
  </w:style>
  <w:style w:type="paragraph" w:styleId="ListContinue">
    <w:name w:val="List Continue"/>
    <w:basedOn w:val="Normal"/>
    <w:semiHidden/>
    <w:rsid w:val="00E46C48"/>
    <w:pPr>
      <w:spacing w:after="260"/>
      <w:ind w:left="340"/>
    </w:pPr>
  </w:style>
  <w:style w:type="paragraph" w:styleId="ListContinue2">
    <w:name w:val="List Continue 2"/>
    <w:basedOn w:val="Normal"/>
    <w:link w:val="ListContinue2Char"/>
    <w:semiHidden/>
    <w:rsid w:val="00E46C48"/>
    <w:pPr>
      <w:spacing w:after="120"/>
      <w:ind w:left="567"/>
    </w:pPr>
  </w:style>
  <w:style w:type="character" w:customStyle="1" w:styleId="ListContinue2Char">
    <w:name w:val="List Continue 2 Char"/>
    <w:basedOn w:val="DefaultParagraphFont"/>
    <w:link w:val="ListContinue2"/>
    <w:rsid w:val="00E46C48"/>
    <w:rPr>
      <w:rFonts w:ascii="Times New Roman" w:hAnsi="Times New Roman"/>
      <w:spacing w:val="-5"/>
      <w:sz w:val="22"/>
      <w:szCs w:val="22"/>
      <w:lang w:eastAsia="en-US"/>
    </w:rPr>
  </w:style>
  <w:style w:type="paragraph" w:styleId="ListContinue3">
    <w:name w:val="List Continue 3"/>
    <w:basedOn w:val="ListContinue2"/>
    <w:link w:val="ListContinue3Char"/>
    <w:semiHidden/>
    <w:rsid w:val="00FD57F5"/>
    <w:pPr>
      <w:ind w:left="794"/>
    </w:pPr>
  </w:style>
  <w:style w:type="character" w:customStyle="1" w:styleId="ListContinue3Char">
    <w:name w:val="List Continue 3 Char"/>
    <w:basedOn w:val="ListContinue2Char"/>
    <w:link w:val="ListContinue3"/>
    <w:rsid w:val="00FD57F5"/>
    <w:rPr>
      <w:rFonts w:ascii="Times New Roman" w:hAnsi="Times New Roman"/>
      <w:spacing w:val="-5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9527A"/>
    <w:pPr>
      <w:spacing w:before="40" w:after="80"/>
    </w:pPr>
    <w:rPr>
      <w:sz w:val="18"/>
    </w:rPr>
    <w:tblPr>
      <w:tblBorders>
        <w:top w:val="single" w:sz="4" w:space="0" w:color="003263" w:themeColor="text2"/>
        <w:bottom w:val="single" w:sz="4" w:space="0" w:color="003263" w:themeColor="text2"/>
        <w:insideH w:val="single" w:sz="4" w:space="0" w:color="003263" w:themeColor="text2"/>
      </w:tblBorders>
      <w:tblCellMar>
        <w:left w:w="57" w:type="dxa"/>
        <w:right w:w="57" w:type="dxa"/>
      </w:tblCellMar>
    </w:tblPr>
    <w:tblStylePr w:type="firstRow">
      <w:pPr>
        <w:keepNext/>
        <w:keepLines w:val="0"/>
        <w:wordWrap/>
      </w:pPr>
      <w:rPr>
        <w:b/>
      </w:rPr>
      <w:tblPr/>
      <w:trPr>
        <w:tblHeader/>
      </w:trPr>
      <w:tcPr>
        <w:shd w:val="clear" w:color="auto" w:fill="003263" w:themeFill="text2"/>
      </w:tcPr>
    </w:tblStylePr>
  </w:style>
  <w:style w:type="paragraph" w:styleId="BodyText">
    <w:name w:val="Body Text"/>
    <w:basedOn w:val="Normal"/>
    <w:link w:val="BodyTextChar"/>
    <w:qFormat/>
    <w:rsid w:val="00B2654D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B2654D"/>
    <w:rPr>
      <w:spacing w:val="2"/>
    </w:rPr>
  </w:style>
  <w:style w:type="paragraph" w:styleId="ListBullet">
    <w:name w:val="List Bullet"/>
    <w:basedOn w:val="BodyText"/>
    <w:qFormat/>
    <w:rsid w:val="00B2654D"/>
    <w:pPr>
      <w:numPr>
        <w:numId w:val="18"/>
      </w:numPr>
      <w:spacing w:before="110" w:after="110"/>
    </w:pPr>
  </w:style>
  <w:style w:type="paragraph" w:styleId="ListBullet2">
    <w:name w:val="List Bullet 2"/>
    <w:basedOn w:val="ListBullet"/>
    <w:qFormat/>
    <w:rsid w:val="004B545B"/>
    <w:pPr>
      <w:numPr>
        <w:ilvl w:val="1"/>
      </w:numPr>
    </w:pPr>
  </w:style>
  <w:style w:type="paragraph" w:styleId="ListBullet3">
    <w:name w:val="List Bullet 3"/>
    <w:basedOn w:val="ListBullet2"/>
    <w:qFormat/>
    <w:rsid w:val="004B545B"/>
    <w:pPr>
      <w:numPr>
        <w:ilvl w:val="2"/>
      </w:numPr>
    </w:pPr>
  </w:style>
  <w:style w:type="paragraph" w:styleId="ListNumber">
    <w:name w:val="List Number"/>
    <w:basedOn w:val="BodyText"/>
    <w:qFormat/>
    <w:rsid w:val="004B545B"/>
    <w:pPr>
      <w:numPr>
        <w:numId w:val="21"/>
      </w:numPr>
      <w:spacing w:after="100"/>
    </w:pPr>
  </w:style>
  <w:style w:type="paragraph" w:styleId="ListNumber2">
    <w:name w:val="List Number 2"/>
    <w:basedOn w:val="ListNumber"/>
    <w:qFormat/>
    <w:rsid w:val="004B545B"/>
    <w:pPr>
      <w:numPr>
        <w:ilvl w:val="1"/>
      </w:numPr>
    </w:pPr>
  </w:style>
  <w:style w:type="paragraph" w:styleId="ListNumber3">
    <w:name w:val="List Number 3"/>
    <w:basedOn w:val="ListNumber2"/>
    <w:qFormat/>
    <w:rsid w:val="004B545B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customStyle="1" w:styleId="AppendixHeading1">
    <w:name w:val="Appendix Heading 1"/>
    <w:basedOn w:val="Normal"/>
    <w:next w:val="BodyText"/>
    <w:uiPriority w:val="1"/>
    <w:rsid w:val="00CB6F8E"/>
    <w:pPr>
      <w:keepNext/>
      <w:pageBreakBefore/>
      <w:framePr w:w="10319" w:hSpace="11340" w:wrap="around" w:vAnchor="page" w:hAnchor="page" w:x="795" w:y="795"/>
      <w:numPr>
        <w:numId w:val="26"/>
      </w:numPr>
      <w:pBdr>
        <w:top w:val="single" w:sz="4" w:space="7" w:color="8ACED7" w:themeColor="accent1"/>
        <w:bottom w:val="single" w:sz="12" w:space="8" w:color="8ACED7" w:themeColor="accent1"/>
      </w:pBdr>
      <w:spacing w:line="560" w:lineRule="exact"/>
      <w:outlineLvl w:val="0"/>
    </w:pPr>
    <w:rPr>
      <w:rFonts w:asciiTheme="majorHAnsi" w:hAnsiTheme="majorHAnsi"/>
      <w:b/>
      <w:color w:val="8ACED7" w:themeColor="accent1"/>
      <w:sz w:val="56"/>
    </w:rPr>
  </w:style>
  <w:style w:type="paragraph" w:styleId="Title">
    <w:name w:val="Title"/>
    <w:basedOn w:val="Normal"/>
    <w:next w:val="Normal"/>
    <w:link w:val="TitleChar"/>
    <w:rsid w:val="0032135D"/>
    <w:pPr>
      <w:spacing w:line="192" w:lineRule="auto"/>
    </w:pPr>
    <w:rPr>
      <w:rFonts w:asciiTheme="majorHAnsi" w:eastAsiaTheme="majorEastAsia" w:hAnsiTheme="majorHAnsi" w:cstheme="majorBidi"/>
      <w:b/>
      <w:caps/>
      <w:color w:val="003263" w:themeColor="text2"/>
      <w:spacing w:val="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rsid w:val="0032135D"/>
    <w:rPr>
      <w:rFonts w:asciiTheme="majorHAnsi" w:eastAsiaTheme="majorEastAsia" w:hAnsiTheme="majorHAnsi" w:cstheme="majorBidi"/>
      <w:b/>
      <w:caps/>
      <w:color w:val="003263" w:themeColor="text2"/>
      <w:kern w:val="28"/>
      <w:sz w:val="84"/>
      <w:szCs w:val="56"/>
    </w:rPr>
  </w:style>
  <w:style w:type="table" w:styleId="ColorfulGrid">
    <w:name w:val="Colorful Grid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7" w:themeFill="accent1" w:themeFillTint="33"/>
    </w:tcPr>
    <w:tblStylePr w:type="firstRow">
      <w:rPr>
        <w:b/>
        <w:bCs/>
      </w:rPr>
      <w:tblPr/>
      <w:tcPr>
        <w:shd w:val="clear" w:color="auto" w:fill="D0EBE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D0EB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B2C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B2C0" w:themeFill="accent1" w:themeFillShade="BF"/>
      </w:tcPr>
    </w:tblStylePr>
    <w:tblStylePr w:type="band1Vert">
      <w:tblPr/>
      <w:tcPr>
        <w:shd w:val="clear" w:color="auto" w:fill="C4E6EB" w:themeFill="accent1" w:themeFillTint="7F"/>
      </w:tcPr>
    </w:tblStylePr>
    <w:tblStylePr w:type="band1Horz">
      <w:tblPr/>
      <w:tcPr>
        <w:shd w:val="clear" w:color="auto" w:fill="C4E6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5FF" w:themeFill="accent2" w:themeFillTint="33"/>
    </w:tcPr>
    <w:tblStylePr w:type="firstRow">
      <w:rPr>
        <w:b/>
        <w:bCs/>
      </w:rPr>
      <w:tblPr/>
      <w:tcPr>
        <w:shd w:val="clear" w:color="auto" w:fill="5AACFF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5AAC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5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54A" w:themeFill="accent2" w:themeFillShade="BF"/>
      </w:tcPr>
    </w:tblStylePr>
    <w:tblStylePr w:type="band1Vert">
      <w:tblPr/>
      <w:tcPr>
        <w:shd w:val="clear" w:color="auto" w:fill="3298FF" w:themeFill="accent2" w:themeFillTint="7F"/>
      </w:tcPr>
    </w:tblStylePr>
    <w:tblStylePr w:type="band1Horz">
      <w:tblPr/>
      <w:tcPr>
        <w:shd w:val="clear" w:color="auto" w:fill="3298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5" w:themeFill="accent3" w:themeFillTint="33"/>
    </w:tcPr>
    <w:tblStylePr w:type="firstRow">
      <w:rPr>
        <w:b/>
        <w:bCs/>
      </w:rPr>
      <w:tblPr/>
      <w:tcPr>
        <w:shd w:val="clear" w:color="auto" w:fill="F9B8AB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9B8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2D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2D0E" w:themeFill="accent3" w:themeFillShade="BF"/>
      </w:tcPr>
    </w:tblStylePr>
    <w:tblStylePr w:type="band1Vert">
      <w:tblPr/>
      <w:tcPr>
        <w:shd w:val="clear" w:color="auto" w:fill="F7A696" w:themeFill="accent3" w:themeFillTint="7F"/>
      </w:tcPr>
    </w:tblStylePr>
    <w:tblStylePr w:type="band1Horz">
      <w:tblPr/>
      <w:tcPr>
        <w:shd w:val="clear" w:color="auto" w:fill="F7A69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EC" w:themeFill="accent4" w:themeFillTint="33"/>
    </w:tcPr>
    <w:tblStylePr w:type="firstRow">
      <w:rPr>
        <w:b/>
        <w:bCs/>
      </w:rPr>
      <w:tblPr/>
      <w:tcPr>
        <w:shd w:val="clear" w:color="auto" w:fill="B8E5D9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8E5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4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47B" w:themeFill="accent4" w:themeFillShade="BF"/>
      </w:tcPr>
    </w:tblStylePr>
    <w:tblStylePr w:type="band1Vert">
      <w:tblPr/>
      <w:tcPr>
        <w:shd w:val="clear" w:color="auto" w:fill="A7DFD0" w:themeFill="accent4" w:themeFillTint="7F"/>
      </w:tcPr>
    </w:tblStylePr>
    <w:tblStylePr w:type="band1Horz">
      <w:tblPr/>
      <w:tcPr>
        <w:shd w:val="clear" w:color="auto" w:fill="A7DF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FED" w:themeFill="accent5" w:themeFillTint="33"/>
    </w:tcPr>
    <w:tblStylePr w:type="firstRow">
      <w:rPr>
        <w:b/>
        <w:bCs/>
      </w:rPr>
      <w:tblPr/>
      <w:tcPr>
        <w:shd w:val="clear" w:color="auto" w:fill="D6C0DC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D6C0D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4488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44881" w:themeFill="accent5" w:themeFillShade="BF"/>
      </w:tcPr>
    </w:tblStylePr>
    <w:tblStylePr w:type="band1Vert">
      <w:tblPr/>
      <w:tcPr>
        <w:shd w:val="clear" w:color="auto" w:fill="CCB1D4" w:themeFill="accent5" w:themeFillTint="7F"/>
      </w:tcPr>
    </w:tblStylePr>
    <w:tblStylePr w:type="band1Horz">
      <w:tblPr/>
      <w:tcPr>
        <w:shd w:val="clear" w:color="auto" w:fill="CCB1D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5DF" w:themeFill="accent6" w:themeFillTint="33"/>
    </w:tcPr>
    <w:tblStylePr w:type="firstRow">
      <w:rPr>
        <w:b/>
        <w:bCs/>
      </w:rPr>
      <w:tblPr/>
      <w:tcPr>
        <w:shd w:val="clear" w:color="auto" w:fill="FFEBC0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EB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B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B309" w:themeFill="accent6" w:themeFillShade="BF"/>
      </w:tcPr>
    </w:tblStylePr>
    <w:tblStylePr w:type="band1Vert">
      <w:tblPr/>
      <w:tcPr>
        <w:shd w:val="clear" w:color="auto" w:fill="FFE7B0" w:themeFill="accent6" w:themeFillTint="7F"/>
      </w:tcPr>
    </w:tblStylePr>
    <w:tblStylePr w:type="band1Horz">
      <w:tblPr/>
      <w:tcPr>
        <w:shd w:val="clear" w:color="auto" w:fill="FFE7B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4F" w:themeFill="accent2" w:themeFillShade="CC"/>
      </w:tcPr>
    </w:tblStylePr>
    <w:tblStylePr w:type="lastRow">
      <w:rPr>
        <w:b/>
        <w:bCs/>
        <w:color w:val="00274F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3FA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4F" w:themeFill="accent2" w:themeFillShade="CC"/>
      </w:tcPr>
    </w:tblStylePr>
    <w:tblStylePr w:type="lastRow">
      <w:rPr>
        <w:b/>
        <w:bCs/>
        <w:color w:val="00274F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F5" w:themeFill="accent1" w:themeFillTint="3F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D6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4F" w:themeFill="accent2" w:themeFillShade="CC"/>
      </w:tcPr>
    </w:tblStylePr>
    <w:tblStylePr w:type="lastRow">
      <w:rPr>
        <w:b/>
        <w:bCs/>
        <w:color w:val="00274F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CFF" w:themeFill="accent2" w:themeFillTint="3F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D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E84" w:themeFill="accent4" w:themeFillShade="CC"/>
      </w:tcPr>
    </w:tblStylePr>
    <w:tblStylePr w:type="lastRow">
      <w:rPr>
        <w:b/>
        <w:bCs/>
        <w:color w:val="3A9E84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B" w:themeFill="accent3" w:themeFillTint="3F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EDF8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00F" w:themeFill="accent3" w:themeFillShade="CC"/>
      </w:tcPr>
    </w:tblStylePr>
    <w:tblStylePr w:type="lastRow">
      <w:rPr>
        <w:b/>
        <w:bCs/>
        <w:color w:val="D4300F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7" w:themeFill="accent4" w:themeFillTint="3F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5EF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91B" w:themeFill="accent6" w:themeFillShade="CC"/>
      </w:tcPr>
    </w:tblStylePr>
    <w:tblStylePr w:type="lastRow">
      <w:rPr>
        <w:b/>
        <w:bCs/>
        <w:color w:val="FFB91B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8E9" w:themeFill="accent5" w:themeFillTint="3F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FF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4C8A" w:themeFill="accent5" w:themeFillShade="CC"/>
      </w:tcPr>
    </w:tblStylePr>
    <w:tblStylePr w:type="lastRow">
      <w:rPr>
        <w:b/>
        <w:bCs/>
        <w:color w:val="7C4C8A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D8" w:themeFill="accent6" w:themeFillTint="3F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003263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003263" w:themeColor="accent2"/>
        <w:left w:val="single" w:sz="4" w:space="0" w:color="8ACED7" w:themeColor="accent1"/>
        <w:bottom w:val="single" w:sz="4" w:space="0" w:color="8ACED7" w:themeColor="accent1"/>
        <w:right w:val="single" w:sz="4" w:space="0" w:color="8ACED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919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919D" w:themeColor="accent1" w:themeShade="99"/>
          <w:insideV w:val="nil"/>
        </w:tcBorders>
        <w:shd w:val="clear" w:color="auto" w:fill="36919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9D" w:themeFill="accent1" w:themeFillShade="99"/>
      </w:tcPr>
    </w:tblStylePr>
    <w:tblStylePr w:type="band1Vert">
      <w:tblPr/>
      <w:tcPr>
        <w:shd w:val="clear" w:color="auto" w:fill="D0EBEF" w:themeFill="accent1" w:themeFillTint="66"/>
      </w:tcPr>
    </w:tblStylePr>
    <w:tblStylePr w:type="band1Horz">
      <w:tblPr/>
      <w:tcPr>
        <w:shd w:val="clear" w:color="auto" w:fill="C4E6EB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003263" w:themeColor="accent2"/>
        <w:left w:val="single" w:sz="4" w:space="0" w:color="003263" w:themeColor="accent2"/>
        <w:bottom w:val="single" w:sz="4" w:space="0" w:color="003263" w:themeColor="accent2"/>
        <w:right w:val="single" w:sz="4" w:space="0" w:color="0032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3B" w:themeColor="accent2" w:themeShade="99"/>
          <w:insideV w:val="nil"/>
        </w:tcBorders>
        <w:shd w:val="clear" w:color="auto" w:fill="001D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3B" w:themeFill="accent2" w:themeFillShade="99"/>
      </w:tcPr>
    </w:tblStylePr>
    <w:tblStylePr w:type="band1Vert">
      <w:tblPr/>
      <w:tcPr>
        <w:shd w:val="clear" w:color="auto" w:fill="5AACFF" w:themeFill="accent2" w:themeFillTint="66"/>
      </w:tcPr>
    </w:tblStylePr>
    <w:tblStylePr w:type="band1Horz">
      <w:tblPr/>
      <w:tcPr>
        <w:shd w:val="clear" w:color="auto" w:fill="3298FF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50BFA2" w:themeColor="accent4"/>
        <w:left w:val="single" w:sz="4" w:space="0" w:color="F04E2D" w:themeColor="accent3"/>
        <w:bottom w:val="single" w:sz="4" w:space="0" w:color="F04E2D" w:themeColor="accent3"/>
        <w:right w:val="single" w:sz="4" w:space="0" w:color="F04E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BF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4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40B" w:themeColor="accent3" w:themeShade="99"/>
          <w:insideV w:val="nil"/>
        </w:tcBorders>
        <w:shd w:val="clear" w:color="auto" w:fill="9F24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40B" w:themeFill="accent3" w:themeFillShade="99"/>
      </w:tcPr>
    </w:tblStylePr>
    <w:tblStylePr w:type="band1Vert">
      <w:tblPr/>
      <w:tcPr>
        <w:shd w:val="clear" w:color="auto" w:fill="F9B8AB" w:themeFill="accent3" w:themeFillTint="66"/>
      </w:tcPr>
    </w:tblStylePr>
    <w:tblStylePr w:type="band1Horz">
      <w:tblPr/>
      <w:tcPr>
        <w:shd w:val="clear" w:color="auto" w:fill="F7A69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F04E2D" w:themeColor="accent3"/>
        <w:left w:val="single" w:sz="4" w:space="0" w:color="50BFA2" w:themeColor="accent4"/>
        <w:bottom w:val="single" w:sz="4" w:space="0" w:color="50BFA2" w:themeColor="accent4"/>
        <w:right w:val="single" w:sz="4" w:space="0" w:color="50BF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4E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6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662" w:themeColor="accent4" w:themeShade="99"/>
          <w:insideV w:val="nil"/>
        </w:tcBorders>
        <w:shd w:val="clear" w:color="auto" w:fill="2B76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62" w:themeFill="accent4" w:themeFillShade="99"/>
      </w:tcPr>
    </w:tblStylePr>
    <w:tblStylePr w:type="band1Vert">
      <w:tblPr/>
      <w:tcPr>
        <w:shd w:val="clear" w:color="auto" w:fill="B8E5D9" w:themeFill="accent4" w:themeFillTint="66"/>
      </w:tcPr>
    </w:tblStylePr>
    <w:tblStylePr w:type="band1Horz">
      <w:tblPr/>
      <w:tcPr>
        <w:shd w:val="clear" w:color="auto" w:fill="A7DFD0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FFCF62" w:themeColor="accent6"/>
        <w:left w:val="single" w:sz="4" w:space="0" w:color="9A64A9" w:themeColor="accent5"/>
        <w:bottom w:val="single" w:sz="4" w:space="0" w:color="9A64A9" w:themeColor="accent5"/>
        <w:right w:val="single" w:sz="4" w:space="0" w:color="9A64A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F6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39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3967" w:themeColor="accent5" w:themeShade="99"/>
          <w:insideV w:val="nil"/>
        </w:tcBorders>
        <w:shd w:val="clear" w:color="auto" w:fill="5D39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967" w:themeFill="accent5" w:themeFillShade="99"/>
      </w:tcPr>
    </w:tblStylePr>
    <w:tblStylePr w:type="band1Vert">
      <w:tblPr/>
      <w:tcPr>
        <w:shd w:val="clear" w:color="auto" w:fill="D6C0DC" w:themeFill="accent5" w:themeFillTint="66"/>
      </w:tcPr>
    </w:tblStylePr>
    <w:tblStylePr w:type="band1Horz">
      <w:tblPr/>
      <w:tcPr>
        <w:shd w:val="clear" w:color="auto" w:fill="CCB1D4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9A64A9" w:themeColor="accent5"/>
        <w:left w:val="single" w:sz="4" w:space="0" w:color="FFCF62" w:themeColor="accent6"/>
        <w:bottom w:val="single" w:sz="4" w:space="0" w:color="FFCF62" w:themeColor="accent6"/>
        <w:right w:val="single" w:sz="4" w:space="0" w:color="FFCF6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64A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39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39200" w:themeColor="accent6" w:themeShade="99"/>
          <w:insideV w:val="nil"/>
        </w:tcBorders>
        <w:shd w:val="clear" w:color="auto" w:fill="D39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200" w:themeFill="accent6" w:themeFillShade="99"/>
      </w:tcPr>
    </w:tblStylePr>
    <w:tblStylePr w:type="band1Vert">
      <w:tblPr/>
      <w:tcPr>
        <w:shd w:val="clear" w:color="auto" w:fill="FFEBC0" w:themeFill="accent6" w:themeFillTint="66"/>
      </w:tcPr>
    </w:tblStylePr>
    <w:tblStylePr w:type="band1Horz">
      <w:tblPr/>
      <w:tcPr>
        <w:shd w:val="clear" w:color="auto" w:fill="FFE7B0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ED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788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B2C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B2C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2C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2C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2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5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5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4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4E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E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2D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2D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2D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2D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BF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2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4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4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4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4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64A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2F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488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488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488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488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F6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F79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3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3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3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309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D0EBEF" w:themeColor="accent1" w:themeTint="66"/>
        <w:left w:val="single" w:sz="4" w:space="0" w:color="D0EBEF" w:themeColor="accent1" w:themeTint="66"/>
        <w:bottom w:val="single" w:sz="4" w:space="0" w:color="D0EBEF" w:themeColor="accent1" w:themeTint="66"/>
        <w:right w:val="single" w:sz="4" w:space="0" w:color="D0EBEF" w:themeColor="accent1" w:themeTint="66"/>
        <w:insideH w:val="single" w:sz="4" w:space="0" w:color="D0EBEF" w:themeColor="accent1" w:themeTint="66"/>
        <w:insideV w:val="single" w:sz="4" w:space="0" w:color="D0EB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E1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5AACFF" w:themeColor="accent2" w:themeTint="66"/>
        <w:left w:val="single" w:sz="4" w:space="0" w:color="5AACFF" w:themeColor="accent2" w:themeTint="66"/>
        <w:bottom w:val="single" w:sz="4" w:space="0" w:color="5AACFF" w:themeColor="accent2" w:themeTint="66"/>
        <w:right w:val="single" w:sz="4" w:space="0" w:color="5AACFF" w:themeColor="accent2" w:themeTint="66"/>
        <w:insideH w:val="single" w:sz="4" w:space="0" w:color="5AACFF" w:themeColor="accent2" w:themeTint="66"/>
        <w:insideV w:val="single" w:sz="4" w:space="0" w:color="5AAC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884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88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9B8AB" w:themeColor="accent3" w:themeTint="66"/>
        <w:left w:val="single" w:sz="4" w:space="0" w:color="F9B8AB" w:themeColor="accent3" w:themeTint="66"/>
        <w:bottom w:val="single" w:sz="4" w:space="0" w:color="F9B8AB" w:themeColor="accent3" w:themeTint="66"/>
        <w:right w:val="single" w:sz="4" w:space="0" w:color="F9B8AB" w:themeColor="accent3" w:themeTint="66"/>
        <w:insideH w:val="single" w:sz="4" w:space="0" w:color="F9B8AB" w:themeColor="accent3" w:themeTint="66"/>
        <w:insideV w:val="single" w:sz="4" w:space="0" w:color="F9B8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948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4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5D9" w:themeColor="accent4" w:themeTint="66"/>
        <w:left w:val="single" w:sz="4" w:space="0" w:color="B8E5D9" w:themeColor="accent4" w:themeTint="66"/>
        <w:bottom w:val="single" w:sz="4" w:space="0" w:color="B8E5D9" w:themeColor="accent4" w:themeTint="66"/>
        <w:right w:val="single" w:sz="4" w:space="0" w:color="B8E5D9" w:themeColor="accent4" w:themeTint="66"/>
        <w:insideH w:val="single" w:sz="4" w:space="0" w:color="B8E5D9" w:themeColor="accent4" w:themeTint="66"/>
        <w:insideV w:val="single" w:sz="4" w:space="0" w:color="B8E5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5D8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D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D6C0DC" w:themeColor="accent5" w:themeTint="66"/>
        <w:left w:val="single" w:sz="4" w:space="0" w:color="D6C0DC" w:themeColor="accent5" w:themeTint="66"/>
        <w:bottom w:val="single" w:sz="4" w:space="0" w:color="D6C0DC" w:themeColor="accent5" w:themeTint="66"/>
        <w:right w:val="single" w:sz="4" w:space="0" w:color="D6C0DC" w:themeColor="accent5" w:themeTint="66"/>
        <w:insideH w:val="single" w:sz="4" w:space="0" w:color="D6C0DC" w:themeColor="accent5" w:themeTint="66"/>
        <w:insideV w:val="single" w:sz="4" w:space="0" w:color="D6C0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A1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A1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EBC0" w:themeColor="accent6" w:themeTint="66"/>
        <w:left w:val="single" w:sz="4" w:space="0" w:color="FFEBC0" w:themeColor="accent6" w:themeTint="66"/>
        <w:bottom w:val="single" w:sz="4" w:space="0" w:color="FFEBC0" w:themeColor="accent6" w:themeTint="66"/>
        <w:right w:val="single" w:sz="4" w:space="0" w:color="FFEBC0" w:themeColor="accent6" w:themeTint="66"/>
        <w:insideH w:val="single" w:sz="4" w:space="0" w:color="FFEBC0" w:themeColor="accent6" w:themeTint="66"/>
        <w:insideV w:val="single" w:sz="4" w:space="0" w:color="FFEB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E2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2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B8E1E7" w:themeColor="accent1" w:themeTint="99"/>
        <w:bottom w:val="single" w:sz="2" w:space="0" w:color="B8E1E7" w:themeColor="accent1" w:themeTint="99"/>
        <w:insideH w:val="single" w:sz="2" w:space="0" w:color="B8E1E7" w:themeColor="accent1" w:themeTint="99"/>
        <w:insideV w:val="single" w:sz="2" w:space="0" w:color="B8E1E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1E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1E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0884FF" w:themeColor="accent2" w:themeTint="99"/>
        <w:bottom w:val="single" w:sz="2" w:space="0" w:color="0884FF" w:themeColor="accent2" w:themeTint="99"/>
        <w:insideH w:val="single" w:sz="2" w:space="0" w:color="0884FF" w:themeColor="accent2" w:themeTint="99"/>
        <w:insideV w:val="single" w:sz="2" w:space="0" w:color="0884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884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884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F69481" w:themeColor="accent3" w:themeTint="99"/>
        <w:bottom w:val="single" w:sz="2" w:space="0" w:color="F69481" w:themeColor="accent3" w:themeTint="99"/>
        <w:insideH w:val="single" w:sz="2" w:space="0" w:color="F69481" w:themeColor="accent3" w:themeTint="99"/>
        <w:insideV w:val="single" w:sz="2" w:space="0" w:color="F6948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48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48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95D8C7" w:themeColor="accent4" w:themeTint="99"/>
        <w:bottom w:val="single" w:sz="2" w:space="0" w:color="95D8C7" w:themeColor="accent4" w:themeTint="99"/>
        <w:insideH w:val="single" w:sz="2" w:space="0" w:color="95D8C7" w:themeColor="accent4" w:themeTint="99"/>
        <w:insideV w:val="single" w:sz="2" w:space="0" w:color="95D8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D8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D8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C2A1CB" w:themeColor="accent5" w:themeTint="99"/>
        <w:bottom w:val="single" w:sz="2" w:space="0" w:color="C2A1CB" w:themeColor="accent5" w:themeTint="99"/>
        <w:insideH w:val="single" w:sz="2" w:space="0" w:color="C2A1CB" w:themeColor="accent5" w:themeTint="99"/>
        <w:insideV w:val="single" w:sz="2" w:space="0" w:color="C2A1C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A1C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A1C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FFE2A0" w:themeColor="accent6" w:themeTint="99"/>
        <w:bottom w:val="single" w:sz="2" w:space="0" w:color="FFE2A0" w:themeColor="accent6" w:themeTint="99"/>
        <w:insideH w:val="single" w:sz="2" w:space="0" w:color="FFE2A0" w:themeColor="accent6" w:themeTint="99"/>
        <w:insideV w:val="single" w:sz="2" w:space="0" w:color="FFE2A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2A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2A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  <w:insideV w:val="single" w:sz="4" w:space="0" w:color="B8E1E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  <w:tblStylePr w:type="neCell">
      <w:tblPr/>
      <w:tcPr>
        <w:tcBorders>
          <w:bottom w:val="single" w:sz="4" w:space="0" w:color="B8E1E7" w:themeColor="accent1" w:themeTint="99"/>
        </w:tcBorders>
      </w:tcPr>
    </w:tblStylePr>
    <w:tblStylePr w:type="nwCell">
      <w:tblPr/>
      <w:tcPr>
        <w:tcBorders>
          <w:bottom w:val="single" w:sz="4" w:space="0" w:color="B8E1E7" w:themeColor="accent1" w:themeTint="99"/>
        </w:tcBorders>
      </w:tcPr>
    </w:tblStylePr>
    <w:tblStylePr w:type="seCell">
      <w:tblPr/>
      <w:tcPr>
        <w:tcBorders>
          <w:top w:val="single" w:sz="4" w:space="0" w:color="B8E1E7" w:themeColor="accent1" w:themeTint="99"/>
        </w:tcBorders>
      </w:tcPr>
    </w:tblStylePr>
    <w:tblStylePr w:type="swCell">
      <w:tblPr/>
      <w:tcPr>
        <w:tcBorders>
          <w:top w:val="single" w:sz="4" w:space="0" w:color="B8E1E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0884FF" w:themeColor="accent2" w:themeTint="99"/>
        <w:left w:val="single" w:sz="4" w:space="0" w:color="0884FF" w:themeColor="accent2" w:themeTint="99"/>
        <w:bottom w:val="single" w:sz="4" w:space="0" w:color="0884FF" w:themeColor="accent2" w:themeTint="99"/>
        <w:right w:val="single" w:sz="4" w:space="0" w:color="0884FF" w:themeColor="accent2" w:themeTint="99"/>
        <w:insideH w:val="single" w:sz="4" w:space="0" w:color="0884FF" w:themeColor="accent2" w:themeTint="99"/>
        <w:insideV w:val="single" w:sz="4" w:space="0" w:color="0884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  <w:tblStylePr w:type="neCell">
      <w:tblPr/>
      <w:tcPr>
        <w:tcBorders>
          <w:bottom w:val="single" w:sz="4" w:space="0" w:color="0884FF" w:themeColor="accent2" w:themeTint="99"/>
        </w:tcBorders>
      </w:tcPr>
    </w:tblStylePr>
    <w:tblStylePr w:type="nwCell">
      <w:tblPr/>
      <w:tcPr>
        <w:tcBorders>
          <w:bottom w:val="single" w:sz="4" w:space="0" w:color="0884FF" w:themeColor="accent2" w:themeTint="99"/>
        </w:tcBorders>
      </w:tcPr>
    </w:tblStylePr>
    <w:tblStylePr w:type="seCell">
      <w:tblPr/>
      <w:tcPr>
        <w:tcBorders>
          <w:top w:val="single" w:sz="4" w:space="0" w:color="0884FF" w:themeColor="accent2" w:themeTint="99"/>
        </w:tcBorders>
      </w:tcPr>
    </w:tblStylePr>
    <w:tblStylePr w:type="swCell">
      <w:tblPr/>
      <w:tcPr>
        <w:tcBorders>
          <w:top w:val="single" w:sz="4" w:space="0" w:color="0884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69481" w:themeColor="accent3" w:themeTint="99"/>
        <w:left w:val="single" w:sz="4" w:space="0" w:color="F69481" w:themeColor="accent3" w:themeTint="99"/>
        <w:bottom w:val="single" w:sz="4" w:space="0" w:color="F69481" w:themeColor="accent3" w:themeTint="99"/>
        <w:right w:val="single" w:sz="4" w:space="0" w:color="F69481" w:themeColor="accent3" w:themeTint="99"/>
        <w:insideH w:val="single" w:sz="4" w:space="0" w:color="F69481" w:themeColor="accent3" w:themeTint="99"/>
        <w:insideV w:val="single" w:sz="4" w:space="0" w:color="F6948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  <w:tblStylePr w:type="neCell">
      <w:tblPr/>
      <w:tcPr>
        <w:tcBorders>
          <w:bottom w:val="single" w:sz="4" w:space="0" w:color="F69481" w:themeColor="accent3" w:themeTint="99"/>
        </w:tcBorders>
      </w:tcPr>
    </w:tblStylePr>
    <w:tblStylePr w:type="nwCell">
      <w:tblPr/>
      <w:tcPr>
        <w:tcBorders>
          <w:bottom w:val="single" w:sz="4" w:space="0" w:color="F69481" w:themeColor="accent3" w:themeTint="99"/>
        </w:tcBorders>
      </w:tcPr>
    </w:tblStylePr>
    <w:tblStylePr w:type="seCell">
      <w:tblPr/>
      <w:tcPr>
        <w:tcBorders>
          <w:top w:val="single" w:sz="4" w:space="0" w:color="F69481" w:themeColor="accent3" w:themeTint="99"/>
        </w:tcBorders>
      </w:tcPr>
    </w:tblStylePr>
    <w:tblStylePr w:type="swCell">
      <w:tblPr/>
      <w:tcPr>
        <w:tcBorders>
          <w:top w:val="single" w:sz="4" w:space="0" w:color="F6948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5D8C7" w:themeColor="accent4" w:themeTint="99"/>
        <w:left w:val="single" w:sz="4" w:space="0" w:color="95D8C7" w:themeColor="accent4" w:themeTint="99"/>
        <w:bottom w:val="single" w:sz="4" w:space="0" w:color="95D8C7" w:themeColor="accent4" w:themeTint="99"/>
        <w:right w:val="single" w:sz="4" w:space="0" w:color="95D8C7" w:themeColor="accent4" w:themeTint="99"/>
        <w:insideH w:val="single" w:sz="4" w:space="0" w:color="95D8C7" w:themeColor="accent4" w:themeTint="99"/>
        <w:insideV w:val="single" w:sz="4" w:space="0" w:color="95D8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  <w:tblStylePr w:type="neCell">
      <w:tblPr/>
      <w:tcPr>
        <w:tcBorders>
          <w:bottom w:val="single" w:sz="4" w:space="0" w:color="95D8C7" w:themeColor="accent4" w:themeTint="99"/>
        </w:tcBorders>
      </w:tcPr>
    </w:tblStylePr>
    <w:tblStylePr w:type="nwCell">
      <w:tblPr/>
      <w:tcPr>
        <w:tcBorders>
          <w:bottom w:val="single" w:sz="4" w:space="0" w:color="95D8C7" w:themeColor="accent4" w:themeTint="99"/>
        </w:tcBorders>
      </w:tcPr>
    </w:tblStylePr>
    <w:tblStylePr w:type="seCell">
      <w:tblPr/>
      <w:tcPr>
        <w:tcBorders>
          <w:top w:val="single" w:sz="4" w:space="0" w:color="95D8C7" w:themeColor="accent4" w:themeTint="99"/>
        </w:tcBorders>
      </w:tcPr>
    </w:tblStylePr>
    <w:tblStylePr w:type="swCell">
      <w:tblPr/>
      <w:tcPr>
        <w:tcBorders>
          <w:top w:val="single" w:sz="4" w:space="0" w:color="95D8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C2A1CB" w:themeColor="accent5" w:themeTint="99"/>
        <w:left w:val="single" w:sz="4" w:space="0" w:color="C2A1CB" w:themeColor="accent5" w:themeTint="99"/>
        <w:bottom w:val="single" w:sz="4" w:space="0" w:color="C2A1CB" w:themeColor="accent5" w:themeTint="99"/>
        <w:right w:val="single" w:sz="4" w:space="0" w:color="C2A1CB" w:themeColor="accent5" w:themeTint="99"/>
        <w:insideH w:val="single" w:sz="4" w:space="0" w:color="C2A1CB" w:themeColor="accent5" w:themeTint="99"/>
        <w:insideV w:val="single" w:sz="4" w:space="0" w:color="C2A1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  <w:tblStylePr w:type="neCell">
      <w:tblPr/>
      <w:tcPr>
        <w:tcBorders>
          <w:bottom w:val="single" w:sz="4" w:space="0" w:color="C2A1CB" w:themeColor="accent5" w:themeTint="99"/>
        </w:tcBorders>
      </w:tcPr>
    </w:tblStylePr>
    <w:tblStylePr w:type="nwCell">
      <w:tblPr/>
      <w:tcPr>
        <w:tcBorders>
          <w:bottom w:val="single" w:sz="4" w:space="0" w:color="C2A1CB" w:themeColor="accent5" w:themeTint="99"/>
        </w:tcBorders>
      </w:tcPr>
    </w:tblStylePr>
    <w:tblStylePr w:type="seCell">
      <w:tblPr/>
      <w:tcPr>
        <w:tcBorders>
          <w:top w:val="single" w:sz="4" w:space="0" w:color="C2A1CB" w:themeColor="accent5" w:themeTint="99"/>
        </w:tcBorders>
      </w:tcPr>
    </w:tblStylePr>
    <w:tblStylePr w:type="swCell">
      <w:tblPr/>
      <w:tcPr>
        <w:tcBorders>
          <w:top w:val="single" w:sz="4" w:space="0" w:color="C2A1C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E2A0" w:themeColor="accent6" w:themeTint="99"/>
        <w:left w:val="single" w:sz="4" w:space="0" w:color="FFE2A0" w:themeColor="accent6" w:themeTint="99"/>
        <w:bottom w:val="single" w:sz="4" w:space="0" w:color="FFE2A0" w:themeColor="accent6" w:themeTint="99"/>
        <w:right w:val="single" w:sz="4" w:space="0" w:color="FFE2A0" w:themeColor="accent6" w:themeTint="99"/>
        <w:insideH w:val="single" w:sz="4" w:space="0" w:color="FFE2A0" w:themeColor="accent6" w:themeTint="99"/>
        <w:insideV w:val="single" w:sz="4" w:space="0" w:color="FFE2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  <w:tblStylePr w:type="neCell">
      <w:tblPr/>
      <w:tcPr>
        <w:tcBorders>
          <w:bottom w:val="single" w:sz="4" w:space="0" w:color="FFE2A0" w:themeColor="accent6" w:themeTint="99"/>
        </w:tcBorders>
      </w:tcPr>
    </w:tblStylePr>
    <w:tblStylePr w:type="nwCell">
      <w:tblPr/>
      <w:tcPr>
        <w:tcBorders>
          <w:bottom w:val="single" w:sz="4" w:space="0" w:color="FFE2A0" w:themeColor="accent6" w:themeTint="99"/>
        </w:tcBorders>
      </w:tcPr>
    </w:tblStylePr>
    <w:tblStylePr w:type="seCell">
      <w:tblPr/>
      <w:tcPr>
        <w:tcBorders>
          <w:top w:val="single" w:sz="4" w:space="0" w:color="FFE2A0" w:themeColor="accent6" w:themeTint="99"/>
        </w:tcBorders>
      </w:tcPr>
    </w:tblStylePr>
    <w:tblStylePr w:type="swCell">
      <w:tblPr/>
      <w:tcPr>
        <w:tcBorders>
          <w:top w:val="single" w:sz="4" w:space="0" w:color="FFE2A0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  <w:insideV w:val="single" w:sz="4" w:space="0" w:color="B8E1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ED7" w:themeColor="accent1"/>
          <w:left w:val="single" w:sz="4" w:space="0" w:color="8ACED7" w:themeColor="accent1"/>
          <w:bottom w:val="single" w:sz="4" w:space="0" w:color="8ACED7" w:themeColor="accent1"/>
          <w:right w:val="single" w:sz="4" w:space="0" w:color="8ACED7" w:themeColor="accent1"/>
          <w:insideH w:val="nil"/>
          <w:insideV w:val="nil"/>
        </w:tcBorders>
        <w:shd w:val="clear" w:color="auto" w:fill="8ACED7" w:themeFill="accent1"/>
      </w:tcPr>
    </w:tblStylePr>
    <w:tblStylePr w:type="lastRow">
      <w:rPr>
        <w:b/>
        <w:bCs/>
      </w:rPr>
      <w:tblPr/>
      <w:tcPr>
        <w:tcBorders>
          <w:top w:val="double" w:sz="4" w:space="0" w:color="8ACE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0884FF" w:themeColor="accent2" w:themeTint="99"/>
        <w:left w:val="single" w:sz="4" w:space="0" w:color="0884FF" w:themeColor="accent2" w:themeTint="99"/>
        <w:bottom w:val="single" w:sz="4" w:space="0" w:color="0884FF" w:themeColor="accent2" w:themeTint="99"/>
        <w:right w:val="single" w:sz="4" w:space="0" w:color="0884FF" w:themeColor="accent2" w:themeTint="99"/>
        <w:insideH w:val="single" w:sz="4" w:space="0" w:color="0884FF" w:themeColor="accent2" w:themeTint="99"/>
        <w:insideV w:val="single" w:sz="4" w:space="0" w:color="0884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63" w:themeColor="accent2"/>
          <w:left w:val="single" w:sz="4" w:space="0" w:color="003263" w:themeColor="accent2"/>
          <w:bottom w:val="single" w:sz="4" w:space="0" w:color="003263" w:themeColor="accent2"/>
          <w:right w:val="single" w:sz="4" w:space="0" w:color="003263" w:themeColor="accent2"/>
          <w:insideH w:val="nil"/>
          <w:insideV w:val="nil"/>
        </w:tcBorders>
        <w:shd w:val="clear" w:color="auto" w:fill="003263" w:themeFill="accent2"/>
      </w:tcPr>
    </w:tblStylePr>
    <w:tblStylePr w:type="lastRow">
      <w:rPr>
        <w:b/>
        <w:bCs/>
      </w:rPr>
      <w:tblPr/>
      <w:tcPr>
        <w:tcBorders>
          <w:top w:val="double" w:sz="4" w:space="0" w:color="0032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69481" w:themeColor="accent3" w:themeTint="99"/>
        <w:left w:val="single" w:sz="4" w:space="0" w:color="F69481" w:themeColor="accent3" w:themeTint="99"/>
        <w:bottom w:val="single" w:sz="4" w:space="0" w:color="F69481" w:themeColor="accent3" w:themeTint="99"/>
        <w:right w:val="single" w:sz="4" w:space="0" w:color="F69481" w:themeColor="accent3" w:themeTint="99"/>
        <w:insideH w:val="single" w:sz="4" w:space="0" w:color="F69481" w:themeColor="accent3" w:themeTint="99"/>
        <w:insideV w:val="single" w:sz="4" w:space="0" w:color="F6948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4E2D" w:themeColor="accent3"/>
          <w:left w:val="single" w:sz="4" w:space="0" w:color="F04E2D" w:themeColor="accent3"/>
          <w:bottom w:val="single" w:sz="4" w:space="0" w:color="F04E2D" w:themeColor="accent3"/>
          <w:right w:val="single" w:sz="4" w:space="0" w:color="F04E2D" w:themeColor="accent3"/>
          <w:insideH w:val="nil"/>
          <w:insideV w:val="nil"/>
        </w:tcBorders>
        <w:shd w:val="clear" w:color="auto" w:fill="F04E2D" w:themeFill="accent3"/>
      </w:tcPr>
    </w:tblStylePr>
    <w:tblStylePr w:type="lastRow">
      <w:rPr>
        <w:b/>
        <w:bCs/>
      </w:rPr>
      <w:tblPr/>
      <w:tcPr>
        <w:tcBorders>
          <w:top w:val="double" w:sz="4" w:space="0" w:color="F04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5D8C7" w:themeColor="accent4" w:themeTint="99"/>
        <w:left w:val="single" w:sz="4" w:space="0" w:color="95D8C7" w:themeColor="accent4" w:themeTint="99"/>
        <w:bottom w:val="single" w:sz="4" w:space="0" w:color="95D8C7" w:themeColor="accent4" w:themeTint="99"/>
        <w:right w:val="single" w:sz="4" w:space="0" w:color="95D8C7" w:themeColor="accent4" w:themeTint="99"/>
        <w:insideH w:val="single" w:sz="4" w:space="0" w:color="95D8C7" w:themeColor="accent4" w:themeTint="99"/>
        <w:insideV w:val="single" w:sz="4" w:space="0" w:color="95D8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BFA2" w:themeColor="accent4"/>
          <w:left w:val="single" w:sz="4" w:space="0" w:color="50BFA2" w:themeColor="accent4"/>
          <w:bottom w:val="single" w:sz="4" w:space="0" w:color="50BFA2" w:themeColor="accent4"/>
          <w:right w:val="single" w:sz="4" w:space="0" w:color="50BFA2" w:themeColor="accent4"/>
          <w:insideH w:val="nil"/>
          <w:insideV w:val="nil"/>
        </w:tcBorders>
        <w:shd w:val="clear" w:color="auto" w:fill="50BFA2" w:themeFill="accent4"/>
      </w:tcPr>
    </w:tblStylePr>
    <w:tblStylePr w:type="lastRow">
      <w:rPr>
        <w:b/>
        <w:bCs/>
      </w:rPr>
      <w:tblPr/>
      <w:tcPr>
        <w:tcBorders>
          <w:top w:val="double" w:sz="4" w:space="0" w:color="50BF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C2A1CB" w:themeColor="accent5" w:themeTint="99"/>
        <w:left w:val="single" w:sz="4" w:space="0" w:color="C2A1CB" w:themeColor="accent5" w:themeTint="99"/>
        <w:bottom w:val="single" w:sz="4" w:space="0" w:color="C2A1CB" w:themeColor="accent5" w:themeTint="99"/>
        <w:right w:val="single" w:sz="4" w:space="0" w:color="C2A1CB" w:themeColor="accent5" w:themeTint="99"/>
        <w:insideH w:val="single" w:sz="4" w:space="0" w:color="C2A1CB" w:themeColor="accent5" w:themeTint="99"/>
        <w:insideV w:val="single" w:sz="4" w:space="0" w:color="C2A1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64A9" w:themeColor="accent5"/>
          <w:left w:val="single" w:sz="4" w:space="0" w:color="9A64A9" w:themeColor="accent5"/>
          <w:bottom w:val="single" w:sz="4" w:space="0" w:color="9A64A9" w:themeColor="accent5"/>
          <w:right w:val="single" w:sz="4" w:space="0" w:color="9A64A9" w:themeColor="accent5"/>
          <w:insideH w:val="nil"/>
          <w:insideV w:val="nil"/>
        </w:tcBorders>
        <w:shd w:val="clear" w:color="auto" w:fill="9A64A9" w:themeFill="accent5"/>
      </w:tcPr>
    </w:tblStylePr>
    <w:tblStylePr w:type="lastRow">
      <w:rPr>
        <w:b/>
        <w:bCs/>
      </w:rPr>
      <w:tblPr/>
      <w:tcPr>
        <w:tcBorders>
          <w:top w:val="double" w:sz="4" w:space="0" w:color="9A64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E2A0" w:themeColor="accent6" w:themeTint="99"/>
        <w:left w:val="single" w:sz="4" w:space="0" w:color="FFE2A0" w:themeColor="accent6" w:themeTint="99"/>
        <w:bottom w:val="single" w:sz="4" w:space="0" w:color="FFE2A0" w:themeColor="accent6" w:themeTint="99"/>
        <w:right w:val="single" w:sz="4" w:space="0" w:color="FFE2A0" w:themeColor="accent6" w:themeTint="99"/>
        <w:insideH w:val="single" w:sz="4" w:space="0" w:color="FFE2A0" w:themeColor="accent6" w:themeTint="99"/>
        <w:insideV w:val="single" w:sz="4" w:space="0" w:color="FFE2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F62" w:themeColor="accent6"/>
          <w:left w:val="single" w:sz="4" w:space="0" w:color="FFCF62" w:themeColor="accent6"/>
          <w:bottom w:val="single" w:sz="4" w:space="0" w:color="FFCF62" w:themeColor="accent6"/>
          <w:right w:val="single" w:sz="4" w:space="0" w:color="FFCF62" w:themeColor="accent6"/>
          <w:insideH w:val="nil"/>
          <w:insideV w:val="nil"/>
        </w:tcBorders>
        <w:shd w:val="clear" w:color="auto" w:fill="FFCF62" w:themeFill="accent6"/>
      </w:tcPr>
    </w:tblStylePr>
    <w:tblStylePr w:type="lastRow">
      <w:rPr>
        <w:b/>
        <w:bCs/>
      </w:rPr>
      <w:tblPr/>
      <w:tcPr>
        <w:tcBorders>
          <w:top w:val="double" w:sz="4" w:space="0" w:color="FFCF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ED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ED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ED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ED7" w:themeFill="accent1"/>
      </w:tcPr>
    </w:tblStylePr>
    <w:tblStylePr w:type="band1Vert">
      <w:tblPr/>
      <w:tcPr>
        <w:shd w:val="clear" w:color="auto" w:fill="D0EBEF" w:themeFill="accent1" w:themeFillTint="66"/>
      </w:tcPr>
    </w:tblStylePr>
    <w:tblStylePr w:type="band1Horz">
      <w:tblPr/>
      <w:tcPr>
        <w:shd w:val="clear" w:color="auto" w:fill="D0EB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D5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2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263" w:themeFill="accent2"/>
      </w:tcPr>
    </w:tblStylePr>
    <w:tblStylePr w:type="band1Vert">
      <w:tblPr/>
      <w:tcPr>
        <w:shd w:val="clear" w:color="auto" w:fill="5AACFF" w:themeFill="accent2" w:themeFillTint="66"/>
      </w:tcPr>
    </w:tblStylePr>
    <w:tblStylePr w:type="band1Horz">
      <w:tblPr/>
      <w:tcPr>
        <w:shd w:val="clear" w:color="auto" w:fill="5AAC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4E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4E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4E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4E2D" w:themeFill="accent3"/>
      </w:tcPr>
    </w:tblStylePr>
    <w:tblStylePr w:type="band1Vert">
      <w:tblPr/>
      <w:tcPr>
        <w:shd w:val="clear" w:color="auto" w:fill="F9B8AB" w:themeFill="accent3" w:themeFillTint="66"/>
      </w:tcPr>
    </w:tblStylePr>
    <w:tblStylePr w:type="band1Horz">
      <w:tblPr/>
      <w:tcPr>
        <w:shd w:val="clear" w:color="auto" w:fill="F9B8A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BF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BF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BF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BFA2" w:themeFill="accent4"/>
      </w:tcPr>
    </w:tblStylePr>
    <w:tblStylePr w:type="band1Vert">
      <w:tblPr/>
      <w:tcPr>
        <w:shd w:val="clear" w:color="auto" w:fill="B8E5D9" w:themeFill="accent4" w:themeFillTint="66"/>
      </w:tcPr>
    </w:tblStylePr>
    <w:tblStylePr w:type="band1Horz">
      <w:tblPr/>
      <w:tcPr>
        <w:shd w:val="clear" w:color="auto" w:fill="B8E5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F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64A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64A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64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64A9" w:themeFill="accent5"/>
      </w:tcPr>
    </w:tblStylePr>
    <w:tblStylePr w:type="band1Vert">
      <w:tblPr/>
      <w:tcPr>
        <w:shd w:val="clear" w:color="auto" w:fill="D6C0DC" w:themeFill="accent5" w:themeFillTint="66"/>
      </w:tcPr>
    </w:tblStylePr>
    <w:tblStylePr w:type="band1Horz">
      <w:tblPr/>
      <w:tcPr>
        <w:shd w:val="clear" w:color="auto" w:fill="D6C0D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F6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F6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F6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F62" w:themeFill="accent6"/>
      </w:tcPr>
    </w:tblStylePr>
    <w:tblStylePr w:type="band1Vert">
      <w:tblPr/>
      <w:tcPr>
        <w:shd w:val="clear" w:color="auto" w:fill="FFEBC0" w:themeFill="accent6" w:themeFillTint="66"/>
      </w:tcPr>
    </w:tblStylePr>
    <w:tblStylePr w:type="band1Horz">
      <w:tblPr/>
      <w:tcPr>
        <w:shd w:val="clear" w:color="auto" w:fill="FFEBC0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  <w:insideV w:val="single" w:sz="4" w:space="0" w:color="B8E1E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E1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B60586"/>
    <w:pPr>
      <w:spacing w:line="240" w:lineRule="auto"/>
    </w:pPr>
    <w:rPr>
      <w:color w:val="00254A" w:themeColor="accent2" w:themeShade="BF"/>
    </w:rPr>
    <w:tblPr>
      <w:tblStyleRowBandSize w:val="1"/>
      <w:tblStyleColBandSize w:val="1"/>
      <w:tblBorders>
        <w:top w:val="single" w:sz="4" w:space="0" w:color="0884FF" w:themeColor="accent2" w:themeTint="99"/>
        <w:left w:val="single" w:sz="4" w:space="0" w:color="0884FF" w:themeColor="accent2" w:themeTint="99"/>
        <w:bottom w:val="single" w:sz="4" w:space="0" w:color="0884FF" w:themeColor="accent2" w:themeTint="99"/>
        <w:right w:val="single" w:sz="4" w:space="0" w:color="0884FF" w:themeColor="accent2" w:themeTint="99"/>
        <w:insideH w:val="single" w:sz="4" w:space="0" w:color="0884FF" w:themeColor="accent2" w:themeTint="99"/>
        <w:insideV w:val="single" w:sz="4" w:space="0" w:color="0884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884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88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B60586"/>
    <w:pPr>
      <w:spacing w:line="240" w:lineRule="auto"/>
    </w:pPr>
    <w:rPr>
      <w:color w:val="C72D0E" w:themeColor="accent3" w:themeShade="BF"/>
    </w:rPr>
    <w:tblPr>
      <w:tblStyleRowBandSize w:val="1"/>
      <w:tblStyleColBandSize w:val="1"/>
      <w:tblBorders>
        <w:top w:val="single" w:sz="4" w:space="0" w:color="F69481" w:themeColor="accent3" w:themeTint="99"/>
        <w:left w:val="single" w:sz="4" w:space="0" w:color="F69481" w:themeColor="accent3" w:themeTint="99"/>
        <w:bottom w:val="single" w:sz="4" w:space="0" w:color="F69481" w:themeColor="accent3" w:themeTint="99"/>
        <w:right w:val="single" w:sz="4" w:space="0" w:color="F69481" w:themeColor="accent3" w:themeTint="99"/>
        <w:insideH w:val="single" w:sz="4" w:space="0" w:color="F69481" w:themeColor="accent3" w:themeTint="99"/>
        <w:insideV w:val="single" w:sz="4" w:space="0" w:color="F6948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948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4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B60586"/>
    <w:pPr>
      <w:spacing w:line="240" w:lineRule="auto"/>
    </w:pPr>
    <w:rPr>
      <w:color w:val="36947B" w:themeColor="accent4" w:themeShade="BF"/>
    </w:rPr>
    <w:tblPr>
      <w:tblStyleRowBandSize w:val="1"/>
      <w:tblStyleColBandSize w:val="1"/>
      <w:tblBorders>
        <w:top w:val="single" w:sz="4" w:space="0" w:color="95D8C7" w:themeColor="accent4" w:themeTint="99"/>
        <w:left w:val="single" w:sz="4" w:space="0" w:color="95D8C7" w:themeColor="accent4" w:themeTint="99"/>
        <w:bottom w:val="single" w:sz="4" w:space="0" w:color="95D8C7" w:themeColor="accent4" w:themeTint="99"/>
        <w:right w:val="single" w:sz="4" w:space="0" w:color="95D8C7" w:themeColor="accent4" w:themeTint="99"/>
        <w:insideH w:val="single" w:sz="4" w:space="0" w:color="95D8C7" w:themeColor="accent4" w:themeTint="99"/>
        <w:insideV w:val="single" w:sz="4" w:space="0" w:color="95D8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5D8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D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B60586"/>
    <w:pPr>
      <w:spacing w:line="240" w:lineRule="auto"/>
    </w:pPr>
    <w:rPr>
      <w:color w:val="744881" w:themeColor="accent5" w:themeShade="BF"/>
    </w:rPr>
    <w:tblPr>
      <w:tblStyleRowBandSize w:val="1"/>
      <w:tblStyleColBandSize w:val="1"/>
      <w:tblBorders>
        <w:top w:val="single" w:sz="4" w:space="0" w:color="C2A1CB" w:themeColor="accent5" w:themeTint="99"/>
        <w:left w:val="single" w:sz="4" w:space="0" w:color="C2A1CB" w:themeColor="accent5" w:themeTint="99"/>
        <w:bottom w:val="single" w:sz="4" w:space="0" w:color="C2A1CB" w:themeColor="accent5" w:themeTint="99"/>
        <w:right w:val="single" w:sz="4" w:space="0" w:color="C2A1CB" w:themeColor="accent5" w:themeTint="99"/>
        <w:insideH w:val="single" w:sz="4" w:space="0" w:color="C2A1CB" w:themeColor="accent5" w:themeTint="99"/>
        <w:insideV w:val="single" w:sz="4" w:space="0" w:color="C2A1C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A1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A1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B60586"/>
    <w:pPr>
      <w:spacing w:line="240" w:lineRule="auto"/>
    </w:pPr>
    <w:rPr>
      <w:color w:val="FFB309" w:themeColor="accent6" w:themeShade="BF"/>
    </w:rPr>
    <w:tblPr>
      <w:tblStyleRowBandSize w:val="1"/>
      <w:tblStyleColBandSize w:val="1"/>
      <w:tblBorders>
        <w:top w:val="single" w:sz="4" w:space="0" w:color="FFE2A0" w:themeColor="accent6" w:themeTint="99"/>
        <w:left w:val="single" w:sz="4" w:space="0" w:color="FFE2A0" w:themeColor="accent6" w:themeTint="99"/>
        <w:bottom w:val="single" w:sz="4" w:space="0" w:color="FFE2A0" w:themeColor="accent6" w:themeTint="99"/>
        <w:right w:val="single" w:sz="4" w:space="0" w:color="FFE2A0" w:themeColor="accent6" w:themeTint="99"/>
        <w:insideH w:val="single" w:sz="4" w:space="0" w:color="FFE2A0" w:themeColor="accent6" w:themeTint="99"/>
        <w:insideV w:val="single" w:sz="4" w:space="0" w:color="FFE2A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E2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2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  <w:insideV w:val="single" w:sz="4" w:space="0" w:color="B8E1E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  <w:tblStylePr w:type="neCell">
      <w:tblPr/>
      <w:tcPr>
        <w:tcBorders>
          <w:bottom w:val="single" w:sz="4" w:space="0" w:color="B8E1E7" w:themeColor="accent1" w:themeTint="99"/>
        </w:tcBorders>
      </w:tcPr>
    </w:tblStylePr>
    <w:tblStylePr w:type="nwCell">
      <w:tblPr/>
      <w:tcPr>
        <w:tcBorders>
          <w:bottom w:val="single" w:sz="4" w:space="0" w:color="B8E1E7" w:themeColor="accent1" w:themeTint="99"/>
        </w:tcBorders>
      </w:tcPr>
    </w:tblStylePr>
    <w:tblStylePr w:type="seCell">
      <w:tblPr/>
      <w:tcPr>
        <w:tcBorders>
          <w:top w:val="single" w:sz="4" w:space="0" w:color="B8E1E7" w:themeColor="accent1" w:themeTint="99"/>
        </w:tcBorders>
      </w:tcPr>
    </w:tblStylePr>
    <w:tblStylePr w:type="swCell">
      <w:tblPr/>
      <w:tcPr>
        <w:tcBorders>
          <w:top w:val="single" w:sz="4" w:space="0" w:color="B8E1E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B60586"/>
    <w:pPr>
      <w:spacing w:line="240" w:lineRule="auto"/>
    </w:pPr>
    <w:rPr>
      <w:color w:val="00254A" w:themeColor="accent2" w:themeShade="BF"/>
    </w:rPr>
    <w:tblPr>
      <w:tblStyleRowBandSize w:val="1"/>
      <w:tblStyleColBandSize w:val="1"/>
      <w:tblBorders>
        <w:top w:val="single" w:sz="4" w:space="0" w:color="0884FF" w:themeColor="accent2" w:themeTint="99"/>
        <w:left w:val="single" w:sz="4" w:space="0" w:color="0884FF" w:themeColor="accent2" w:themeTint="99"/>
        <w:bottom w:val="single" w:sz="4" w:space="0" w:color="0884FF" w:themeColor="accent2" w:themeTint="99"/>
        <w:right w:val="single" w:sz="4" w:space="0" w:color="0884FF" w:themeColor="accent2" w:themeTint="99"/>
        <w:insideH w:val="single" w:sz="4" w:space="0" w:color="0884FF" w:themeColor="accent2" w:themeTint="99"/>
        <w:insideV w:val="single" w:sz="4" w:space="0" w:color="0884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  <w:tblStylePr w:type="neCell">
      <w:tblPr/>
      <w:tcPr>
        <w:tcBorders>
          <w:bottom w:val="single" w:sz="4" w:space="0" w:color="0884FF" w:themeColor="accent2" w:themeTint="99"/>
        </w:tcBorders>
      </w:tcPr>
    </w:tblStylePr>
    <w:tblStylePr w:type="nwCell">
      <w:tblPr/>
      <w:tcPr>
        <w:tcBorders>
          <w:bottom w:val="single" w:sz="4" w:space="0" w:color="0884FF" w:themeColor="accent2" w:themeTint="99"/>
        </w:tcBorders>
      </w:tcPr>
    </w:tblStylePr>
    <w:tblStylePr w:type="seCell">
      <w:tblPr/>
      <w:tcPr>
        <w:tcBorders>
          <w:top w:val="single" w:sz="4" w:space="0" w:color="0884FF" w:themeColor="accent2" w:themeTint="99"/>
        </w:tcBorders>
      </w:tcPr>
    </w:tblStylePr>
    <w:tblStylePr w:type="swCell">
      <w:tblPr/>
      <w:tcPr>
        <w:tcBorders>
          <w:top w:val="single" w:sz="4" w:space="0" w:color="0884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B60586"/>
    <w:pPr>
      <w:spacing w:line="240" w:lineRule="auto"/>
    </w:pPr>
    <w:rPr>
      <w:color w:val="C72D0E" w:themeColor="accent3" w:themeShade="BF"/>
    </w:rPr>
    <w:tblPr>
      <w:tblStyleRowBandSize w:val="1"/>
      <w:tblStyleColBandSize w:val="1"/>
      <w:tblBorders>
        <w:top w:val="single" w:sz="4" w:space="0" w:color="F69481" w:themeColor="accent3" w:themeTint="99"/>
        <w:left w:val="single" w:sz="4" w:space="0" w:color="F69481" w:themeColor="accent3" w:themeTint="99"/>
        <w:bottom w:val="single" w:sz="4" w:space="0" w:color="F69481" w:themeColor="accent3" w:themeTint="99"/>
        <w:right w:val="single" w:sz="4" w:space="0" w:color="F69481" w:themeColor="accent3" w:themeTint="99"/>
        <w:insideH w:val="single" w:sz="4" w:space="0" w:color="F69481" w:themeColor="accent3" w:themeTint="99"/>
        <w:insideV w:val="single" w:sz="4" w:space="0" w:color="F6948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  <w:tblStylePr w:type="neCell">
      <w:tblPr/>
      <w:tcPr>
        <w:tcBorders>
          <w:bottom w:val="single" w:sz="4" w:space="0" w:color="F69481" w:themeColor="accent3" w:themeTint="99"/>
        </w:tcBorders>
      </w:tcPr>
    </w:tblStylePr>
    <w:tblStylePr w:type="nwCell">
      <w:tblPr/>
      <w:tcPr>
        <w:tcBorders>
          <w:bottom w:val="single" w:sz="4" w:space="0" w:color="F69481" w:themeColor="accent3" w:themeTint="99"/>
        </w:tcBorders>
      </w:tcPr>
    </w:tblStylePr>
    <w:tblStylePr w:type="seCell">
      <w:tblPr/>
      <w:tcPr>
        <w:tcBorders>
          <w:top w:val="single" w:sz="4" w:space="0" w:color="F69481" w:themeColor="accent3" w:themeTint="99"/>
        </w:tcBorders>
      </w:tcPr>
    </w:tblStylePr>
    <w:tblStylePr w:type="swCell">
      <w:tblPr/>
      <w:tcPr>
        <w:tcBorders>
          <w:top w:val="single" w:sz="4" w:space="0" w:color="F6948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B60586"/>
    <w:pPr>
      <w:spacing w:line="240" w:lineRule="auto"/>
    </w:pPr>
    <w:rPr>
      <w:color w:val="36947B" w:themeColor="accent4" w:themeShade="BF"/>
    </w:rPr>
    <w:tblPr>
      <w:tblStyleRowBandSize w:val="1"/>
      <w:tblStyleColBandSize w:val="1"/>
      <w:tblBorders>
        <w:top w:val="single" w:sz="4" w:space="0" w:color="95D8C7" w:themeColor="accent4" w:themeTint="99"/>
        <w:left w:val="single" w:sz="4" w:space="0" w:color="95D8C7" w:themeColor="accent4" w:themeTint="99"/>
        <w:bottom w:val="single" w:sz="4" w:space="0" w:color="95D8C7" w:themeColor="accent4" w:themeTint="99"/>
        <w:right w:val="single" w:sz="4" w:space="0" w:color="95D8C7" w:themeColor="accent4" w:themeTint="99"/>
        <w:insideH w:val="single" w:sz="4" w:space="0" w:color="95D8C7" w:themeColor="accent4" w:themeTint="99"/>
        <w:insideV w:val="single" w:sz="4" w:space="0" w:color="95D8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  <w:tblStylePr w:type="neCell">
      <w:tblPr/>
      <w:tcPr>
        <w:tcBorders>
          <w:bottom w:val="single" w:sz="4" w:space="0" w:color="95D8C7" w:themeColor="accent4" w:themeTint="99"/>
        </w:tcBorders>
      </w:tcPr>
    </w:tblStylePr>
    <w:tblStylePr w:type="nwCell">
      <w:tblPr/>
      <w:tcPr>
        <w:tcBorders>
          <w:bottom w:val="single" w:sz="4" w:space="0" w:color="95D8C7" w:themeColor="accent4" w:themeTint="99"/>
        </w:tcBorders>
      </w:tcPr>
    </w:tblStylePr>
    <w:tblStylePr w:type="seCell">
      <w:tblPr/>
      <w:tcPr>
        <w:tcBorders>
          <w:top w:val="single" w:sz="4" w:space="0" w:color="95D8C7" w:themeColor="accent4" w:themeTint="99"/>
        </w:tcBorders>
      </w:tcPr>
    </w:tblStylePr>
    <w:tblStylePr w:type="swCell">
      <w:tblPr/>
      <w:tcPr>
        <w:tcBorders>
          <w:top w:val="single" w:sz="4" w:space="0" w:color="95D8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B60586"/>
    <w:pPr>
      <w:spacing w:line="240" w:lineRule="auto"/>
    </w:pPr>
    <w:rPr>
      <w:color w:val="744881" w:themeColor="accent5" w:themeShade="BF"/>
    </w:rPr>
    <w:tblPr>
      <w:tblStyleRowBandSize w:val="1"/>
      <w:tblStyleColBandSize w:val="1"/>
      <w:tblBorders>
        <w:top w:val="single" w:sz="4" w:space="0" w:color="C2A1CB" w:themeColor="accent5" w:themeTint="99"/>
        <w:left w:val="single" w:sz="4" w:space="0" w:color="C2A1CB" w:themeColor="accent5" w:themeTint="99"/>
        <w:bottom w:val="single" w:sz="4" w:space="0" w:color="C2A1CB" w:themeColor="accent5" w:themeTint="99"/>
        <w:right w:val="single" w:sz="4" w:space="0" w:color="C2A1CB" w:themeColor="accent5" w:themeTint="99"/>
        <w:insideH w:val="single" w:sz="4" w:space="0" w:color="C2A1CB" w:themeColor="accent5" w:themeTint="99"/>
        <w:insideV w:val="single" w:sz="4" w:space="0" w:color="C2A1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  <w:tblStylePr w:type="neCell">
      <w:tblPr/>
      <w:tcPr>
        <w:tcBorders>
          <w:bottom w:val="single" w:sz="4" w:space="0" w:color="C2A1CB" w:themeColor="accent5" w:themeTint="99"/>
        </w:tcBorders>
      </w:tcPr>
    </w:tblStylePr>
    <w:tblStylePr w:type="nwCell">
      <w:tblPr/>
      <w:tcPr>
        <w:tcBorders>
          <w:bottom w:val="single" w:sz="4" w:space="0" w:color="C2A1CB" w:themeColor="accent5" w:themeTint="99"/>
        </w:tcBorders>
      </w:tcPr>
    </w:tblStylePr>
    <w:tblStylePr w:type="seCell">
      <w:tblPr/>
      <w:tcPr>
        <w:tcBorders>
          <w:top w:val="single" w:sz="4" w:space="0" w:color="C2A1CB" w:themeColor="accent5" w:themeTint="99"/>
        </w:tcBorders>
      </w:tcPr>
    </w:tblStylePr>
    <w:tblStylePr w:type="swCell">
      <w:tblPr/>
      <w:tcPr>
        <w:tcBorders>
          <w:top w:val="single" w:sz="4" w:space="0" w:color="C2A1C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B60586"/>
    <w:pPr>
      <w:spacing w:line="240" w:lineRule="auto"/>
    </w:pPr>
    <w:rPr>
      <w:color w:val="FFB309" w:themeColor="accent6" w:themeShade="BF"/>
    </w:rPr>
    <w:tblPr>
      <w:tblStyleRowBandSize w:val="1"/>
      <w:tblStyleColBandSize w:val="1"/>
      <w:tblBorders>
        <w:top w:val="single" w:sz="4" w:space="0" w:color="FFE2A0" w:themeColor="accent6" w:themeTint="99"/>
        <w:left w:val="single" w:sz="4" w:space="0" w:color="FFE2A0" w:themeColor="accent6" w:themeTint="99"/>
        <w:bottom w:val="single" w:sz="4" w:space="0" w:color="FFE2A0" w:themeColor="accent6" w:themeTint="99"/>
        <w:right w:val="single" w:sz="4" w:space="0" w:color="FFE2A0" w:themeColor="accent6" w:themeTint="99"/>
        <w:insideH w:val="single" w:sz="4" w:space="0" w:color="FFE2A0" w:themeColor="accent6" w:themeTint="99"/>
        <w:insideV w:val="single" w:sz="4" w:space="0" w:color="FFE2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  <w:tblStylePr w:type="neCell">
      <w:tblPr/>
      <w:tcPr>
        <w:tcBorders>
          <w:bottom w:val="single" w:sz="4" w:space="0" w:color="FFE2A0" w:themeColor="accent6" w:themeTint="99"/>
        </w:tcBorders>
      </w:tcPr>
    </w:tblStylePr>
    <w:tblStylePr w:type="nwCell">
      <w:tblPr/>
      <w:tcPr>
        <w:tcBorders>
          <w:bottom w:val="single" w:sz="4" w:space="0" w:color="FFE2A0" w:themeColor="accent6" w:themeTint="99"/>
        </w:tcBorders>
      </w:tcPr>
    </w:tblStylePr>
    <w:tblStylePr w:type="seCell">
      <w:tblPr/>
      <w:tcPr>
        <w:tcBorders>
          <w:top w:val="single" w:sz="4" w:space="0" w:color="FFE2A0" w:themeColor="accent6" w:themeTint="99"/>
        </w:tcBorders>
      </w:tcPr>
    </w:tblStylePr>
    <w:tblStylePr w:type="swCell">
      <w:tblPr/>
      <w:tcPr>
        <w:tcBorders>
          <w:top w:val="single" w:sz="4" w:space="0" w:color="FFE2A0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8ACED7" w:themeColor="accent1"/>
        <w:left w:val="single" w:sz="8" w:space="0" w:color="8ACED7" w:themeColor="accent1"/>
        <w:bottom w:val="single" w:sz="8" w:space="0" w:color="8ACED7" w:themeColor="accent1"/>
        <w:right w:val="single" w:sz="8" w:space="0" w:color="8ACED7" w:themeColor="accent1"/>
        <w:insideH w:val="single" w:sz="8" w:space="0" w:color="8ACED7" w:themeColor="accent1"/>
        <w:insideV w:val="single" w:sz="8" w:space="0" w:color="8ACED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18" w:space="0" w:color="8ACED7" w:themeColor="accent1"/>
          <w:right w:val="single" w:sz="8" w:space="0" w:color="8ACED7" w:themeColor="accent1"/>
          <w:insideH w:val="nil"/>
          <w:insideV w:val="single" w:sz="8" w:space="0" w:color="8ACED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  <w:insideH w:val="nil"/>
          <w:insideV w:val="single" w:sz="8" w:space="0" w:color="8ACED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</w:tcPr>
    </w:tblStylePr>
    <w:tblStylePr w:type="band1Vert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  <w:shd w:val="clear" w:color="auto" w:fill="E1F2F5" w:themeFill="accent1" w:themeFillTint="3F"/>
      </w:tcPr>
    </w:tblStylePr>
    <w:tblStylePr w:type="band1Horz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  <w:insideV w:val="single" w:sz="8" w:space="0" w:color="8ACED7" w:themeColor="accent1"/>
        </w:tcBorders>
        <w:shd w:val="clear" w:color="auto" w:fill="E1F2F5" w:themeFill="accent1" w:themeFillTint="3F"/>
      </w:tcPr>
    </w:tblStylePr>
    <w:tblStylePr w:type="band2Horz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  <w:insideV w:val="single" w:sz="8" w:space="0" w:color="8ACED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003263" w:themeColor="accent2"/>
        <w:left w:val="single" w:sz="8" w:space="0" w:color="003263" w:themeColor="accent2"/>
        <w:bottom w:val="single" w:sz="8" w:space="0" w:color="003263" w:themeColor="accent2"/>
        <w:right w:val="single" w:sz="8" w:space="0" w:color="003263" w:themeColor="accent2"/>
        <w:insideH w:val="single" w:sz="8" w:space="0" w:color="003263" w:themeColor="accent2"/>
        <w:insideV w:val="single" w:sz="8" w:space="0" w:color="0032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18" w:space="0" w:color="003263" w:themeColor="accent2"/>
          <w:right w:val="single" w:sz="8" w:space="0" w:color="003263" w:themeColor="accent2"/>
          <w:insideH w:val="nil"/>
          <w:insideV w:val="single" w:sz="8" w:space="0" w:color="0032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  <w:insideH w:val="nil"/>
          <w:insideV w:val="single" w:sz="8" w:space="0" w:color="0032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</w:tcBorders>
      </w:tcPr>
    </w:tblStylePr>
    <w:tblStylePr w:type="band1Vert"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</w:tcBorders>
        <w:shd w:val="clear" w:color="auto" w:fill="99CCFF" w:themeFill="accent2" w:themeFillTint="3F"/>
      </w:tcPr>
    </w:tblStylePr>
    <w:tblStylePr w:type="band1Horz"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  <w:insideV w:val="single" w:sz="8" w:space="0" w:color="003263" w:themeColor="accent2"/>
        </w:tcBorders>
        <w:shd w:val="clear" w:color="auto" w:fill="99CCFF" w:themeFill="accent2" w:themeFillTint="3F"/>
      </w:tcPr>
    </w:tblStylePr>
    <w:tblStylePr w:type="band2Horz"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  <w:insideV w:val="single" w:sz="8" w:space="0" w:color="00326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04E2D" w:themeColor="accent3"/>
        <w:left w:val="single" w:sz="8" w:space="0" w:color="F04E2D" w:themeColor="accent3"/>
        <w:bottom w:val="single" w:sz="8" w:space="0" w:color="F04E2D" w:themeColor="accent3"/>
        <w:right w:val="single" w:sz="8" w:space="0" w:color="F04E2D" w:themeColor="accent3"/>
        <w:insideH w:val="single" w:sz="8" w:space="0" w:color="F04E2D" w:themeColor="accent3"/>
        <w:insideV w:val="single" w:sz="8" w:space="0" w:color="F04E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18" w:space="0" w:color="F04E2D" w:themeColor="accent3"/>
          <w:right w:val="single" w:sz="8" w:space="0" w:color="F04E2D" w:themeColor="accent3"/>
          <w:insideH w:val="nil"/>
          <w:insideV w:val="single" w:sz="8" w:space="0" w:color="F04E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  <w:insideH w:val="nil"/>
          <w:insideV w:val="single" w:sz="8" w:space="0" w:color="F04E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</w:tcBorders>
      </w:tcPr>
    </w:tblStylePr>
    <w:tblStylePr w:type="band1Vert"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</w:tcBorders>
        <w:shd w:val="clear" w:color="auto" w:fill="FBD3CB" w:themeFill="accent3" w:themeFillTint="3F"/>
      </w:tcPr>
    </w:tblStylePr>
    <w:tblStylePr w:type="band1Horz"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  <w:insideV w:val="single" w:sz="8" w:space="0" w:color="F04E2D" w:themeColor="accent3"/>
        </w:tcBorders>
        <w:shd w:val="clear" w:color="auto" w:fill="FBD3CB" w:themeFill="accent3" w:themeFillTint="3F"/>
      </w:tcPr>
    </w:tblStylePr>
    <w:tblStylePr w:type="band2Horz"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  <w:insideV w:val="single" w:sz="8" w:space="0" w:color="F04E2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50BFA2" w:themeColor="accent4"/>
        <w:left w:val="single" w:sz="8" w:space="0" w:color="50BFA2" w:themeColor="accent4"/>
        <w:bottom w:val="single" w:sz="8" w:space="0" w:color="50BFA2" w:themeColor="accent4"/>
        <w:right w:val="single" w:sz="8" w:space="0" w:color="50BFA2" w:themeColor="accent4"/>
        <w:insideH w:val="single" w:sz="8" w:space="0" w:color="50BFA2" w:themeColor="accent4"/>
        <w:insideV w:val="single" w:sz="8" w:space="0" w:color="50BF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18" w:space="0" w:color="50BFA2" w:themeColor="accent4"/>
          <w:right w:val="single" w:sz="8" w:space="0" w:color="50BFA2" w:themeColor="accent4"/>
          <w:insideH w:val="nil"/>
          <w:insideV w:val="single" w:sz="8" w:space="0" w:color="50BF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  <w:insideH w:val="nil"/>
          <w:insideV w:val="single" w:sz="8" w:space="0" w:color="50BF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</w:tcBorders>
      </w:tcPr>
    </w:tblStylePr>
    <w:tblStylePr w:type="band1Vert"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</w:tcBorders>
        <w:shd w:val="clear" w:color="auto" w:fill="D3EFE7" w:themeFill="accent4" w:themeFillTint="3F"/>
      </w:tcPr>
    </w:tblStylePr>
    <w:tblStylePr w:type="band1Horz"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  <w:insideV w:val="single" w:sz="8" w:space="0" w:color="50BFA2" w:themeColor="accent4"/>
        </w:tcBorders>
        <w:shd w:val="clear" w:color="auto" w:fill="D3EFE7" w:themeFill="accent4" w:themeFillTint="3F"/>
      </w:tcPr>
    </w:tblStylePr>
    <w:tblStylePr w:type="band2Horz"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  <w:insideV w:val="single" w:sz="8" w:space="0" w:color="50BF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9A64A9" w:themeColor="accent5"/>
        <w:left w:val="single" w:sz="8" w:space="0" w:color="9A64A9" w:themeColor="accent5"/>
        <w:bottom w:val="single" w:sz="8" w:space="0" w:color="9A64A9" w:themeColor="accent5"/>
        <w:right w:val="single" w:sz="8" w:space="0" w:color="9A64A9" w:themeColor="accent5"/>
        <w:insideH w:val="single" w:sz="8" w:space="0" w:color="9A64A9" w:themeColor="accent5"/>
        <w:insideV w:val="single" w:sz="8" w:space="0" w:color="9A64A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18" w:space="0" w:color="9A64A9" w:themeColor="accent5"/>
          <w:right w:val="single" w:sz="8" w:space="0" w:color="9A64A9" w:themeColor="accent5"/>
          <w:insideH w:val="nil"/>
          <w:insideV w:val="single" w:sz="8" w:space="0" w:color="9A64A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  <w:insideH w:val="nil"/>
          <w:insideV w:val="single" w:sz="8" w:space="0" w:color="9A64A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</w:tcBorders>
      </w:tcPr>
    </w:tblStylePr>
    <w:tblStylePr w:type="band1Vert"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</w:tcBorders>
        <w:shd w:val="clear" w:color="auto" w:fill="E6D8E9" w:themeFill="accent5" w:themeFillTint="3F"/>
      </w:tcPr>
    </w:tblStylePr>
    <w:tblStylePr w:type="band1Horz"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  <w:insideV w:val="single" w:sz="8" w:space="0" w:color="9A64A9" w:themeColor="accent5"/>
        </w:tcBorders>
        <w:shd w:val="clear" w:color="auto" w:fill="E6D8E9" w:themeFill="accent5" w:themeFillTint="3F"/>
      </w:tcPr>
    </w:tblStylePr>
    <w:tblStylePr w:type="band2Horz"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  <w:insideV w:val="single" w:sz="8" w:space="0" w:color="9A64A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CF62" w:themeColor="accent6"/>
        <w:left w:val="single" w:sz="8" w:space="0" w:color="FFCF62" w:themeColor="accent6"/>
        <w:bottom w:val="single" w:sz="8" w:space="0" w:color="FFCF62" w:themeColor="accent6"/>
        <w:right w:val="single" w:sz="8" w:space="0" w:color="FFCF62" w:themeColor="accent6"/>
        <w:insideH w:val="single" w:sz="8" w:space="0" w:color="FFCF62" w:themeColor="accent6"/>
        <w:insideV w:val="single" w:sz="8" w:space="0" w:color="FFCF6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18" w:space="0" w:color="FFCF62" w:themeColor="accent6"/>
          <w:right w:val="single" w:sz="8" w:space="0" w:color="FFCF62" w:themeColor="accent6"/>
          <w:insideH w:val="nil"/>
          <w:insideV w:val="single" w:sz="8" w:space="0" w:color="FFCF6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  <w:insideH w:val="nil"/>
          <w:insideV w:val="single" w:sz="8" w:space="0" w:color="FFCF6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</w:tcBorders>
      </w:tcPr>
    </w:tblStylePr>
    <w:tblStylePr w:type="band1Vert"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</w:tcBorders>
        <w:shd w:val="clear" w:color="auto" w:fill="FFF3D8" w:themeFill="accent6" w:themeFillTint="3F"/>
      </w:tcPr>
    </w:tblStylePr>
    <w:tblStylePr w:type="band1Horz"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  <w:insideV w:val="single" w:sz="8" w:space="0" w:color="FFCF62" w:themeColor="accent6"/>
        </w:tcBorders>
        <w:shd w:val="clear" w:color="auto" w:fill="FFF3D8" w:themeFill="accent6" w:themeFillTint="3F"/>
      </w:tcPr>
    </w:tblStylePr>
    <w:tblStylePr w:type="band2Horz"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  <w:insideV w:val="single" w:sz="8" w:space="0" w:color="FFCF62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8ACED7" w:themeColor="accent1"/>
        <w:left w:val="single" w:sz="8" w:space="0" w:color="8ACED7" w:themeColor="accent1"/>
        <w:bottom w:val="single" w:sz="8" w:space="0" w:color="8ACED7" w:themeColor="accent1"/>
        <w:right w:val="single" w:sz="8" w:space="0" w:color="8ACED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ED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</w:tcPr>
    </w:tblStylePr>
    <w:tblStylePr w:type="band1Horz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003263" w:themeColor="accent2"/>
        <w:left w:val="single" w:sz="8" w:space="0" w:color="003263" w:themeColor="accent2"/>
        <w:bottom w:val="single" w:sz="8" w:space="0" w:color="003263" w:themeColor="accent2"/>
        <w:right w:val="single" w:sz="8" w:space="0" w:color="0032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2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</w:tcBorders>
      </w:tcPr>
    </w:tblStylePr>
    <w:tblStylePr w:type="band1Horz"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04E2D" w:themeColor="accent3"/>
        <w:left w:val="single" w:sz="8" w:space="0" w:color="F04E2D" w:themeColor="accent3"/>
        <w:bottom w:val="single" w:sz="8" w:space="0" w:color="F04E2D" w:themeColor="accent3"/>
        <w:right w:val="single" w:sz="8" w:space="0" w:color="F04E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4E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</w:tcBorders>
      </w:tcPr>
    </w:tblStylePr>
    <w:tblStylePr w:type="band1Horz"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50BFA2" w:themeColor="accent4"/>
        <w:left w:val="single" w:sz="8" w:space="0" w:color="50BFA2" w:themeColor="accent4"/>
        <w:bottom w:val="single" w:sz="8" w:space="0" w:color="50BFA2" w:themeColor="accent4"/>
        <w:right w:val="single" w:sz="8" w:space="0" w:color="50BF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BF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</w:tcBorders>
      </w:tcPr>
    </w:tblStylePr>
    <w:tblStylePr w:type="band1Horz"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9A64A9" w:themeColor="accent5"/>
        <w:left w:val="single" w:sz="8" w:space="0" w:color="9A64A9" w:themeColor="accent5"/>
        <w:bottom w:val="single" w:sz="8" w:space="0" w:color="9A64A9" w:themeColor="accent5"/>
        <w:right w:val="single" w:sz="8" w:space="0" w:color="9A64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64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</w:tcBorders>
      </w:tcPr>
    </w:tblStylePr>
    <w:tblStylePr w:type="band1Horz"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CF62" w:themeColor="accent6"/>
        <w:left w:val="single" w:sz="8" w:space="0" w:color="FFCF62" w:themeColor="accent6"/>
        <w:bottom w:val="single" w:sz="8" w:space="0" w:color="FFCF62" w:themeColor="accent6"/>
        <w:right w:val="single" w:sz="8" w:space="0" w:color="FFCF6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F6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</w:tcBorders>
      </w:tcPr>
    </w:tblStylePr>
    <w:tblStylePr w:type="band1Horz"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60586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  <w:tblBorders>
        <w:top w:val="single" w:sz="8" w:space="0" w:color="8ACED7" w:themeColor="accent1"/>
        <w:bottom w:val="single" w:sz="8" w:space="0" w:color="8ACED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ED7" w:themeColor="accent1"/>
          <w:left w:val="nil"/>
          <w:bottom w:val="single" w:sz="8" w:space="0" w:color="8ACED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ED7" w:themeColor="accent1"/>
          <w:left w:val="nil"/>
          <w:bottom w:val="single" w:sz="8" w:space="0" w:color="8ACED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2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60586"/>
    <w:pPr>
      <w:spacing w:line="240" w:lineRule="auto"/>
    </w:pPr>
    <w:rPr>
      <w:color w:val="00254A" w:themeColor="accent2" w:themeShade="BF"/>
    </w:rPr>
    <w:tblPr>
      <w:tblStyleRowBandSize w:val="1"/>
      <w:tblStyleColBandSize w:val="1"/>
      <w:tblBorders>
        <w:top w:val="single" w:sz="8" w:space="0" w:color="003263" w:themeColor="accent2"/>
        <w:bottom w:val="single" w:sz="8" w:space="0" w:color="0032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63" w:themeColor="accent2"/>
          <w:left w:val="nil"/>
          <w:bottom w:val="single" w:sz="8" w:space="0" w:color="0032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63" w:themeColor="accent2"/>
          <w:left w:val="nil"/>
          <w:bottom w:val="single" w:sz="8" w:space="0" w:color="0032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C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60586"/>
    <w:pPr>
      <w:spacing w:line="240" w:lineRule="auto"/>
    </w:pPr>
    <w:rPr>
      <w:color w:val="C72D0E" w:themeColor="accent3" w:themeShade="BF"/>
    </w:rPr>
    <w:tblPr>
      <w:tblStyleRowBandSize w:val="1"/>
      <w:tblStyleColBandSize w:val="1"/>
      <w:tblBorders>
        <w:top w:val="single" w:sz="8" w:space="0" w:color="F04E2D" w:themeColor="accent3"/>
        <w:bottom w:val="single" w:sz="8" w:space="0" w:color="F04E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E2D" w:themeColor="accent3"/>
          <w:left w:val="nil"/>
          <w:bottom w:val="single" w:sz="8" w:space="0" w:color="F04E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E2D" w:themeColor="accent3"/>
          <w:left w:val="nil"/>
          <w:bottom w:val="single" w:sz="8" w:space="0" w:color="F04E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60586"/>
    <w:pPr>
      <w:spacing w:line="240" w:lineRule="auto"/>
    </w:pPr>
    <w:rPr>
      <w:color w:val="36947B" w:themeColor="accent4" w:themeShade="BF"/>
    </w:rPr>
    <w:tblPr>
      <w:tblStyleRowBandSize w:val="1"/>
      <w:tblStyleColBandSize w:val="1"/>
      <w:tblBorders>
        <w:top w:val="single" w:sz="8" w:space="0" w:color="50BFA2" w:themeColor="accent4"/>
        <w:bottom w:val="single" w:sz="8" w:space="0" w:color="50BF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BFA2" w:themeColor="accent4"/>
          <w:left w:val="nil"/>
          <w:bottom w:val="single" w:sz="8" w:space="0" w:color="50BF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BFA2" w:themeColor="accent4"/>
          <w:left w:val="nil"/>
          <w:bottom w:val="single" w:sz="8" w:space="0" w:color="50BF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60586"/>
    <w:pPr>
      <w:spacing w:line="240" w:lineRule="auto"/>
    </w:pPr>
    <w:rPr>
      <w:color w:val="744881" w:themeColor="accent5" w:themeShade="BF"/>
    </w:rPr>
    <w:tblPr>
      <w:tblStyleRowBandSize w:val="1"/>
      <w:tblStyleColBandSize w:val="1"/>
      <w:tblBorders>
        <w:top w:val="single" w:sz="8" w:space="0" w:color="9A64A9" w:themeColor="accent5"/>
        <w:bottom w:val="single" w:sz="8" w:space="0" w:color="9A64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64A9" w:themeColor="accent5"/>
          <w:left w:val="nil"/>
          <w:bottom w:val="single" w:sz="8" w:space="0" w:color="9A64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64A9" w:themeColor="accent5"/>
          <w:left w:val="nil"/>
          <w:bottom w:val="single" w:sz="8" w:space="0" w:color="9A64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8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8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60586"/>
    <w:pPr>
      <w:spacing w:line="240" w:lineRule="auto"/>
    </w:pPr>
    <w:rPr>
      <w:color w:val="FFB309" w:themeColor="accent6" w:themeShade="BF"/>
    </w:rPr>
    <w:tblPr>
      <w:tblStyleRowBandSize w:val="1"/>
      <w:tblStyleColBandSize w:val="1"/>
      <w:tblBorders>
        <w:top w:val="single" w:sz="8" w:space="0" w:color="FFCF62" w:themeColor="accent6"/>
        <w:bottom w:val="single" w:sz="8" w:space="0" w:color="FFCF6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F62" w:themeColor="accent6"/>
          <w:left w:val="nil"/>
          <w:bottom w:val="single" w:sz="8" w:space="0" w:color="FFCF6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F62" w:themeColor="accent6"/>
          <w:left w:val="nil"/>
          <w:bottom w:val="single" w:sz="8" w:space="0" w:color="FFCF6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3D8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1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884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88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48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4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D8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D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A1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A1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2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2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1E7" w:themeColor="accent1" w:themeTint="99"/>
        <w:bottom w:val="single" w:sz="4" w:space="0" w:color="B8E1E7" w:themeColor="accent1" w:themeTint="99"/>
        <w:insideH w:val="single" w:sz="4" w:space="0" w:color="B8E1E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0884FF" w:themeColor="accent2" w:themeTint="99"/>
        <w:bottom w:val="single" w:sz="4" w:space="0" w:color="0884FF" w:themeColor="accent2" w:themeTint="99"/>
        <w:insideH w:val="single" w:sz="4" w:space="0" w:color="0884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69481" w:themeColor="accent3" w:themeTint="99"/>
        <w:bottom w:val="single" w:sz="4" w:space="0" w:color="F69481" w:themeColor="accent3" w:themeTint="99"/>
        <w:insideH w:val="single" w:sz="4" w:space="0" w:color="F6948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5D8C7" w:themeColor="accent4" w:themeTint="99"/>
        <w:bottom w:val="single" w:sz="4" w:space="0" w:color="95D8C7" w:themeColor="accent4" w:themeTint="99"/>
        <w:insideH w:val="single" w:sz="4" w:space="0" w:color="95D8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C2A1CB" w:themeColor="accent5" w:themeTint="99"/>
        <w:bottom w:val="single" w:sz="4" w:space="0" w:color="C2A1CB" w:themeColor="accent5" w:themeTint="99"/>
        <w:insideH w:val="single" w:sz="4" w:space="0" w:color="C2A1C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E2A0" w:themeColor="accent6" w:themeTint="99"/>
        <w:bottom w:val="single" w:sz="4" w:space="0" w:color="FFE2A0" w:themeColor="accent6" w:themeTint="99"/>
        <w:insideH w:val="single" w:sz="4" w:space="0" w:color="FFE2A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ACED7" w:themeColor="accent1"/>
        <w:left w:val="single" w:sz="4" w:space="0" w:color="8ACED7" w:themeColor="accent1"/>
        <w:bottom w:val="single" w:sz="4" w:space="0" w:color="8ACED7" w:themeColor="accent1"/>
        <w:right w:val="single" w:sz="4" w:space="0" w:color="8ACED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ED7" w:themeFill="accent1"/>
      </w:tcPr>
    </w:tblStylePr>
    <w:tblStylePr w:type="lastRow">
      <w:rPr>
        <w:b/>
        <w:bCs/>
      </w:rPr>
      <w:tblPr/>
      <w:tcPr>
        <w:tcBorders>
          <w:top w:val="double" w:sz="4" w:space="0" w:color="8ACED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ED7" w:themeColor="accent1"/>
          <w:right w:val="single" w:sz="4" w:space="0" w:color="8ACED7" w:themeColor="accent1"/>
        </w:tcBorders>
      </w:tcPr>
    </w:tblStylePr>
    <w:tblStylePr w:type="band1Horz">
      <w:tblPr/>
      <w:tcPr>
        <w:tcBorders>
          <w:top w:val="single" w:sz="4" w:space="0" w:color="8ACED7" w:themeColor="accent1"/>
          <w:bottom w:val="single" w:sz="4" w:space="0" w:color="8ACED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ED7" w:themeColor="accent1"/>
          <w:left w:val="nil"/>
        </w:tcBorders>
      </w:tcPr>
    </w:tblStylePr>
    <w:tblStylePr w:type="swCell">
      <w:tblPr/>
      <w:tcPr>
        <w:tcBorders>
          <w:top w:val="double" w:sz="4" w:space="0" w:color="8ACED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003263" w:themeColor="accent2"/>
        <w:left w:val="single" w:sz="4" w:space="0" w:color="003263" w:themeColor="accent2"/>
        <w:bottom w:val="single" w:sz="4" w:space="0" w:color="003263" w:themeColor="accent2"/>
        <w:right w:val="single" w:sz="4" w:space="0" w:color="0032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263" w:themeFill="accent2"/>
      </w:tcPr>
    </w:tblStylePr>
    <w:tblStylePr w:type="lastRow">
      <w:rPr>
        <w:b/>
        <w:bCs/>
      </w:rPr>
      <w:tblPr/>
      <w:tcPr>
        <w:tcBorders>
          <w:top w:val="double" w:sz="4" w:space="0" w:color="0032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263" w:themeColor="accent2"/>
          <w:right w:val="single" w:sz="4" w:space="0" w:color="003263" w:themeColor="accent2"/>
        </w:tcBorders>
      </w:tcPr>
    </w:tblStylePr>
    <w:tblStylePr w:type="band1Horz">
      <w:tblPr/>
      <w:tcPr>
        <w:tcBorders>
          <w:top w:val="single" w:sz="4" w:space="0" w:color="003263" w:themeColor="accent2"/>
          <w:bottom w:val="single" w:sz="4" w:space="0" w:color="0032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263" w:themeColor="accent2"/>
          <w:left w:val="nil"/>
        </w:tcBorders>
      </w:tcPr>
    </w:tblStylePr>
    <w:tblStylePr w:type="swCell">
      <w:tblPr/>
      <w:tcPr>
        <w:tcBorders>
          <w:top w:val="double" w:sz="4" w:space="0" w:color="00326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04E2D" w:themeColor="accent3"/>
        <w:left w:val="single" w:sz="4" w:space="0" w:color="F04E2D" w:themeColor="accent3"/>
        <w:bottom w:val="single" w:sz="4" w:space="0" w:color="F04E2D" w:themeColor="accent3"/>
        <w:right w:val="single" w:sz="4" w:space="0" w:color="F04E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4E2D" w:themeFill="accent3"/>
      </w:tcPr>
    </w:tblStylePr>
    <w:tblStylePr w:type="lastRow">
      <w:rPr>
        <w:b/>
        <w:bCs/>
      </w:rPr>
      <w:tblPr/>
      <w:tcPr>
        <w:tcBorders>
          <w:top w:val="double" w:sz="4" w:space="0" w:color="F04E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4E2D" w:themeColor="accent3"/>
          <w:right w:val="single" w:sz="4" w:space="0" w:color="F04E2D" w:themeColor="accent3"/>
        </w:tcBorders>
      </w:tcPr>
    </w:tblStylePr>
    <w:tblStylePr w:type="band1Horz">
      <w:tblPr/>
      <w:tcPr>
        <w:tcBorders>
          <w:top w:val="single" w:sz="4" w:space="0" w:color="F04E2D" w:themeColor="accent3"/>
          <w:bottom w:val="single" w:sz="4" w:space="0" w:color="F04E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4E2D" w:themeColor="accent3"/>
          <w:left w:val="nil"/>
        </w:tcBorders>
      </w:tcPr>
    </w:tblStylePr>
    <w:tblStylePr w:type="swCell">
      <w:tblPr/>
      <w:tcPr>
        <w:tcBorders>
          <w:top w:val="double" w:sz="4" w:space="0" w:color="F04E2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50BFA2" w:themeColor="accent4"/>
        <w:left w:val="single" w:sz="4" w:space="0" w:color="50BFA2" w:themeColor="accent4"/>
        <w:bottom w:val="single" w:sz="4" w:space="0" w:color="50BFA2" w:themeColor="accent4"/>
        <w:right w:val="single" w:sz="4" w:space="0" w:color="50BF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BFA2" w:themeFill="accent4"/>
      </w:tcPr>
    </w:tblStylePr>
    <w:tblStylePr w:type="lastRow">
      <w:rPr>
        <w:b/>
        <w:bCs/>
      </w:rPr>
      <w:tblPr/>
      <w:tcPr>
        <w:tcBorders>
          <w:top w:val="double" w:sz="4" w:space="0" w:color="50BF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BFA2" w:themeColor="accent4"/>
          <w:right w:val="single" w:sz="4" w:space="0" w:color="50BFA2" w:themeColor="accent4"/>
        </w:tcBorders>
      </w:tcPr>
    </w:tblStylePr>
    <w:tblStylePr w:type="band1Horz">
      <w:tblPr/>
      <w:tcPr>
        <w:tcBorders>
          <w:top w:val="single" w:sz="4" w:space="0" w:color="50BFA2" w:themeColor="accent4"/>
          <w:bottom w:val="single" w:sz="4" w:space="0" w:color="50BF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BFA2" w:themeColor="accent4"/>
          <w:left w:val="nil"/>
        </w:tcBorders>
      </w:tcPr>
    </w:tblStylePr>
    <w:tblStylePr w:type="swCell">
      <w:tblPr/>
      <w:tcPr>
        <w:tcBorders>
          <w:top w:val="double" w:sz="4" w:space="0" w:color="50BF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A64A9" w:themeColor="accent5"/>
        <w:left w:val="single" w:sz="4" w:space="0" w:color="9A64A9" w:themeColor="accent5"/>
        <w:bottom w:val="single" w:sz="4" w:space="0" w:color="9A64A9" w:themeColor="accent5"/>
        <w:right w:val="single" w:sz="4" w:space="0" w:color="9A64A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64A9" w:themeFill="accent5"/>
      </w:tcPr>
    </w:tblStylePr>
    <w:tblStylePr w:type="lastRow">
      <w:rPr>
        <w:b/>
        <w:bCs/>
      </w:rPr>
      <w:tblPr/>
      <w:tcPr>
        <w:tcBorders>
          <w:top w:val="double" w:sz="4" w:space="0" w:color="9A64A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64A9" w:themeColor="accent5"/>
          <w:right w:val="single" w:sz="4" w:space="0" w:color="9A64A9" w:themeColor="accent5"/>
        </w:tcBorders>
      </w:tcPr>
    </w:tblStylePr>
    <w:tblStylePr w:type="band1Horz">
      <w:tblPr/>
      <w:tcPr>
        <w:tcBorders>
          <w:top w:val="single" w:sz="4" w:space="0" w:color="9A64A9" w:themeColor="accent5"/>
          <w:bottom w:val="single" w:sz="4" w:space="0" w:color="9A64A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64A9" w:themeColor="accent5"/>
          <w:left w:val="nil"/>
        </w:tcBorders>
      </w:tcPr>
    </w:tblStylePr>
    <w:tblStylePr w:type="swCell">
      <w:tblPr/>
      <w:tcPr>
        <w:tcBorders>
          <w:top w:val="double" w:sz="4" w:space="0" w:color="9A64A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CF62" w:themeColor="accent6"/>
        <w:left w:val="single" w:sz="4" w:space="0" w:color="FFCF62" w:themeColor="accent6"/>
        <w:bottom w:val="single" w:sz="4" w:space="0" w:color="FFCF62" w:themeColor="accent6"/>
        <w:right w:val="single" w:sz="4" w:space="0" w:color="FFCF6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F62" w:themeFill="accent6"/>
      </w:tcPr>
    </w:tblStylePr>
    <w:tblStylePr w:type="lastRow">
      <w:rPr>
        <w:b/>
        <w:bCs/>
      </w:rPr>
      <w:tblPr/>
      <w:tcPr>
        <w:tcBorders>
          <w:top w:val="double" w:sz="4" w:space="0" w:color="FFCF6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F62" w:themeColor="accent6"/>
          <w:right w:val="single" w:sz="4" w:space="0" w:color="FFCF62" w:themeColor="accent6"/>
        </w:tcBorders>
      </w:tcPr>
    </w:tblStylePr>
    <w:tblStylePr w:type="band1Horz">
      <w:tblPr/>
      <w:tcPr>
        <w:tcBorders>
          <w:top w:val="single" w:sz="4" w:space="0" w:color="FFCF62" w:themeColor="accent6"/>
          <w:bottom w:val="single" w:sz="4" w:space="0" w:color="FFCF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F62" w:themeColor="accent6"/>
          <w:left w:val="nil"/>
        </w:tcBorders>
      </w:tcPr>
    </w:tblStylePr>
    <w:tblStylePr w:type="swCell">
      <w:tblPr/>
      <w:tcPr>
        <w:tcBorders>
          <w:top w:val="double" w:sz="4" w:space="0" w:color="FFCF6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ED7" w:themeColor="accent1"/>
          <w:left w:val="single" w:sz="4" w:space="0" w:color="8ACED7" w:themeColor="accent1"/>
          <w:bottom w:val="single" w:sz="4" w:space="0" w:color="8ACED7" w:themeColor="accent1"/>
          <w:right w:val="single" w:sz="4" w:space="0" w:color="8ACED7" w:themeColor="accent1"/>
          <w:insideH w:val="nil"/>
        </w:tcBorders>
        <w:shd w:val="clear" w:color="auto" w:fill="8ACED7" w:themeFill="accent1"/>
      </w:tcPr>
    </w:tblStylePr>
    <w:tblStylePr w:type="lastRow">
      <w:rPr>
        <w:b/>
        <w:bCs/>
      </w:rPr>
      <w:tblPr/>
      <w:tcPr>
        <w:tcBorders>
          <w:top w:val="double" w:sz="4" w:space="0" w:color="B8E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0884FF" w:themeColor="accent2" w:themeTint="99"/>
        <w:left w:val="single" w:sz="4" w:space="0" w:color="0884FF" w:themeColor="accent2" w:themeTint="99"/>
        <w:bottom w:val="single" w:sz="4" w:space="0" w:color="0884FF" w:themeColor="accent2" w:themeTint="99"/>
        <w:right w:val="single" w:sz="4" w:space="0" w:color="0884FF" w:themeColor="accent2" w:themeTint="99"/>
        <w:insideH w:val="single" w:sz="4" w:space="0" w:color="0884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63" w:themeColor="accent2"/>
          <w:left w:val="single" w:sz="4" w:space="0" w:color="003263" w:themeColor="accent2"/>
          <w:bottom w:val="single" w:sz="4" w:space="0" w:color="003263" w:themeColor="accent2"/>
          <w:right w:val="single" w:sz="4" w:space="0" w:color="003263" w:themeColor="accent2"/>
          <w:insideH w:val="nil"/>
        </w:tcBorders>
        <w:shd w:val="clear" w:color="auto" w:fill="003263" w:themeFill="accent2"/>
      </w:tcPr>
    </w:tblStylePr>
    <w:tblStylePr w:type="lastRow">
      <w:rPr>
        <w:b/>
        <w:bCs/>
      </w:rPr>
      <w:tblPr/>
      <w:tcPr>
        <w:tcBorders>
          <w:top w:val="double" w:sz="4" w:space="0" w:color="088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69481" w:themeColor="accent3" w:themeTint="99"/>
        <w:left w:val="single" w:sz="4" w:space="0" w:color="F69481" w:themeColor="accent3" w:themeTint="99"/>
        <w:bottom w:val="single" w:sz="4" w:space="0" w:color="F69481" w:themeColor="accent3" w:themeTint="99"/>
        <w:right w:val="single" w:sz="4" w:space="0" w:color="F69481" w:themeColor="accent3" w:themeTint="99"/>
        <w:insideH w:val="single" w:sz="4" w:space="0" w:color="F6948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4E2D" w:themeColor="accent3"/>
          <w:left w:val="single" w:sz="4" w:space="0" w:color="F04E2D" w:themeColor="accent3"/>
          <w:bottom w:val="single" w:sz="4" w:space="0" w:color="F04E2D" w:themeColor="accent3"/>
          <w:right w:val="single" w:sz="4" w:space="0" w:color="F04E2D" w:themeColor="accent3"/>
          <w:insideH w:val="nil"/>
        </w:tcBorders>
        <w:shd w:val="clear" w:color="auto" w:fill="F04E2D" w:themeFill="accent3"/>
      </w:tcPr>
    </w:tblStylePr>
    <w:tblStylePr w:type="lastRow">
      <w:rPr>
        <w:b/>
        <w:bCs/>
      </w:rPr>
      <w:tblPr/>
      <w:tcPr>
        <w:tcBorders>
          <w:top w:val="double" w:sz="4" w:space="0" w:color="F694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5D8C7" w:themeColor="accent4" w:themeTint="99"/>
        <w:left w:val="single" w:sz="4" w:space="0" w:color="95D8C7" w:themeColor="accent4" w:themeTint="99"/>
        <w:bottom w:val="single" w:sz="4" w:space="0" w:color="95D8C7" w:themeColor="accent4" w:themeTint="99"/>
        <w:right w:val="single" w:sz="4" w:space="0" w:color="95D8C7" w:themeColor="accent4" w:themeTint="99"/>
        <w:insideH w:val="single" w:sz="4" w:space="0" w:color="95D8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BFA2" w:themeColor="accent4"/>
          <w:left w:val="single" w:sz="4" w:space="0" w:color="50BFA2" w:themeColor="accent4"/>
          <w:bottom w:val="single" w:sz="4" w:space="0" w:color="50BFA2" w:themeColor="accent4"/>
          <w:right w:val="single" w:sz="4" w:space="0" w:color="50BFA2" w:themeColor="accent4"/>
          <w:insideH w:val="nil"/>
        </w:tcBorders>
        <w:shd w:val="clear" w:color="auto" w:fill="50BFA2" w:themeFill="accent4"/>
      </w:tcPr>
    </w:tblStylePr>
    <w:tblStylePr w:type="lastRow">
      <w:rPr>
        <w:b/>
        <w:bCs/>
      </w:rPr>
      <w:tblPr/>
      <w:tcPr>
        <w:tcBorders>
          <w:top w:val="double" w:sz="4" w:space="0" w:color="95D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C2A1CB" w:themeColor="accent5" w:themeTint="99"/>
        <w:left w:val="single" w:sz="4" w:space="0" w:color="C2A1CB" w:themeColor="accent5" w:themeTint="99"/>
        <w:bottom w:val="single" w:sz="4" w:space="0" w:color="C2A1CB" w:themeColor="accent5" w:themeTint="99"/>
        <w:right w:val="single" w:sz="4" w:space="0" w:color="C2A1CB" w:themeColor="accent5" w:themeTint="99"/>
        <w:insideH w:val="single" w:sz="4" w:space="0" w:color="C2A1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64A9" w:themeColor="accent5"/>
          <w:left w:val="single" w:sz="4" w:space="0" w:color="9A64A9" w:themeColor="accent5"/>
          <w:bottom w:val="single" w:sz="4" w:space="0" w:color="9A64A9" w:themeColor="accent5"/>
          <w:right w:val="single" w:sz="4" w:space="0" w:color="9A64A9" w:themeColor="accent5"/>
          <w:insideH w:val="nil"/>
        </w:tcBorders>
        <w:shd w:val="clear" w:color="auto" w:fill="9A64A9" w:themeFill="accent5"/>
      </w:tcPr>
    </w:tblStylePr>
    <w:tblStylePr w:type="lastRow">
      <w:rPr>
        <w:b/>
        <w:bCs/>
      </w:rPr>
      <w:tblPr/>
      <w:tcPr>
        <w:tcBorders>
          <w:top w:val="double" w:sz="4" w:space="0" w:color="C2A1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E2A0" w:themeColor="accent6" w:themeTint="99"/>
        <w:left w:val="single" w:sz="4" w:space="0" w:color="FFE2A0" w:themeColor="accent6" w:themeTint="99"/>
        <w:bottom w:val="single" w:sz="4" w:space="0" w:color="FFE2A0" w:themeColor="accent6" w:themeTint="99"/>
        <w:right w:val="single" w:sz="4" w:space="0" w:color="FFE2A0" w:themeColor="accent6" w:themeTint="99"/>
        <w:insideH w:val="single" w:sz="4" w:space="0" w:color="FFE2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F62" w:themeColor="accent6"/>
          <w:left w:val="single" w:sz="4" w:space="0" w:color="FFCF62" w:themeColor="accent6"/>
          <w:bottom w:val="single" w:sz="4" w:space="0" w:color="FFCF62" w:themeColor="accent6"/>
          <w:right w:val="single" w:sz="4" w:space="0" w:color="FFCF62" w:themeColor="accent6"/>
          <w:insideH w:val="nil"/>
        </w:tcBorders>
        <w:shd w:val="clear" w:color="auto" w:fill="FFCF62" w:themeFill="accent6"/>
      </w:tcPr>
    </w:tblStylePr>
    <w:tblStylePr w:type="lastRow">
      <w:rPr>
        <w:b/>
        <w:bCs/>
      </w:rPr>
      <w:tblPr/>
      <w:tcPr>
        <w:tcBorders>
          <w:top w:val="double" w:sz="4" w:space="0" w:color="FFE2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ED7" w:themeColor="accent1"/>
        <w:left w:val="single" w:sz="24" w:space="0" w:color="8ACED7" w:themeColor="accent1"/>
        <w:bottom w:val="single" w:sz="24" w:space="0" w:color="8ACED7" w:themeColor="accent1"/>
        <w:right w:val="single" w:sz="24" w:space="0" w:color="8ACED7" w:themeColor="accent1"/>
      </w:tblBorders>
    </w:tblPr>
    <w:tcPr>
      <w:shd w:val="clear" w:color="auto" w:fill="8ACED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263" w:themeColor="accent2"/>
        <w:left w:val="single" w:sz="24" w:space="0" w:color="003263" w:themeColor="accent2"/>
        <w:bottom w:val="single" w:sz="24" w:space="0" w:color="003263" w:themeColor="accent2"/>
        <w:right w:val="single" w:sz="24" w:space="0" w:color="003263" w:themeColor="accent2"/>
      </w:tblBorders>
    </w:tblPr>
    <w:tcPr>
      <w:shd w:val="clear" w:color="auto" w:fill="0032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4E2D" w:themeColor="accent3"/>
        <w:left w:val="single" w:sz="24" w:space="0" w:color="F04E2D" w:themeColor="accent3"/>
        <w:bottom w:val="single" w:sz="24" w:space="0" w:color="F04E2D" w:themeColor="accent3"/>
        <w:right w:val="single" w:sz="24" w:space="0" w:color="F04E2D" w:themeColor="accent3"/>
      </w:tblBorders>
    </w:tblPr>
    <w:tcPr>
      <w:shd w:val="clear" w:color="auto" w:fill="F04E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BFA2" w:themeColor="accent4"/>
        <w:left w:val="single" w:sz="24" w:space="0" w:color="50BFA2" w:themeColor="accent4"/>
        <w:bottom w:val="single" w:sz="24" w:space="0" w:color="50BFA2" w:themeColor="accent4"/>
        <w:right w:val="single" w:sz="24" w:space="0" w:color="50BFA2" w:themeColor="accent4"/>
      </w:tblBorders>
    </w:tblPr>
    <w:tcPr>
      <w:shd w:val="clear" w:color="auto" w:fill="50BF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64A9" w:themeColor="accent5"/>
        <w:left w:val="single" w:sz="24" w:space="0" w:color="9A64A9" w:themeColor="accent5"/>
        <w:bottom w:val="single" w:sz="24" w:space="0" w:color="9A64A9" w:themeColor="accent5"/>
        <w:right w:val="single" w:sz="24" w:space="0" w:color="9A64A9" w:themeColor="accent5"/>
      </w:tblBorders>
    </w:tblPr>
    <w:tcPr>
      <w:shd w:val="clear" w:color="auto" w:fill="9A64A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F62" w:themeColor="accent6"/>
        <w:left w:val="single" w:sz="24" w:space="0" w:color="FFCF62" w:themeColor="accent6"/>
        <w:bottom w:val="single" w:sz="24" w:space="0" w:color="FFCF62" w:themeColor="accent6"/>
        <w:right w:val="single" w:sz="24" w:space="0" w:color="FFCF62" w:themeColor="accent6"/>
      </w:tblBorders>
    </w:tblPr>
    <w:tcPr>
      <w:shd w:val="clear" w:color="auto" w:fill="FFCF6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  <w:tblBorders>
        <w:top w:val="single" w:sz="4" w:space="0" w:color="8ACED7" w:themeColor="accent1"/>
        <w:bottom w:val="single" w:sz="4" w:space="0" w:color="8ACED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CED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CE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B60586"/>
    <w:pPr>
      <w:spacing w:line="240" w:lineRule="auto"/>
    </w:pPr>
    <w:rPr>
      <w:color w:val="00254A" w:themeColor="accent2" w:themeShade="BF"/>
    </w:rPr>
    <w:tblPr>
      <w:tblStyleRowBandSize w:val="1"/>
      <w:tblStyleColBandSize w:val="1"/>
      <w:tblBorders>
        <w:top w:val="single" w:sz="4" w:space="0" w:color="003263" w:themeColor="accent2"/>
        <w:bottom w:val="single" w:sz="4" w:space="0" w:color="0032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32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32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B60586"/>
    <w:pPr>
      <w:spacing w:line="240" w:lineRule="auto"/>
    </w:pPr>
    <w:rPr>
      <w:color w:val="C72D0E" w:themeColor="accent3" w:themeShade="BF"/>
    </w:rPr>
    <w:tblPr>
      <w:tblStyleRowBandSize w:val="1"/>
      <w:tblStyleColBandSize w:val="1"/>
      <w:tblBorders>
        <w:top w:val="single" w:sz="4" w:space="0" w:color="F04E2D" w:themeColor="accent3"/>
        <w:bottom w:val="single" w:sz="4" w:space="0" w:color="F04E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4E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4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B60586"/>
    <w:pPr>
      <w:spacing w:line="240" w:lineRule="auto"/>
    </w:pPr>
    <w:rPr>
      <w:color w:val="36947B" w:themeColor="accent4" w:themeShade="BF"/>
    </w:rPr>
    <w:tblPr>
      <w:tblStyleRowBandSize w:val="1"/>
      <w:tblStyleColBandSize w:val="1"/>
      <w:tblBorders>
        <w:top w:val="single" w:sz="4" w:space="0" w:color="50BFA2" w:themeColor="accent4"/>
        <w:bottom w:val="single" w:sz="4" w:space="0" w:color="50BF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0BF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0BF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B60586"/>
    <w:pPr>
      <w:spacing w:line="240" w:lineRule="auto"/>
    </w:pPr>
    <w:rPr>
      <w:color w:val="744881" w:themeColor="accent5" w:themeShade="BF"/>
    </w:rPr>
    <w:tblPr>
      <w:tblStyleRowBandSize w:val="1"/>
      <w:tblStyleColBandSize w:val="1"/>
      <w:tblBorders>
        <w:top w:val="single" w:sz="4" w:space="0" w:color="9A64A9" w:themeColor="accent5"/>
        <w:bottom w:val="single" w:sz="4" w:space="0" w:color="9A64A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A64A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A64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B60586"/>
    <w:pPr>
      <w:spacing w:line="240" w:lineRule="auto"/>
    </w:pPr>
    <w:rPr>
      <w:color w:val="FFB309" w:themeColor="accent6" w:themeShade="BF"/>
    </w:rPr>
    <w:tblPr>
      <w:tblStyleRowBandSize w:val="1"/>
      <w:tblStyleColBandSize w:val="1"/>
      <w:tblBorders>
        <w:top w:val="single" w:sz="4" w:space="0" w:color="FFCF62" w:themeColor="accent6"/>
        <w:bottom w:val="single" w:sz="4" w:space="0" w:color="FFCF6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F6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ED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ED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ED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ED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B60586"/>
    <w:pPr>
      <w:spacing w:line="240" w:lineRule="auto"/>
    </w:pPr>
    <w:rPr>
      <w:color w:val="00254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2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2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2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2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B60586"/>
    <w:pPr>
      <w:spacing w:line="240" w:lineRule="auto"/>
    </w:pPr>
    <w:rPr>
      <w:color w:val="C72D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4E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4E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4E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4E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B60586"/>
    <w:pPr>
      <w:spacing w:line="240" w:lineRule="auto"/>
    </w:pPr>
    <w:rPr>
      <w:color w:val="3694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BF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BF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BF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BF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B60586"/>
    <w:pPr>
      <w:spacing w:line="240" w:lineRule="auto"/>
    </w:pPr>
    <w:rPr>
      <w:color w:val="74488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64A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64A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64A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64A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B60586"/>
    <w:pPr>
      <w:spacing w:line="240" w:lineRule="auto"/>
    </w:pPr>
    <w:rPr>
      <w:color w:val="FFB30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F6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F6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F6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F6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A7DAE1" w:themeColor="accent1" w:themeTint="BF"/>
        <w:left w:val="single" w:sz="8" w:space="0" w:color="A7DAE1" w:themeColor="accent1" w:themeTint="BF"/>
        <w:bottom w:val="single" w:sz="8" w:space="0" w:color="A7DAE1" w:themeColor="accent1" w:themeTint="BF"/>
        <w:right w:val="single" w:sz="8" w:space="0" w:color="A7DAE1" w:themeColor="accent1" w:themeTint="BF"/>
        <w:insideH w:val="single" w:sz="8" w:space="0" w:color="A7DAE1" w:themeColor="accent1" w:themeTint="BF"/>
        <w:insideV w:val="single" w:sz="8" w:space="0" w:color="A7DAE1" w:themeColor="accent1" w:themeTint="BF"/>
      </w:tblBorders>
    </w:tblPr>
    <w:tcPr>
      <w:shd w:val="clear" w:color="auto" w:fill="E1F2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AE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6EB" w:themeFill="accent1" w:themeFillTint="7F"/>
      </w:tcPr>
    </w:tblStylePr>
    <w:tblStylePr w:type="band1Horz">
      <w:tblPr/>
      <w:tcPr>
        <w:shd w:val="clear" w:color="auto" w:fill="C4E6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0065CA" w:themeColor="accent2" w:themeTint="BF"/>
        <w:left w:val="single" w:sz="8" w:space="0" w:color="0065CA" w:themeColor="accent2" w:themeTint="BF"/>
        <w:bottom w:val="single" w:sz="8" w:space="0" w:color="0065CA" w:themeColor="accent2" w:themeTint="BF"/>
        <w:right w:val="single" w:sz="8" w:space="0" w:color="0065CA" w:themeColor="accent2" w:themeTint="BF"/>
        <w:insideH w:val="single" w:sz="8" w:space="0" w:color="0065CA" w:themeColor="accent2" w:themeTint="BF"/>
        <w:insideV w:val="single" w:sz="8" w:space="0" w:color="0065CA" w:themeColor="accent2" w:themeTint="BF"/>
      </w:tblBorders>
    </w:tblPr>
    <w:tcPr>
      <w:shd w:val="clear" w:color="auto" w:fill="99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5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98FF" w:themeFill="accent2" w:themeFillTint="7F"/>
      </w:tcPr>
    </w:tblStylePr>
    <w:tblStylePr w:type="band1Horz">
      <w:tblPr/>
      <w:tcPr>
        <w:shd w:val="clear" w:color="auto" w:fill="3298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37A61" w:themeColor="accent3" w:themeTint="BF"/>
        <w:left w:val="single" w:sz="8" w:space="0" w:color="F37A61" w:themeColor="accent3" w:themeTint="BF"/>
        <w:bottom w:val="single" w:sz="8" w:space="0" w:color="F37A61" w:themeColor="accent3" w:themeTint="BF"/>
        <w:right w:val="single" w:sz="8" w:space="0" w:color="F37A61" w:themeColor="accent3" w:themeTint="BF"/>
        <w:insideH w:val="single" w:sz="8" w:space="0" w:color="F37A61" w:themeColor="accent3" w:themeTint="BF"/>
        <w:insideV w:val="single" w:sz="8" w:space="0" w:color="F37A61" w:themeColor="accent3" w:themeTint="BF"/>
      </w:tblBorders>
    </w:tblPr>
    <w:tcPr>
      <w:shd w:val="clear" w:color="auto" w:fill="FBD3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A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696" w:themeFill="accent3" w:themeFillTint="7F"/>
      </w:tcPr>
    </w:tblStylePr>
    <w:tblStylePr w:type="band1Horz">
      <w:tblPr/>
      <w:tcPr>
        <w:shd w:val="clear" w:color="auto" w:fill="F7A69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7BCFB9" w:themeColor="accent4" w:themeTint="BF"/>
        <w:left w:val="single" w:sz="8" w:space="0" w:color="7BCFB9" w:themeColor="accent4" w:themeTint="BF"/>
        <w:bottom w:val="single" w:sz="8" w:space="0" w:color="7BCFB9" w:themeColor="accent4" w:themeTint="BF"/>
        <w:right w:val="single" w:sz="8" w:space="0" w:color="7BCFB9" w:themeColor="accent4" w:themeTint="BF"/>
        <w:insideH w:val="single" w:sz="8" w:space="0" w:color="7BCFB9" w:themeColor="accent4" w:themeTint="BF"/>
        <w:insideV w:val="single" w:sz="8" w:space="0" w:color="7BCFB9" w:themeColor="accent4" w:themeTint="BF"/>
      </w:tblBorders>
    </w:tblPr>
    <w:tcPr>
      <w:shd w:val="clear" w:color="auto" w:fill="D3E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CF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D0" w:themeFill="accent4" w:themeFillTint="7F"/>
      </w:tcPr>
    </w:tblStylePr>
    <w:tblStylePr w:type="band1Horz">
      <w:tblPr/>
      <w:tcPr>
        <w:shd w:val="clear" w:color="auto" w:fill="A7DF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B38ABE" w:themeColor="accent5" w:themeTint="BF"/>
        <w:left w:val="single" w:sz="8" w:space="0" w:color="B38ABE" w:themeColor="accent5" w:themeTint="BF"/>
        <w:bottom w:val="single" w:sz="8" w:space="0" w:color="B38ABE" w:themeColor="accent5" w:themeTint="BF"/>
        <w:right w:val="single" w:sz="8" w:space="0" w:color="B38ABE" w:themeColor="accent5" w:themeTint="BF"/>
        <w:insideH w:val="single" w:sz="8" w:space="0" w:color="B38ABE" w:themeColor="accent5" w:themeTint="BF"/>
        <w:insideV w:val="single" w:sz="8" w:space="0" w:color="B38ABE" w:themeColor="accent5" w:themeTint="BF"/>
      </w:tblBorders>
    </w:tblPr>
    <w:tcPr>
      <w:shd w:val="clear" w:color="auto" w:fill="E6D8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AB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1D4" w:themeFill="accent5" w:themeFillTint="7F"/>
      </w:tcPr>
    </w:tblStylePr>
    <w:tblStylePr w:type="band1Horz">
      <w:tblPr/>
      <w:tcPr>
        <w:shd w:val="clear" w:color="auto" w:fill="CCB1D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DB89" w:themeColor="accent6" w:themeTint="BF"/>
        <w:left w:val="single" w:sz="8" w:space="0" w:color="FFDB89" w:themeColor="accent6" w:themeTint="BF"/>
        <w:bottom w:val="single" w:sz="8" w:space="0" w:color="FFDB89" w:themeColor="accent6" w:themeTint="BF"/>
        <w:right w:val="single" w:sz="8" w:space="0" w:color="FFDB89" w:themeColor="accent6" w:themeTint="BF"/>
        <w:insideH w:val="single" w:sz="8" w:space="0" w:color="FFDB89" w:themeColor="accent6" w:themeTint="BF"/>
        <w:insideV w:val="single" w:sz="8" w:space="0" w:color="FFDB89" w:themeColor="accent6" w:themeTint="BF"/>
      </w:tblBorders>
    </w:tblPr>
    <w:tcPr>
      <w:shd w:val="clear" w:color="auto" w:fill="FFF3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B8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0" w:themeFill="accent6" w:themeFillTint="7F"/>
      </w:tcPr>
    </w:tblStylePr>
    <w:tblStylePr w:type="band1Horz">
      <w:tblPr/>
      <w:tcPr>
        <w:shd w:val="clear" w:color="auto" w:fill="FFE7B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8ACED7" w:themeColor="accent1"/>
        <w:left w:val="single" w:sz="8" w:space="0" w:color="8ACED7" w:themeColor="accent1"/>
        <w:bottom w:val="single" w:sz="8" w:space="0" w:color="8ACED7" w:themeColor="accent1"/>
        <w:right w:val="single" w:sz="8" w:space="0" w:color="8ACED7" w:themeColor="accent1"/>
        <w:insideH w:val="single" w:sz="8" w:space="0" w:color="8ACED7" w:themeColor="accent1"/>
        <w:insideV w:val="single" w:sz="8" w:space="0" w:color="8ACED7" w:themeColor="accent1"/>
      </w:tblBorders>
    </w:tblPr>
    <w:tcPr>
      <w:shd w:val="clear" w:color="auto" w:fill="E1F2F5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F3FAFB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7" w:themeFill="accent1" w:themeFillTint="33"/>
      </w:tcPr>
    </w:tblStylePr>
    <w:tblStylePr w:type="band1Vert">
      <w:tblPr/>
      <w:tcPr>
        <w:shd w:val="clear" w:color="auto" w:fill="C4E6EB" w:themeFill="accent1" w:themeFillTint="7F"/>
      </w:tcPr>
    </w:tblStylePr>
    <w:tblStylePr w:type="band1Horz">
      <w:tblPr/>
      <w:tcPr>
        <w:tcBorders>
          <w:insideH w:val="single" w:sz="6" w:space="0" w:color="8ACED7" w:themeColor="accent1"/>
          <w:insideV w:val="single" w:sz="6" w:space="0" w:color="8ACED7" w:themeColor="accent1"/>
        </w:tcBorders>
        <w:shd w:val="clear" w:color="auto" w:fill="C4E6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003263" w:themeColor="accent2"/>
        <w:left w:val="single" w:sz="8" w:space="0" w:color="003263" w:themeColor="accent2"/>
        <w:bottom w:val="single" w:sz="8" w:space="0" w:color="003263" w:themeColor="accent2"/>
        <w:right w:val="single" w:sz="8" w:space="0" w:color="003263" w:themeColor="accent2"/>
        <w:insideH w:val="single" w:sz="8" w:space="0" w:color="003263" w:themeColor="accent2"/>
        <w:insideV w:val="single" w:sz="8" w:space="0" w:color="003263" w:themeColor="accent2"/>
      </w:tblBorders>
    </w:tblPr>
    <w:tcPr>
      <w:shd w:val="clear" w:color="auto" w:fill="99CCFF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D6EAFF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5FF" w:themeFill="accent2" w:themeFillTint="33"/>
      </w:tcPr>
    </w:tblStylePr>
    <w:tblStylePr w:type="band1Vert">
      <w:tblPr/>
      <w:tcPr>
        <w:shd w:val="clear" w:color="auto" w:fill="3298FF" w:themeFill="accent2" w:themeFillTint="7F"/>
      </w:tcPr>
    </w:tblStylePr>
    <w:tblStylePr w:type="band1Horz">
      <w:tblPr/>
      <w:tcPr>
        <w:tcBorders>
          <w:insideH w:val="single" w:sz="6" w:space="0" w:color="003263" w:themeColor="accent2"/>
          <w:insideV w:val="single" w:sz="6" w:space="0" w:color="003263" w:themeColor="accent2"/>
        </w:tcBorders>
        <w:shd w:val="clear" w:color="auto" w:fill="3298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04E2D" w:themeColor="accent3"/>
        <w:left w:val="single" w:sz="8" w:space="0" w:color="F04E2D" w:themeColor="accent3"/>
        <w:bottom w:val="single" w:sz="8" w:space="0" w:color="F04E2D" w:themeColor="accent3"/>
        <w:right w:val="single" w:sz="8" w:space="0" w:color="F04E2D" w:themeColor="accent3"/>
        <w:insideH w:val="single" w:sz="8" w:space="0" w:color="F04E2D" w:themeColor="accent3"/>
        <w:insideV w:val="single" w:sz="8" w:space="0" w:color="F04E2D" w:themeColor="accent3"/>
      </w:tblBorders>
    </w:tblPr>
    <w:tcPr>
      <w:shd w:val="clear" w:color="auto" w:fill="FBD3CB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FDEDEA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5" w:themeFill="accent3" w:themeFillTint="33"/>
      </w:tcPr>
    </w:tblStylePr>
    <w:tblStylePr w:type="band1Vert">
      <w:tblPr/>
      <w:tcPr>
        <w:shd w:val="clear" w:color="auto" w:fill="F7A696" w:themeFill="accent3" w:themeFillTint="7F"/>
      </w:tcPr>
    </w:tblStylePr>
    <w:tblStylePr w:type="band1Horz">
      <w:tblPr/>
      <w:tcPr>
        <w:tcBorders>
          <w:insideH w:val="single" w:sz="6" w:space="0" w:color="F04E2D" w:themeColor="accent3"/>
          <w:insideV w:val="single" w:sz="6" w:space="0" w:color="F04E2D" w:themeColor="accent3"/>
        </w:tcBorders>
        <w:shd w:val="clear" w:color="auto" w:fill="F7A69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50BFA2" w:themeColor="accent4"/>
        <w:left w:val="single" w:sz="8" w:space="0" w:color="50BFA2" w:themeColor="accent4"/>
        <w:bottom w:val="single" w:sz="8" w:space="0" w:color="50BFA2" w:themeColor="accent4"/>
        <w:right w:val="single" w:sz="8" w:space="0" w:color="50BFA2" w:themeColor="accent4"/>
        <w:insideH w:val="single" w:sz="8" w:space="0" w:color="50BFA2" w:themeColor="accent4"/>
        <w:insideV w:val="single" w:sz="8" w:space="0" w:color="50BFA2" w:themeColor="accent4"/>
      </w:tblBorders>
    </w:tblPr>
    <w:tcPr>
      <w:shd w:val="clear" w:color="auto" w:fill="D3EFE7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EDF8F5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EC" w:themeFill="accent4" w:themeFillTint="33"/>
      </w:tcPr>
    </w:tblStylePr>
    <w:tblStylePr w:type="band1Vert">
      <w:tblPr/>
      <w:tcPr>
        <w:shd w:val="clear" w:color="auto" w:fill="A7DFD0" w:themeFill="accent4" w:themeFillTint="7F"/>
      </w:tcPr>
    </w:tblStylePr>
    <w:tblStylePr w:type="band1Horz">
      <w:tblPr/>
      <w:tcPr>
        <w:tcBorders>
          <w:insideH w:val="single" w:sz="6" w:space="0" w:color="50BFA2" w:themeColor="accent4"/>
          <w:insideV w:val="single" w:sz="6" w:space="0" w:color="50BFA2" w:themeColor="accent4"/>
        </w:tcBorders>
        <w:shd w:val="clear" w:color="auto" w:fill="A7DF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9A64A9" w:themeColor="accent5"/>
        <w:left w:val="single" w:sz="8" w:space="0" w:color="9A64A9" w:themeColor="accent5"/>
        <w:bottom w:val="single" w:sz="8" w:space="0" w:color="9A64A9" w:themeColor="accent5"/>
        <w:right w:val="single" w:sz="8" w:space="0" w:color="9A64A9" w:themeColor="accent5"/>
        <w:insideH w:val="single" w:sz="8" w:space="0" w:color="9A64A9" w:themeColor="accent5"/>
        <w:insideV w:val="single" w:sz="8" w:space="0" w:color="9A64A9" w:themeColor="accent5"/>
      </w:tblBorders>
    </w:tblPr>
    <w:tcPr>
      <w:shd w:val="clear" w:color="auto" w:fill="E6D8E9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5EFF6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FED" w:themeFill="accent5" w:themeFillTint="33"/>
      </w:tcPr>
    </w:tblStylePr>
    <w:tblStylePr w:type="band1Vert">
      <w:tblPr/>
      <w:tcPr>
        <w:shd w:val="clear" w:color="auto" w:fill="CCB1D4" w:themeFill="accent5" w:themeFillTint="7F"/>
      </w:tcPr>
    </w:tblStylePr>
    <w:tblStylePr w:type="band1Horz">
      <w:tblPr/>
      <w:tcPr>
        <w:tcBorders>
          <w:insideH w:val="single" w:sz="6" w:space="0" w:color="9A64A9" w:themeColor="accent5"/>
          <w:insideV w:val="single" w:sz="6" w:space="0" w:color="9A64A9" w:themeColor="accent5"/>
        </w:tcBorders>
        <w:shd w:val="clear" w:color="auto" w:fill="CCB1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FCF62" w:themeColor="accent6"/>
        <w:left w:val="single" w:sz="8" w:space="0" w:color="FFCF62" w:themeColor="accent6"/>
        <w:bottom w:val="single" w:sz="8" w:space="0" w:color="FFCF62" w:themeColor="accent6"/>
        <w:right w:val="single" w:sz="8" w:space="0" w:color="FFCF62" w:themeColor="accent6"/>
        <w:insideH w:val="single" w:sz="8" w:space="0" w:color="FFCF62" w:themeColor="accent6"/>
        <w:insideV w:val="single" w:sz="8" w:space="0" w:color="FFCF62" w:themeColor="accent6"/>
      </w:tblBorders>
    </w:tblPr>
    <w:tcPr>
      <w:shd w:val="clear" w:color="auto" w:fill="FFF3D8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FAEF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F" w:themeFill="accent6" w:themeFillTint="33"/>
      </w:tcPr>
    </w:tblStylePr>
    <w:tblStylePr w:type="band1Vert">
      <w:tblPr/>
      <w:tcPr>
        <w:shd w:val="clear" w:color="auto" w:fill="FFE7B0" w:themeFill="accent6" w:themeFillTint="7F"/>
      </w:tcPr>
    </w:tblStylePr>
    <w:tblStylePr w:type="band1Horz">
      <w:tblPr/>
      <w:tcPr>
        <w:tcBorders>
          <w:insideH w:val="single" w:sz="6" w:space="0" w:color="FFCF62" w:themeColor="accent6"/>
          <w:insideV w:val="single" w:sz="6" w:space="0" w:color="FFCF62" w:themeColor="accent6"/>
        </w:tcBorders>
        <w:shd w:val="clear" w:color="auto" w:fill="FFE7B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2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ED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ED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ED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ED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6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6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2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2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98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98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E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E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4E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4E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69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69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BF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BF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BF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BF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8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64A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64A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64A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64A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B1D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B1D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3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F6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F6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F6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F6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7B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7B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8ACED7" w:themeColor="accent1"/>
        <w:bottom w:val="single" w:sz="8" w:space="0" w:color="8ACED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ED7" w:themeColor="accent1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8ACED7" w:themeColor="accent1"/>
          <w:bottom w:val="single" w:sz="8" w:space="0" w:color="8ACE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ED7" w:themeColor="accent1"/>
          <w:bottom w:val="single" w:sz="8" w:space="0" w:color="8ACED7" w:themeColor="accent1"/>
        </w:tcBorders>
      </w:tcPr>
    </w:tblStylePr>
    <w:tblStylePr w:type="band1Vert">
      <w:tblPr/>
      <w:tcPr>
        <w:shd w:val="clear" w:color="auto" w:fill="E1F2F5" w:themeFill="accent1" w:themeFillTint="3F"/>
      </w:tcPr>
    </w:tblStylePr>
    <w:tblStylePr w:type="band1Horz">
      <w:tblPr/>
      <w:tcPr>
        <w:shd w:val="clear" w:color="auto" w:fill="E1F2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003263" w:themeColor="accent2"/>
        <w:bottom w:val="single" w:sz="8" w:space="0" w:color="0032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263" w:themeColor="accent2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003263" w:themeColor="accent2"/>
          <w:bottom w:val="single" w:sz="8" w:space="0" w:color="0032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263" w:themeColor="accent2"/>
          <w:bottom w:val="single" w:sz="8" w:space="0" w:color="003263" w:themeColor="accent2"/>
        </w:tcBorders>
      </w:tcPr>
    </w:tblStylePr>
    <w:tblStylePr w:type="band1Vert">
      <w:tblPr/>
      <w:tcPr>
        <w:shd w:val="clear" w:color="auto" w:fill="99CCFF" w:themeFill="accent2" w:themeFillTint="3F"/>
      </w:tcPr>
    </w:tblStylePr>
    <w:tblStylePr w:type="band1Horz">
      <w:tblPr/>
      <w:tcPr>
        <w:shd w:val="clear" w:color="auto" w:fill="99CC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F04E2D" w:themeColor="accent3"/>
        <w:bottom w:val="single" w:sz="8" w:space="0" w:color="F04E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4E2D" w:themeColor="accent3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F04E2D" w:themeColor="accent3"/>
          <w:bottom w:val="single" w:sz="8" w:space="0" w:color="F04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4E2D" w:themeColor="accent3"/>
          <w:bottom w:val="single" w:sz="8" w:space="0" w:color="F04E2D" w:themeColor="accent3"/>
        </w:tcBorders>
      </w:tcPr>
    </w:tblStylePr>
    <w:tblStylePr w:type="band1Vert">
      <w:tblPr/>
      <w:tcPr>
        <w:shd w:val="clear" w:color="auto" w:fill="FBD3CB" w:themeFill="accent3" w:themeFillTint="3F"/>
      </w:tcPr>
    </w:tblStylePr>
    <w:tblStylePr w:type="band1Horz">
      <w:tblPr/>
      <w:tcPr>
        <w:shd w:val="clear" w:color="auto" w:fill="FBD3C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50BFA2" w:themeColor="accent4"/>
        <w:bottom w:val="single" w:sz="8" w:space="0" w:color="50BF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BFA2" w:themeColor="accent4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50BFA2" w:themeColor="accent4"/>
          <w:bottom w:val="single" w:sz="8" w:space="0" w:color="50BF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BFA2" w:themeColor="accent4"/>
          <w:bottom w:val="single" w:sz="8" w:space="0" w:color="50BFA2" w:themeColor="accent4"/>
        </w:tcBorders>
      </w:tcPr>
    </w:tblStylePr>
    <w:tblStylePr w:type="band1Vert">
      <w:tblPr/>
      <w:tcPr>
        <w:shd w:val="clear" w:color="auto" w:fill="D3EFE7" w:themeFill="accent4" w:themeFillTint="3F"/>
      </w:tcPr>
    </w:tblStylePr>
    <w:tblStylePr w:type="band1Horz">
      <w:tblPr/>
      <w:tcPr>
        <w:shd w:val="clear" w:color="auto" w:fill="D3E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9A64A9" w:themeColor="accent5"/>
        <w:bottom w:val="single" w:sz="8" w:space="0" w:color="9A64A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64A9" w:themeColor="accent5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9A64A9" w:themeColor="accent5"/>
          <w:bottom w:val="single" w:sz="8" w:space="0" w:color="9A64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64A9" w:themeColor="accent5"/>
          <w:bottom w:val="single" w:sz="8" w:space="0" w:color="9A64A9" w:themeColor="accent5"/>
        </w:tcBorders>
      </w:tcPr>
    </w:tblStylePr>
    <w:tblStylePr w:type="band1Vert">
      <w:tblPr/>
      <w:tcPr>
        <w:shd w:val="clear" w:color="auto" w:fill="E6D8E9" w:themeFill="accent5" w:themeFillTint="3F"/>
      </w:tcPr>
    </w:tblStylePr>
    <w:tblStylePr w:type="band1Horz">
      <w:tblPr/>
      <w:tcPr>
        <w:shd w:val="clear" w:color="auto" w:fill="E6D8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FFCF62" w:themeColor="accent6"/>
        <w:bottom w:val="single" w:sz="8" w:space="0" w:color="FFCF6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F62" w:themeColor="accent6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FFCF62" w:themeColor="accent6"/>
          <w:bottom w:val="single" w:sz="8" w:space="0" w:color="FFCF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F62" w:themeColor="accent6"/>
          <w:bottom w:val="single" w:sz="8" w:space="0" w:color="FFCF62" w:themeColor="accent6"/>
        </w:tcBorders>
      </w:tcPr>
    </w:tblStylePr>
    <w:tblStylePr w:type="band1Vert">
      <w:tblPr/>
      <w:tcPr>
        <w:shd w:val="clear" w:color="auto" w:fill="FFF3D8" w:themeFill="accent6" w:themeFillTint="3F"/>
      </w:tcPr>
    </w:tblStylePr>
    <w:tblStylePr w:type="band1Horz">
      <w:tblPr/>
      <w:tcPr>
        <w:shd w:val="clear" w:color="auto" w:fill="FFF3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8ACED7" w:themeColor="accent1"/>
        <w:left w:val="single" w:sz="8" w:space="0" w:color="8ACED7" w:themeColor="accent1"/>
        <w:bottom w:val="single" w:sz="8" w:space="0" w:color="8ACED7" w:themeColor="accent1"/>
        <w:right w:val="single" w:sz="8" w:space="0" w:color="8ACED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ED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CED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ED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ED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2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003263" w:themeColor="accent2"/>
        <w:left w:val="single" w:sz="8" w:space="0" w:color="003263" w:themeColor="accent2"/>
        <w:bottom w:val="single" w:sz="8" w:space="0" w:color="003263" w:themeColor="accent2"/>
        <w:right w:val="single" w:sz="8" w:space="0" w:color="0032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2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26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2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2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04E2D" w:themeColor="accent3"/>
        <w:left w:val="single" w:sz="8" w:space="0" w:color="F04E2D" w:themeColor="accent3"/>
        <w:bottom w:val="single" w:sz="8" w:space="0" w:color="F04E2D" w:themeColor="accent3"/>
        <w:right w:val="single" w:sz="8" w:space="0" w:color="F04E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4E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4E2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4E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4E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50BFA2" w:themeColor="accent4"/>
        <w:left w:val="single" w:sz="8" w:space="0" w:color="50BFA2" w:themeColor="accent4"/>
        <w:bottom w:val="single" w:sz="8" w:space="0" w:color="50BFA2" w:themeColor="accent4"/>
        <w:right w:val="single" w:sz="8" w:space="0" w:color="50BF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BF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0BF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BF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BF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9A64A9" w:themeColor="accent5"/>
        <w:left w:val="single" w:sz="8" w:space="0" w:color="9A64A9" w:themeColor="accent5"/>
        <w:bottom w:val="single" w:sz="8" w:space="0" w:color="9A64A9" w:themeColor="accent5"/>
        <w:right w:val="single" w:sz="8" w:space="0" w:color="9A64A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64A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64A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64A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64A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8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8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FCF62" w:themeColor="accent6"/>
        <w:left w:val="single" w:sz="8" w:space="0" w:color="FFCF62" w:themeColor="accent6"/>
        <w:bottom w:val="single" w:sz="8" w:space="0" w:color="FFCF62" w:themeColor="accent6"/>
        <w:right w:val="single" w:sz="8" w:space="0" w:color="FFCF6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F6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F6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F6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F6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3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A7DAE1" w:themeColor="accent1" w:themeTint="BF"/>
        <w:left w:val="single" w:sz="8" w:space="0" w:color="A7DAE1" w:themeColor="accent1" w:themeTint="BF"/>
        <w:bottom w:val="single" w:sz="8" w:space="0" w:color="A7DAE1" w:themeColor="accent1" w:themeTint="BF"/>
        <w:right w:val="single" w:sz="8" w:space="0" w:color="A7DAE1" w:themeColor="accent1" w:themeTint="BF"/>
        <w:insideH w:val="single" w:sz="8" w:space="0" w:color="A7DAE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AE1" w:themeColor="accent1" w:themeTint="BF"/>
          <w:left w:val="single" w:sz="8" w:space="0" w:color="A7DAE1" w:themeColor="accent1" w:themeTint="BF"/>
          <w:bottom w:val="single" w:sz="8" w:space="0" w:color="A7DAE1" w:themeColor="accent1" w:themeTint="BF"/>
          <w:right w:val="single" w:sz="8" w:space="0" w:color="A7DAE1" w:themeColor="accent1" w:themeTint="BF"/>
          <w:insideH w:val="nil"/>
          <w:insideV w:val="nil"/>
        </w:tcBorders>
        <w:shd w:val="clear" w:color="auto" w:fill="8ACED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AE1" w:themeColor="accent1" w:themeTint="BF"/>
          <w:left w:val="single" w:sz="8" w:space="0" w:color="A7DAE1" w:themeColor="accent1" w:themeTint="BF"/>
          <w:bottom w:val="single" w:sz="8" w:space="0" w:color="A7DAE1" w:themeColor="accent1" w:themeTint="BF"/>
          <w:right w:val="single" w:sz="8" w:space="0" w:color="A7DAE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2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0065CA" w:themeColor="accent2" w:themeTint="BF"/>
        <w:left w:val="single" w:sz="8" w:space="0" w:color="0065CA" w:themeColor="accent2" w:themeTint="BF"/>
        <w:bottom w:val="single" w:sz="8" w:space="0" w:color="0065CA" w:themeColor="accent2" w:themeTint="BF"/>
        <w:right w:val="single" w:sz="8" w:space="0" w:color="0065CA" w:themeColor="accent2" w:themeTint="BF"/>
        <w:insideH w:val="single" w:sz="8" w:space="0" w:color="0065C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5CA" w:themeColor="accent2" w:themeTint="BF"/>
          <w:left w:val="single" w:sz="8" w:space="0" w:color="0065CA" w:themeColor="accent2" w:themeTint="BF"/>
          <w:bottom w:val="single" w:sz="8" w:space="0" w:color="0065CA" w:themeColor="accent2" w:themeTint="BF"/>
          <w:right w:val="single" w:sz="8" w:space="0" w:color="0065CA" w:themeColor="accent2" w:themeTint="BF"/>
          <w:insideH w:val="nil"/>
          <w:insideV w:val="nil"/>
        </w:tcBorders>
        <w:shd w:val="clear" w:color="auto" w:fill="0032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CA" w:themeColor="accent2" w:themeTint="BF"/>
          <w:left w:val="single" w:sz="8" w:space="0" w:color="0065CA" w:themeColor="accent2" w:themeTint="BF"/>
          <w:bottom w:val="single" w:sz="8" w:space="0" w:color="0065CA" w:themeColor="accent2" w:themeTint="BF"/>
          <w:right w:val="single" w:sz="8" w:space="0" w:color="0065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37A61" w:themeColor="accent3" w:themeTint="BF"/>
        <w:left w:val="single" w:sz="8" w:space="0" w:color="F37A61" w:themeColor="accent3" w:themeTint="BF"/>
        <w:bottom w:val="single" w:sz="8" w:space="0" w:color="F37A61" w:themeColor="accent3" w:themeTint="BF"/>
        <w:right w:val="single" w:sz="8" w:space="0" w:color="F37A61" w:themeColor="accent3" w:themeTint="BF"/>
        <w:insideH w:val="single" w:sz="8" w:space="0" w:color="F37A6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A61" w:themeColor="accent3" w:themeTint="BF"/>
          <w:left w:val="single" w:sz="8" w:space="0" w:color="F37A61" w:themeColor="accent3" w:themeTint="BF"/>
          <w:bottom w:val="single" w:sz="8" w:space="0" w:color="F37A61" w:themeColor="accent3" w:themeTint="BF"/>
          <w:right w:val="single" w:sz="8" w:space="0" w:color="F37A61" w:themeColor="accent3" w:themeTint="BF"/>
          <w:insideH w:val="nil"/>
          <w:insideV w:val="nil"/>
        </w:tcBorders>
        <w:shd w:val="clear" w:color="auto" w:fill="F04E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A61" w:themeColor="accent3" w:themeTint="BF"/>
          <w:left w:val="single" w:sz="8" w:space="0" w:color="F37A61" w:themeColor="accent3" w:themeTint="BF"/>
          <w:bottom w:val="single" w:sz="8" w:space="0" w:color="F37A61" w:themeColor="accent3" w:themeTint="BF"/>
          <w:right w:val="single" w:sz="8" w:space="0" w:color="F37A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7BCFB9" w:themeColor="accent4" w:themeTint="BF"/>
        <w:left w:val="single" w:sz="8" w:space="0" w:color="7BCFB9" w:themeColor="accent4" w:themeTint="BF"/>
        <w:bottom w:val="single" w:sz="8" w:space="0" w:color="7BCFB9" w:themeColor="accent4" w:themeTint="BF"/>
        <w:right w:val="single" w:sz="8" w:space="0" w:color="7BCFB9" w:themeColor="accent4" w:themeTint="BF"/>
        <w:insideH w:val="single" w:sz="8" w:space="0" w:color="7BCF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CFB9" w:themeColor="accent4" w:themeTint="BF"/>
          <w:left w:val="single" w:sz="8" w:space="0" w:color="7BCFB9" w:themeColor="accent4" w:themeTint="BF"/>
          <w:bottom w:val="single" w:sz="8" w:space="0" w:color="7BCFB9" w:themeColor="accent4" w:themeTint="BF"/>
          <w:right w:val="single" w:sz="8" w:space="0" w:color="7BCFB9" w:themeColor="accent4" w:themeTint="BF"/>
          <w:insideH w:val="nil"/>
          <w:insideV w:val="nil"/>
        </w:tcBorders>
        <w:shd w:val="clear" w:color="auto" w:fill="50BF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CFB9" w:themeColor="accent4" w:themeTint="BF"/>
          <w:left w:val="single" w:sz="8" w:space="0" w:color="7BCFB9" w:themeColor="accent4" w:themeTint="BF"/>
          <w:bottom w:val="single" w:sz="8" w:space="0" w:color="7BCFB9" w:themeColor="accent4" w:themeTint="BF"/>
          <w:right w:val="single" w:sz="8" w:space="0" w:color="7BCF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B38ABE" w:themeColor="accent5" w:themeTint="BF"/>
        <w:left w:val="single" w:sz="8" w:space="0" w:color="B38ABE" w:themeColor="accent5" w:themeTint="BF"/>
        <w:bottom w:val="single" w:sz="8" w:space="0" w:color="B38ABE" w:themeColor="accent5" w:themeTint="BF"/>
        <w:right w:val="single" w:sz="8" w:space="0" w:color="B38ABE" w:themeColor="accent5" w:themeTint="BF"/>
        <w:insideH w:val="single" w:sz="8" w:space="0" w:color="B38AB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ABE" w:themeColor="accent5" w:themeTint="BF"/>
          <w:left w:val="single" w:sz="8" w:space="0" w:color="B38ABE" w:themeColor="accent5" w:themeTint="BF"/>
          <w:bottom w:val="single" w:sz="8" w:space="0" w:color="B38ABE" w:themeColor="accent5" w:themeTint="BF"/>
          <w:right w:val="single" w:sz="8" w:space="0" w:color="B38ABE" w:themeColor="accent5" w:themeTint="BF"/>
          <w:insideH w:val="nil"/>
          <w:insideV w:val="nil"/>
        </w:tcBorders>
        <w:shd w:val="clear" w:color="auto" w:fill="9A64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ABE" w:themeColor="accent5" w:themeTint="BF"/>
          <w:left w:val="single" w:sz="8" w:space="0" w:color="B38ABE" w:themeColor="accent5" w:themeTint="BF"/>
          <w:bottom w:val="single" w:sz="8" w:space="0" w:color="B38ABE" w:themeColor="accent5" w:themeTint="BF"/>
          <w:right w:val="single" w:sz="8" w:space="0" w:color="B38AB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8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DB89" w:themeColor="accent6" w:themeTint="BF"/>
        <w:left w:val="single" w:sz="8" w:space="0" w:color="FFDB89" w:themeColor="accent6" w:themeTint="BF"/>
        <w:bottom w:val="single" w:sz="8" w:space="0" w:color="FFDB89" w:themeColor="accent6" w:themeTint="BF"/>
        <w:right w:val="single" w:sz="8" w:space="0" w:color="FFDB89" w:themeColor="accent6" w:themeTint="BF"/>
        <w:insideH w:val="single" w:sz="8" w:space="0" w:color="FFDB8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B89" w:themeColor="accent6" w:themeTint="BF"/>
          <w:left w:val="single" w:sz="8" w:space="0" w:color="FFDB89" w:themeColor="accent6" w:themeTint="BF"/>
          <w:bottom w:val="single" w:sz="8" w:space="0" w:color="FFDB89" w:themeColor="accent6" w:themeTint="BF"/>
          <w:right w:val="single" w:sz="8" w:space="0" w:color="FFDB89" w:themeColor="accent6" w:themeTint="BF"/>
          <w:insideH w:val="nil"/>
          <w:insideV w:val="nil"/>
        </w:tcBorders>
        <w:shd w:val="clear" w:color="auto" w:fill="FFCF6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B89" w:themeColor="accent6" w:themeTint="BF"/>
          <w:left w:val="single" w:sz="8" w:space="0" w:color="FFDB89" w:themeColor="accent6" w:themeTint="BF"/>
          <w:bottom w:val="single" w:sz="8" w:space="0" w:color="FFDB89" w:themeColor="accent6" w:themeTint="BF"/>
          <w:right w:val="single" w:sz="8" w:space="0" w:color="FFDB8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3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ED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ED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ED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2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E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E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4E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BF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BF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BF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64A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64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64A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F6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F6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F6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B6058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AfterListTable">
    <w:name w:val="Body Text After List/Table"/>
    <w:basedOn w:val="BodyText"/>
    <w:next w:val="BodyText"/>
    <w:qFormat/>
    <w:rsid w:val="00B2654D"/>
    <w:pPr>
      <w:spacing w:before="220"/>
    </w:pPr>
  </w:style>
  <w:style w:type="paragraph" w:customStyle="1" w:styleId="Introduction">
    <w:name w:val="Introduction"/>
    <w:basedOn w:val="Normal"/>
    <w:qFormat/>
    <w:rsid w:val="00C6586E"/>
    <w:pPr>
      <w:spacing w:after="300" w:line="300" w:lineRule="atLeast"/>
    </w:pPr>
    <w:rPr>
      <w:rFonts w:asciiTheme="majorHAnsi" w:hAnsiTheme="majorHAnsi"/>
      <w:b/>
      <w:color w:val="8ACED7" w:themeColor="accent1"/>
      <w:sz w:val="24"/>
      <w:szCs w:val="24"/>
    </w:rPr>
  </w:style>
  <w:style w:type="character" w:styleId="PageNumber">
    <w:name w:val="page number"/>
    <w:basedOn w:val="DefaultParagraphFont"/>
    <w:unhideWhenUsed/>
    <w:rsid w:val="00034A7D"/>
    <w:rPr>
      <w:b/>
      <w:color w:val="003263" w:themeColor="text2"/>
    </w:rPr>
  </w:style>
  <w:style w:type="paragraph" w:customStyle="1" w:styleId="FooterEven">
    <w:name w:val="Footer Even"/>
    <w:basedOn w:val="Footer"/>
    <w:uiPriority w:val="99"/>
    <w:rsid w:val="004629AA"/>
    <w:pPr>
      <w:ind w:left="-340" w:right="0"/>
      <w:jc w:val="left"/>
    </w:pPr>
  </w:style>
  <w:style w:type="paragraph" w:customStyle="1" w:styleId="CaptionDescriptive">
    <w:name w:val="Caption Descriptive"/>
    <w:basedOn w:val="Caption"/>
    <w:qFormat/>
    <w:rsid w:val="00B33137"/>
    <w:pPr>
      <w:spacing w:before="0" w:after="360"/>
      <w:contextualSpacing/>
    </w:pPr>
    <w:rPr>
      <w:b w:val="0"/>
      <w:color w:val="231F20" w:themeColor="text1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5A4C"/>
    <w:pPr>
      <w:pBdr>
        <w:top w:val="single" w:sz="4" w:space="10" w:color="8ACED7" w:themeColor="accent1"/>
        <w:bottom w:val="single" w:sz="4" w:space="10" w:color="8ACED7" w:themeColor="accent1"/>
      </w:pBdr>
      <w:spacing w:before="360" w:after="360"/>
      <w:jc w:val="center"/>
    </w:pPr>
    <w:rPr>
      <w:rFonts w:asciiTheme="majorHAnsi" w:hAnsiTheme="majorHAnsi"/>
      <w:b/>
      <w:iCs/>
      <w:color w:val="8ACED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5A4C"/>
    <w:rPr>
      <w:rFonts w:asciiTheme="majorHAnsi" w:hAnsiTheme="majorHAnsi"/>
      <w:b/>
      <w:iCs/>
      <w:color w:val="8ACED7" w:themeColor="accent1"/>
      <w:spacing w:val="2"/>
    </w:rPr>
  </w:style>
  <w:style w:type="paragraph" w:styleId="Quote">
    <w:name w:val="Quote"/>
    <w:basedOn w:val="Normal"/>
    <w:next w:val="Normal"/>
    <w:link w:val="QuoteChar"/>
    <w:uiPriority w:val="29"/>
    <w:qFormat/>
    <w:rsid w:val="002A7D53"/>
    <w:pPr>
      <w:spacing w:before="240" w:after="240"/>
      <w:ind w:left="567" w:right="567"/>
      <w:jc w:val="center"/>
    </w:pPr>
    <w:rPr>
      <w:i/>
      <w:iCs/>
      <w:color w:val="00326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A7D53"/>
    <w:rPr>
      <w:i/>
      <w:iCs/>
      <w:color w:val="003263" w:themeColor="text2"/>
      <w:spacing w:val="2"/>
    </w:rPr>
  </w:style>
  <w:style w:type="character" w:styleId="IntenseEmphasis">
    <w:name w:val="Intense Emphasis"/>
    <w:basedOn w:val="DefaultParagraphFont"/>
    <w:uiPriority w:val="21"/>
    <w:qFormat/>
    <w:rsid w:val="00ED0909"/>
    <w:rPr>
      <w:b/>
      <w:i w:val="0"/>
      <w:iCs/>
      <w:color w:val="003263" w:themeColor="text2"/>
    </w:rPr>
  </w:style>
  <w:style w:type="paragraph" w:styleId="Subtitle">
    <w:name w:val="Subtitle"/>
    <w:basedOn w:val="Normal"/>
    <w:next w:val="Normal"/>
    <w:link w:val="SubtitleChar"/>
    <w:rsid w:val="0032135D"/>
    <w:pPr>
      <w:numPr>
        <w:ilvl w:val="1"/>
      </w:numPr>
      <w:spacing w:line="280" w:lineRule="exact"/>
    </w:pPr>
    <w:rPr>
      <w:rFonts w:asciiTheme="majorHAnsi" w:eastAsiaTheme="minorEastAsia" w:hAnsiTheme="majorHAnsi" w:cstheme="minorBidi"/>
      <w:b/>
      <w:caps/>
      <w:color w:val="003263" w:themeColor="text2"/>
      <w:spacing w:val="8"/>
      <w:sz w:val="29"/>
      <w:szCs w:val="22"/>
    </w:rPr>
  </w:style>
  <w:style w:type="character" w:customStyle="1" w:styleId="SubtitleChar">
    <w:name w:val="Subtitle Char"/>
    <w:basedOn w:val="DefaultParagraphFont"/>
    <w:link w:val="Subtitle"/>
    <w:rsid w:val="0032135D"/>
    <w:rPr>
      <w:rFonts w:asciiTheme="majorHAnsi" w:eastAsiaTheme="minorEastAsia" w:hAnsiTheme="majorHAnsi" w:cstheme="minorBidi"/>
      <w:b/>
      <w:caps/>
      <w:color w:val="003263" w:themeColor="text2"/>
      <w:spacing w:val="8"/>
      <w:sz w:val="29"/>
      <w:szCs w:val="22"/>
    </w:rPr>
  </w:style>
  <w:style w:type="paragraph" w:customStyle="1" w:styleId="TitleLeadin">
    <w:name w:val="Title Leadin"/>
    <w:basedOn w:val="Normal"/>
    <w:rsid w:val="0032135D"/>
    <w:pPr>
      <w:spacing w:after="400" w:line="260" w:lineRule="atLeast"/>
      <w:contextualSpacing/>
    </w:pPr>
    <w:rPr>
      <w:b/>
      <w:caps/>
      <w:color w:val="003263" w:themeColor="text2"/>
    </w:rPr>
  </w:style>
  <w:style w:type="paragraph" w:styleId="TOCHeading">
    <w:name w:val="TOC Heading"/>
    <w:basedOn w:val="Heading1"/>
    <w:next w:val="Normal"/>
    <w:uiPriority w:val="39"/>
    <w:unhideWhenUsed/>
    <w:rsid w:val="0016753C"/>
    <w:pPr>
      <w:keepLines/>
      <w:framePr w:wrap="around"/>
      <w:outlineLvl w:val="9"/>
    </w:pPr>
    <w:rPr>
      <w:rFonts w:eastAsiaTheme="majorEastAsia" w:cstheme="majorBidi"/>
      <w:spacing w:val="0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C42AC"/>
    <w:pPr>
      <w:tabs>
        <w:tab w:val="right" w:leader="dot" w:pos="5007"/>
      </w:tabs>
      <w:spacing w:after="120"/>
      <w:ind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C42AC"/>
    <w:pPr>
      <w:tabs>
        <w:tab w:val="right" w:leader="dot" w:pos="5007"/>
      </w:tabs>
      <w:spacing w:before="120" w:after="120"/>
      <w:ind w:left="340"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4D51B9"/>
    <w:rPr>
      <w:color w:val="231F20" w:themeColor="hyperlink"/>
      <w:u w:val="single"/>
    </w:rPr>
  </w:style>
  <w:style w:type="paragraph" w:customStyle="1" w:styleId="PullQuote">
    <w:name w:val="Pull Quote"/>
    <w:basedOn w:val="Normal"/>
    <w:rsid w:val="00A85A4C"/>
    <w:rPr>
      <w:b/>
      <w:caps/>
      <w:color w:val="8ACED7" w:themeColor="accent1"/>
    </w:rPr>
  </w:style>
  <w:style w:type="paragraph" w:customStyle="1" w:styleId="PullQuoteLong">
    <w:name w:val="Pull Quote Long"/>
    <w:basedOn w:val="IntenseQuote"/>
    <w:rsid w:val="00A85A4C"/>
    <w:pPr>
      <w:pBdr>
        <w:top w:val="single" w:sz="4" w:space="6" w:color="8ACED7" w:themeColor="accent1"/>
        <w:bottom w:val="single" w:sz="4" w:space="6" w:color="8ACED7" w:themeColor="accent1"/>
      </w:pBdr>
      <w:spacing w:before="120" w:after="120"/>
      <w:jc w:val="left"/>
    </w:pPr>
  </w:style>
  <w:style w:type="paragraph" w:styleId="Caption">
    <w:name w:val="caption"/>
    <w:basedOn w:val="Normal"/>
    <w:next w:val="BodyTextAfterListTable"/>
    <w:unhideWhenUsed/>
    <w:qFormat/>
    <w:rsid w:val="006D676F"/>
    <w:pPr>
      <w:keepNext/>
      <w:spacing w:before="240" w:after="200" w:line="240" w:lineRule="auto"/>
    </w:pPr>
    <w:rPr>
      <w:b/>
      <w:iCs/>
      <w:color w:val="003263" w:themeColor="text2"/>
      <w:sz w:val="17"/>
      <w:szCs w:val="18"/>
    </w:rPr>
  </w:style>
  <w:style w:type="paragraph" w:customStyle="1" w:styleId="HeaderSpacer">
    <w:name w:val="Header Spacer"/>
    <w:basedOn w:val="Header"/>
    <w:uiPriority w:val="99"/>
    <w:rsid w:val="004324FC"/>
    <w:pPr>
      <w:spacing w:after="144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C42AC"/>
    <w:pPr>
      <w:tabs>
        <w:tab w:val="right" w:leader="dot" w:pos="5007"/>
      </w:tabs>
      <w:spacing w:before="240" w:after="200"/>
      <w:ind w:right="567"/>
    </w:pPr>
    <w:rPr>
      <w:b/>
      <w:noProof/>
      <w:color w:val="003263" w:themeColor="text2"/>
    </w:rPr>
  </w:style>
  <w:style w:type="paragraph" w:styleId="NormalWeb">
    <w:name w:val="Normal (Web)"/>
    <w:basedOn w:val="Normal"/>
    <w:uiPriority w:val="99"/>
    <w:semiHidden/>
    <w:unhideWhenUsed/>
    <w:rsid w:val="00872F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pacing w:val="0"/>
      <w:sz w:val="24"/>
      <w:szCs w:val="24"/>
    </w:rPr>
  </w:style>
  <w:style w:type="paragraph" w:customStyle="1" w:styleId="BackCoverText">
    <w:name w:val="Back Cover Text"/>
    <w:basedOn w:val="Normal"/>
    <w:uiPriority w:val="99"/>
    <w:rsid w:val="00961A30"/>
    <w:pPr>
      <w:spacing w:line="200" w:lineRule="atLeast"/>
    </w:pPr>
    <w:rPr>
      <w:rFonts w:asciiTheme="majorHAnsi" w:hAnsiTheme="majorHAnsi"/>
      <w:noProof/>
      <w:color w:val="003263" w:themeColor="text2"/>
      <w:sz w:val="16"/>
    </w:rPr>
  </w:style>
  <w:style w:type="paragraph" w:customStyle="1" w:styleId="BackCoverTextHeading">
    <w:name w:val="Back Cover Text Heading"/>
    <w:basedOn w:val="BackCoverText"/>
    <w:uiPriority w:val="99"/>
    <w:rsid w:val="00961A30"/>
    <w:pPr>
      <w:spacing w:before="120" w:after="60"/>
    </w:pPr>
    <w:rPr>
      <w:b/>
      <w:caps/>
    </w:rPr>
  </w:style>
  <w:style w:type="paragraph" w:customStyle="1" w:styleId="Sourcetext">
    <w:name w:val="Source text"/>
    <w:basedOn w:val="Normal"/>
    <w:qFormat/>
    <w:rsid w:val="004324FC"/>
    <w:pPr>
      <w:spacing w:after="120"/>
    </w:pPr>
    <w:rPr>
      <w:sz w:val="16"/>
    </w:rPr>
  </w:style>
  <w:style w:type="paragraph" w:customStyle="1" w:styleId="AppendixHeading2">
    <w:name w:val="Appendix Heading 2"/>
    <w:basedOn w:val="AppendixHeading1"/>
    <w:next w:val="BodyText"/>
    <w:uiPriority w:val="1"/>
    <w:rsid w:val="00E55580"/>
    <w:pPr>
      <w:pageBreakBefore w:val="0"/>
      <w:framePr w:w="0" w:hSpace="0" w:wrap="auto" w:vAnchor="margin" w:hAnchor="text" w:xAlign="left" w:yAlign="inline"/>
      <w:numPr>
        <w:numId w:val="0"/>
      </w:numPr>
      <w:pBdr>
        <w:top w:val="none" w:sz="0" w:space="0" w:color="auto"/>
        <w:bottom w:val="none" w:sz="0" w:space="0" w:color="auto"/>
      </w:pBdr>
      <w:spacing w:before="220" w:after="120" w:line="240" w:lineRule="auto"/>
    </w:pPr>
    <w:rPr>
      <w:caps/>
      <w:color w:val="003263" w:themeColor="text2"/>
      <w:sz w:val="24"/>
    </w:rPr>
  </w:style>
  <w:style w:type="paragraph" w:customStyle="1" w:styleId="AppendixHeading3">
    <w:name w:val="Appendix Heading 3"/>
    <w:basedOn w:val="AppendixHeading2"/>
    <w:next w:val="BodyText"/>
    <w:uiPriority w:val="1"/>
    <w:rsid w:val="004C130A"/>
    <w:pPr>
      <w:spacing w:before="240"/>
    </w:pPr>
    <w:rPr>
      <w:caps w:val="0"/>
      <w:spacing w:val="0"/>
      <w:sz w:val="22"/>
    </w:rPr>
  </w:style>
  <w:style w:type="paragraph" w:styleId="ListBullet4">
    <w:name w:val="List Bullet 4"/>
    <w:basedOn w:val="Normal"/>
    <w:semiHidden/>
    <w:unhideWhenUsed/>
    <w:rsid w:val="00E55580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semiHidden/>
    <w:unhideWhenUsed/>
    <w:rsid w:val="00E55580"/>
    <w:pPr>
      <w:numPr>
        <w:ilvl w:val="4"/>
        <w:numId w:val="18"/>
      </w:numPr>
      <w:contextualSpacing/>
    </w:pPr>
  </w:style>
  <w:style w:type="paragraph" w:styleId="NoteHeading">
    <w:name w:val="Note Heading"/>
    <w:basedOn w:val="Normal"/>
    <w:next w:val="Normal"/>
    <w:link w:val="NoteHeadingChar"/>
    <w:unhideWhenUsed/>
    <w:rsid w:val="00815628"/>
    <w:pPr>
      <w:spacing w:line="240" w:lineRule="auto"/>
    </w:pPr>
    <w:rPr>
      <w:sz w:val="16"/>
    </w:rPr>
  </w:style>
  <w:style w:type="character" w:customStyle="1" w:styleId="NoteHeadingChar">
    <w:name w:val="Note Heading Char"/>
    <w:basedOn w:val="DefaultParagraphFont"/>
    <w:link w:val="NoteHeading"/>
    <w:rsid w:val="00815628"/>
    <w:rPr>
      <w:spacing w:val="2"/>
      <w:sz w:val="16"/>
    </w:rPr>
  </w:style>
  <w:style w:type="paragraph" w:customStyle="1" w:styleId="NoteText">
    <w:name w:val="Note Text"/>
    <w:basedOn w:val="NoteHeading"/>
    <w:qFormat/>
    <w:rsid w:val="00815628"/>
  </w:style>
  <w:style w:type="paragraph" w:customStyle="1" w:styleId="NoteNumbered">
    <w:name w:val="Note Numbered"/>
    <w:basedOn w:val="NoteText"/>
    <w:qFormat/>
    <w:rsid w:val="00815628"/>
    <w:pPr>
      <w:numPr>
        <w:numId w:val="27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EC42AC"/>
    <w:pPr>
      <w:tabs>
        <w:tab w:val="right" w:leader="dot" w:pos="5007"/>
      </w:tabs>
      <w:spacing w:after="200"/>
    </w:pPr>
    <w:rPr>
      <w:rFonts w:cs="Arial"/>
      <w:noProof/>
    </w:rPr>
  </w:style>
  <w:style w:type="paragraph" w:customStyle="1" w:styleId="TOFHeading">
    <w:name w:val="TOF Heading"/>
    <w:basedOn w:val="Normal"/>
    <w:next w:val="BodyText"/>
    <w:rsid w:val="00EC42AC"/>
    <w:pPr>
      <w:spacing w:before="120" w:after="200"/>
    </w:pPr>
    <w:rPr>
      <w:rFonts w:cs="Arial"/>
      <w:b/>
      <w:color w:val="003263" w:themeColor="text2"/>
    </w:rPr>
  </w:style>
  <w:style w:type="paragraph" w:customStyle="1" w:styleId="TableText">
    <w:name w:val="Table Text"/>
    <w:basedOn w:val="Normal"/>
    <w:qFormat/>
    <w:rsid w:val="006D676F"/>
    <w:pPr>
      <w:spacing w:before="40" w:after="70"/>
    </w:pPr>
    <w:rPr>
      <w:sz w:val="18"/>
    </w:rPr>
  </w:style>
  <w:style w:type="paragraph" w:customStyle="1" w:styleId="TableTextBullet1">
    <w:name w:val="Table Text Bullet 1"/>
    <w:basedOn w:val="TableText"/>
    <w:qFormat/>
    <w:rsid w:val="00E071B7"/>
    <w:pPr>
      <w:numPr>
        <w:numId w:val="28"/>
      </w:numPr>
    </w:pPr>
  </w:style>
  <w:style w:type="paragraph" w:customStyle="1" w:styleId="TableTextBullet2">
    <w:name w:val="Table Text Bullet 2"/>
    <w:basedOn w:val="TableTextBullet1"/>
    <w:qFormat/>
    <w:rsid w:val="00E071B7"/>
    <w:pPr>
      <w:numPr>
        <w:ilvl w:val="1"/>
      </w:numPr>
    </w:pPr>
  </w:style>
  <w:style w:type="paragraph" w:customStyle="1" w:styleId="TableTextBullet3">
    <w:name w:val="Table Text Bullet 3"/>
    <w:basedOn w:val="TableTextBullet2"/>
    <w:qFormat/>
    <w:rsid w:val="00E071B7"/>
    <w:pPr>
      <w:numPr>
        <w:ilvl w:val="2"/>
      </w:numPr>
    </w:pPr>
  </w:style>
  <w:style w:type="paragraph" w:customStyle="1" w:styleId="TableTextNumbered1">
    <w:name w:val="Table Text Numbered 1"/>
    <w:basedOn w:val="TableText"/>
    <w:qFormat/>
    <w:rsid w:val="00E071B7"/>
    <w:pPr>
      <w:numPr>
        <w:numId w:val="29"/>
      </w:numPr>
    </w:pPr>
  </w:style>
  <w:style w:type="paragraph" w:customStyle="1" w:styleId="TableTextNumbered2">
    <w:name w:val="Table Text Numbered 2"/>
    <w:basedOn w:val="TableTextNumbered1"/>
    <w:qFormat/>
    <w:rsid w:val="00E071B7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E071B7"/>
    <w:pPr>
      <w:numPr>
        <w:ilvl w:val="2"/>
      </w:numPr>
    </w:pPr>
  </w:style>
  <w:style w:type="paragraph" w:styleId="FootnoteText">
    <w:name w:val="footnote text"/>
    <w:basedOn w:val="Normal"/>
    <w:link w:val="FootnoteTextChar"/>
    <w:unhideWhenUsed/>
    <w:rsid w:val="00F538E1"/>
    <w:pPr>
      <w:tabs>
        <w:tab w:val="left" w:pos="340"/>
      </w:tabs>
      <w:spacing w:before="60" w:line="240" w:lineRule="auto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38E1"/>
    <w:rPr>
      <w:spacing w:val="2"/>
      <w:sz w:val="16"/>
      <w:szCs w:val="20"/>
    </w:rPr>
  </w:style>
  <w:style w:type="character" w:styleId="FootnoteReference">
    <w:name w:val="footnote reference"/>
    <w:basedOn w:val="DefaultParagraphFont"/>
    <w:semiHidden/>
    <w:unhideWhenUsed/>
    <w:rsid w:val="00F538E1"/>
    <w:rPr>
      <w:vertAlign w:val="superscript"/>
    </w:rPr>
  </w:style>
  <w:style w:type="character" w:customStyle="1" w:styleId="Bold">
    <w:name w:val="Bold"/>
    <w:rsid w:val="003525BB"/>
    <w:rPr>
      <w:rFonts w:eastAsiaTheme="minorEastAsia"/>
      <w:b/>
      <w:i w:val="0"/>
      <w:strike w:val="0"/>
      <w:vertAlign w:val="baseline"/>
    </w:rPr>
  </w:style>
  <w:style w:type="character" w:customStyle="1" w:styleId="BoldAndItalics">
    <w:name w:val="Bold And Italics"/>
    <w:rsid w:val="003525BB"/>
    <w:rPr>
      <w:rFonts w:eastAsiaTheme="minorEastAsia"/>
      <w:b/>
      <w:i/>
      <w:strike w:val="0"/>
      <w:vertAlign w:val="baseline"/>
    </w:rPr>
  </w:style>
  <w:style w:type="character" w:customStyle="1" w:styleId="Italics">
    <w:name w:val="Italics"/>
    <w:rsid w:val="003525BB"/>
    <w:rPr>
      <w:i/>
      <w:lang w:eastAsia="en-US"/>
    </w:rPr>
  </w:style>
  <w:style w:type="character" w:customStyle="1" w:styleId="MyBoldItalicsUnderline">
    <w:name w:val="MyBoldItalicsUnderline"/>
    <w:uiPriority w:val="99"/>
    <w:semiHidden/>
    <w:rsid w:val="003525BB"/>
    <w:rPr>
      <w:rFonts w:eastAsiaTheme="minorEastAsia"/>
      <w:b/>
      <w:i/>
      <w:strike w:val="0"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3525BB"/>
    <w:rPr>
      <w:rFonts w:eastAsiaTheme="minorEastAsia"/>
      <w:b/>
      <w:i/>
      <w:strike w:val="0"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3525BB"/>
    <w:rPr>
      <w:rFonts w:eastAsiaTheme="minorEastAsia"/>
      <w:b/>
      <w:i/>
      <w:strike w:val="0"/>
      <w:u w:val="single"/>
      <w:vertAlign w:val="baseline"/>
    </w:rPr>
  </w:style>
  <w:style w:type="character" w:customStyle="1" w:styleId="MyStrikethrough">
    <w:name w:val="MyStrikethrough"/>
    <w:uiPriority w:val="99"/>
    <w:semiHidden/>
    <w:rsid w:val="003525BB"/>
    <w:rPr>
      <w:rFonts w:eastAsiaTheme="minorEastAsia"/>
      <w:b w:val="0"/>
      <w:i w:val="0"/>
      <w:strike/>
      <w:dstrike w:val="0"/>
      <w:vertAlign w:val="baseline"/>
    </w:rPr>
  </w:style>
  <w:style w:type="character" w:customStyle="1" w:styleId="MySubscript">
    <w:name w:val="MySubscript"/>
    <w:uiPriority w:val="99"/>
    <w:semiHidden/>
    <w:rsid w:val="003525BB"/>
    <w:rPr>
      <w:rFonts w:eastAsiaTheme="minorEastAsia"/>
      <w:b w:val="0"/>
      <w:i w:val="0"/>
      <w:strike w:val="0"/>
      <w:vertAlign w:val="subscript"/>
    </w:rPr>
  </w:style>
  <w:style w:type="character" w:customStyle="1" w:styleId="MySubscriptItalics">
    <w:name w:val="MySubscript&amp;Italics"/>
    <w:uiPriority w:val="99"/>
    <w:semiHidden/>
    <w:rsid w:val="003525BB"/>
    <w:rPr>
      <w:rFonts w:eastAsiaTheme="minorEastAsia"/>
      <w:b w:val="0"/>
      <w:i/>
      <w:strike w:val="0"/>
      <w:vertAlign w:val="subscript"/>
    </w:rPr>
  </w:style>
  <w:style w:type="character" w:customStyle="1" w:styleId="MySuperscript">
    <w:name w:val="MySuperscript"/>
    <w:uiPriority w:val="99"/>
    <w:semiHidden/>
    <w:rsid w:val="003525BB"/>
    <w:rPr>
      <w:rFonts w:eastAsiaTheme="minorEastAsia"/>
      <w:b w:val="0"/>
      <w:i w:val="0"/>
      <w:strike w:val="0"/>
      <w:vertAlign w:val="superscript"/>
    </w:rPr>
  </w:style>
  <w:style w:type="character" w:customStyle="1" w:styleId="MySuperscriptItalics">
    <w:name w:val="MySuperscript&amp;Italics"/>
    <w:uiPriority w:val="99"/>
    <w:semiHidden/>
    <w:rsid w:val="003525BB"/>
    <w:rPr>
      <w:rFonts w:eastAsiaTheme="minorEastAsia"/>
      <w:b w:val="0"/>
      <w:i/>
      <w:strike w:val="0"/>
      <w:vertAlign w:val="superscript"/>
    </w:rPr>
  </w:style>
  <w:style w:type="character" w:customStyle="1" w:styleId="MyUnderline">
    <w:name w:val="MyUnderline"/>
    <w:uiPriority w:val="99"/>
    <w:semiHidden/>
    <w:rsid w:val="003525BB"/>
    <w:rPr>
      <w:rFonts w:eastAsiaTheme="minorEastAsia"/>
      <w:b w:val="0"/>
      <w:i w:val="0"/>
      <w:strike w:val="0"/>
      <w:u w:val="single"/>
      <w:vertAlign w:val="baseline"/>
    </w:rPr>
  </w:style>
  <w:style w:type="character" w:customStyle="1" w:styleId="MyUnderlineStrikethrough">
    <w:name w:val="MyUnderline&amp;Strikethrough"/>
    <w:uiPriority w:val="99"/>
    <w:semiHidden/>
    <w:rsid w:val="003525BB"/>
    <w:rPr>
      <w:rFonts w:eastAsiaTheme="minorEastAsia"/>
      <w:b w:val="0"/>
      <w:i w:val="0"/>
      <w:strike/>
      <w:dstrike w:val="0"/>
      <w:u w:val="single"/>
      <w:vertAlign w:val="baseline"/>
    </w:rPr>
  </w:style>
  <w:style w:type="paragraph" w:customStyle="1" w:styleId="ExecSummHeading2">
    <w:name w:val="Exec Summ Heading 2"/>
    <w:basedOn w:val="BodyText"/>
    <w:next w:val="BodyText"/>
    <w:qFormat/>
    <w:rsid w:val="00AC3F19"/>
    <w:pPr>
      <w:keepNext/>
      <w:spacing w:before="220" w:line="240" w:lineRule="auto"/>
    </w:pPr>
    <w:rPr>
      <w:rFonts w:ascii="Calibri" w:hAnsi="Calibri"/>
      <w:b/>
      <w:caps/>
      <w:color w:val="003263" w:themeColor="text2"/>
      <w:spacing w:val="0"/>
      <w:sz w:val="24"/>
      <w:szCs w:val="21"/>
    </w:rPr>
  </w:style>
  <w:style w:type="paragraph" w:customStyle="1" w:styleId="ExecSummHeading3">
    <w:name w:val="Exec Summ Heading 3"/>
    <w:basedOn w:val="BodyText"/>
    <w:next w:val="BodyText"/>
    <w:qFormat/>
    <w:rsid w:val="00AC3F19"/>
    <w:pPr>
      <w:keepNext/>
      <w:spacing w:before="240" w:line="240" w:lineRule="auto"/>
    </w:pPr>
    <w:rPr>
      <w:rFonts w:asciiTheme="majorHAnsi" w:hAnsiTheme="majorHAnsi"/>
      <w:b/>
      <w:color w:val="003263" w:themeColor="text2"/>
      <w:spacing w:val="0"/>
      <w:sz w:val="22"/>
      <w:szCs w:val="21"/>
    </w:rPr>
  </w:style>
  <w:style w:type="paragraph" w:customStyle="1" w:styleId="Spacebeforetable">
    <w:name w:val="Space before table"/>
    <w:basedOn w:val="Normal"/>
    <w:qFormat/>
    <w:rsid w:val="001237C8"/>
    <w:pPr>
      <w:spacing w:after="60"/>
    </w:pPr>
    <w:rPr>
      <w:spacing w:val="0"/>
      <w:sz w:val="18"/>
      <w:szCs w:val="18"/>
    </w:rPr>
  </w:style>
  <w:style w:type="character" w:customStyle="1" w:styleId="text">
    <w:name w:val="text"/>
    <w:rsid w:val="000B32E8"/>
    <w:rPr>
      <w:rFonts w:ascii="Arial Unicode MS" w:eastAsia="Arial Unicode MS" w:hAnsi="Arial Unicode MS" w:cs="Arial Unicode MS"/>
      <w:sz w:val="20"/>
      <w:szCs w:val="20"/>
    </w:rPr>
  </w:style>
  <w:style w:type="table" w:customStyle="1" w:styleId="table">
    <w:name w:val="table"/>
    <w:uiPriority w:val="99"/>
    <w:rsid w:val="000B32E8"/>
    <w:pPr>
      <w:spacing w:after="160" w:line="259" w:lineRule="auto"/>
    </w:pPr>
    <w:rPr>
      <w:rFonts w:ascii="Arial" w:eastAsia="Arial" w:hAnsi="Arial" w:cs="Arial"/>
      <w:sz w:val="20"/>
      <w:szCs w:val="20"/>
      <w:lang w:val="en-US"/>
    </w:rPr>
    <w:tblPr>
      <w:tblBorders>
        <w:top w:val="single" w:sz="20" w:space="0" w:color="DEDEDE"/>
        <w:left w:val="single" w:sz="20" w:space="0" w:color="DEDEDE"/>
        <w:bottom w:val="single" w:sz="20" w:space="0" w:color="DEDEDE"/>
        <w:right w:val="single" w:sz="20" w:space="0" w:color="DEDEDE"/>
        <w:insideH w:val="single" w:sz="20" w:space="0" w:color="DEDEDE"/>
        <w:insideV w:val="single" w:sz="20" w:space="0" w:color="DEDEDE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ListParagraph">
    <w:name w:val="List Paragraph"/>
    <w:basedOn w:val="Normal"/>
    <w:uiPriority w:val="34"/>
    <w:qFormat/>
    <w:rsid w:val="00C90AEC"/>
    <w:pPr>
      <w:ind w:left="720"/>
      <w:contextualSpacing/>
    </w:pPr>
    <w:rPr>
      <w:spacing w:val="0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A593F"/>
    <w:rPr>
      <w:rFonts w:asciiTheme="majorHAnsi" w:hAnsiTheme="majorHAnsi"/>
      <w:b/>
      <w:color w:val="003263" w:themeColor="text2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007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D78D8"/>
    <w:rPr>
      <w:rFonts w:asciiTheme="majorHAnsi" w:hAnsiTheme="majorHAnsi"/>
      <w:b/>
      <w:color w:val="8ACED7" w:themeColor="accent1"/>
      <w:spacing w:val="6"/>
      <w:sz w:val="56"/>
    </w:rPr>
  </w:style>
  <w:style w:type="character" w:customStyle="1" w:styleId="Heading2Char">
    <w:name w:val="Heading 2 Char"/>
    <w:basedOn w:val="DefaultParagraphFont"/>
    <w:link w:val="Heading2"/>
    <w:rsid w:val="00245F77"/>
    <w:rPr>
      <w:rFonts w:asciiTheme="majorHAnsi" w:hAnsiTheme="majorHAnsi"/>
      <w:b/>
      <w:caps/>
      <w:color w:val="003263" w:themeColor="text2"/>
      <w:spacing w:val="6"/>
      <w:sz w:val="24"/>
    </w:rPr>
  </w:style>
  <w:style w:type="character" w:styleId="CommentReference">
    <w:name w:val="annotation reference"/>
    <w:basedOn w:val="DefaultParagraphFont"/>
    <w:semiHidden/>
    <w:unhideWhenUsed/>
    <w:rsid w:val="005437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3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372B"/>
    <w:rPr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3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372B"/>
    <w:rPr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61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325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auto"/>
                                    <w:right w:val="none" w:sz="0" w:space="0" w:color="auto"/>
                                  </w:divBdr>
                                  <w:divsChild>
                                    <w:div w:id="178272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7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7202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83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64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4813881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24121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039490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550343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7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6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31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10" Type="http://schemas.openxmlformats.org/officeDocument/2006/relationships/footnotes" Target="footnotes.xml"/><Relationship Id="rId19" Type="http://schemas.openxmlformats.org/officeDocument/2006/relationships/comments" Target="comments.xm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PRO43\STARTUP\COGG%20Report%20Template.DOTM" TargetMode="External"/></Relationships>
</file>

<file path=word/theme/theme1.xml><?xml version="1.0" encoding="utf-8"?>
<a:theme xmlns:a="http://schemas.openxmlformats.org/drawingml/2006/main" name="Office Theme">
  <a:themeElements>
    <a:clrScheme name="COGG">
      <a:dk1>
        <a:srgbClr val="231F20"/>
      </a:dk1>
      <a:lt1>
        <a:srgbClr val="FFFFFF"/>
      </a:lt1>
      <a:dk2>
        <a:srgbClr val="003263"/>
      </a:dk2>
      <a:lt2>
        <a:srgbClr val="F3F2F2"/>
      </a:lt2>
      <a:accent1>
        <a:srgbClr val="8ACED7"/>
      </a:accent1>
      <a:accent2>
        <a:srgbClr val="003263"/>
      </a:accent2>
      <a:accent3>
        <a:srgbClr val="F04E2D"/>
      </a:accent3>
      <a:accent4>
        <a:srgbClr val="50BFA2"/>
      </a:accent4>
      <a:accent5>
        <a:srgbClr val="9A64A9"/>
      </a:accent5>
      <a:accent6>
        <a:srgbClr val="FFCF62"/>
      </a:accent6>
      <a:hlink>
        <a:srgbClr val="231F20"/>
      </a:hlink>
      <a:folHlink>
        <a:srgbClr val="9A64A9"/>
      </a:folHlink>
    </a:clrScheme>
    <a:fontScheme name="Calibri/Arial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2F46306CE2A40A30C97CA2D9C10A7" ma:contentTypeVersion="9" ma:contentTypeDescription="Create a new document." ma:contentTypeScope="" ma:versionID="b052e9de13e99c8ac641e0dee7e46783">
  <xsd:schema xmlns:xsd="http://www.w3.org/2001/XMLSchema" xmlns:xs="http://www.w3.org/2001/XMLSchema" xmlns:p="http://schemas.microsoft.com/office/2006/metadata/properties" xmlns:ns3="c8079d4d-3d19-4016-90a7-d007a958bff1" targetNamespace="http://schemas.microsoft.com/office/2006/metadata/properties" ma:root="true" ma:fieldsID="914755dcf62385f12f7b8494122af26e" ns3:_="">
    <xsd:import namespace="c8079d4d-3d19-4016-90a7-d007a958b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9d4d-3d19-4016-90a7-d007a958b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FE20B91-0EB0-46EA-AEF4-DA2D6A6A92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0D29A0-FE94-4CE4-AC7D-7C91DA902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9C71E-0322-461A-A5DE-E8E13F6DE1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FDC37-3F8B-4B3F-86AC-02BD7AA79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79d4d-3d19-4016-90a7-d007a958b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C231BA-FC49-4267-ABA0-919533571F2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COGG Report Template.DOTM</Template>
  <TotalTime>29</TotalTime>
  <Pages>14</Pages>
  <Words>2036</Words>
  <Characters>12426</Characters>
  <Application>Microsoft Office Word</Application>
  <DocSecurity>0</DocSecurity>
  <Lines>103</Lines>
  <Paragraphs>28</Paragraphs>
  <ScaleCrop>false</ScaleCrop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Young</dc:creator>
  <cp:lastModifiedBy>Tom Van de Ven</cp:lastModifiedBy>
  <cp:revision>38</cp:revision>
  <cp:lastPrinted>2022-07-21T07:35:00Z</cp:lastPrinted>
  <dcterms:created xsi:type="dcterms:W3CDTF">2022-07-21T06:36:00Z</dcterms:created>
  <dcterms:modified xsi:type="dcterms:W3CDTF">2022-07-21T22:54:00Z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emplateVersion">
    <vt:lpwstr>1.0</vt:lpwstr>
  </property>
  <property fmtid="{D5CDD505-2E9C-101B-9397-08002B2CF9AE}" pid="3" name="ContentTypeId">
    <vt:lpwstr>0x010100E662F46306CE2A40A30C97CA2D9C10A7</vt:lpwstr>
  </property>
</Properties>
</file>