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4FE1E" w14:textId="6F88015A" w:rsidR="00A106AD" w:rsidRPr="007C2395" w:rsidRDefault="00A106AD" w:rsidP="00A106AD">
      <w:pPr>
        <w:spacing w:before="240" w:after="200"/>
        <w:jc w:val="center"/>
        <w:rPr>
          <w:rFonts w:ascii="Arial" w:hAnsi="Arial" w:cs="Arial"/>
          <w:b/>
          <w:sz w:val="24"/>
          <w:szCs w:val="24"/>
        </w:rPr>
      </w:pPr>
      <w:r w:rsidRPr="007C2395">
        <w:rPr>
          <w:rFonts w:ascii="Arial" w:hAnsi="Arial" w:cs="Arial"/>
          <w:b/>
          <w:sz w:val="24"/>
          <w:szCs w:val="24"/>
        </w:rPr>
        <w:t xml:space="preserve">TERMS OF REFERENCE FOR THE </w:t>
      </w:r>
      <w:r w:rsidR="0009498D">
        <w:rPr>
          <w:rFonts w:ascii="Arial" w:hAnsi="Arial" w:cs="Arial"/>
          <w:b/>
          <w:sz w:val="24"/>
          <w:szCs w:val="24"/>
        </w:rPr>
        <w:t xml:space="preserve">GEELONG GROWTH </w:t>
      </w:r>
      <w:r w:rsidR="0009498D" w:rsidRPr="008E6D9C">
        <w:rPr>
          <w:rFonts w:ascii="Arial" w:hAnsi="Arial" w:cs="Arial"/>
          <w:b/>
          <w:sz w:val="24"/>
          <w:szCs w:val="24"/>
        </w:rPr>
        <w:t>AREAS</w:t>
      </w:r>
      <w:r w:rsidRPr="008E6D9C">
        <w:rPr>
          <w:rFonts w:ascii="Arial" w:hAnsi="Arial" w:cs="Arial"/>
          <w:b/>
          <w:sz w:val="24"/>
          <w:szCs w:val="24"/>
        </w:rPr>
        <w:t xml:space="preserve"> STRATEGIC </w:t>
      </w:r>
      <w:r w:rsidRPr="007C2395">
        <w:rPr>
          <w:rFonts w:ascii="Arial" w:hAnsi="Arial" w:cs="Arial"/>
          <w:b/>
          <w:sz w:val="24"/>
          <w:szCs w:val="24"/>
        </w:rPr>
        <w:t>ASSESSMENT REPORT</w:t>
      </w:r>
    </w:p>
    <w:p w14:paraId="7E857167" w14:textId="131B30A2" w:rsidR="00A106AD" w:rsidRPr="00984CFE" w:rsidRDefault="00A106AD" w:rsidP="00A106AD">
      <w:pPr>
        <w:spacing w:before="240" w:after="200"/>
        <w:rPr>
          <w:rFonts w:ascii="Arial" w:hAnsi="Arial" w:cs="Arial"/>
          <w:sz w:val="24"/>
          <w:szCs w:val="24"/>
        </w:rPr>
      </w:pPr>
      <w:r w:rsidRPr="007C2395">
        <w:rPr>
          <w:rFonts w:ascii="Arial" w:hAnsi="Arial" w:cs="Arial"/>
          <w:sz w:val="24"/>
          <w:szCs w:val="24"/>
        </w:rPr>
        <w:t xml:space="preserve">On </w:t>
      </w:r>
      <w:r w:rsidR="00E8329F" w:rsidRPr="00E8329F">
        <w:rPr>
          <w:rFonts w:ascii="Arial" w:hAnsi="Arial" w:cs="Arial"/>
          <w:b/>
          <w:sz w:val="24"/>
          <w:szCs w:val="24"/>
        </w:rPr>
        <w:t>27 January 2022</w:t>
      </w:r>
      <w:r w:rsidRPr="007C2395">
        <w:rPr>
          <w:rFonts w:ascii="Arial" w:hAnsi="Arial" w:cs="Arial"/>
          <w:sz w:val="24"/>
          <w:szCs w:val="24"/>
        </w:rPr>
        <w:t xml:space="preserve">, the </w:t>
      </w:r>
      <w:r>
        <w:rPr>
          <w:rFonts w:ascii="Arial" w:hAnsi="Arial" w:cs="Arial"/>
          <w:sz w:val="24"/>
          <w:szCs w:val="24"/>
        </w:rPr>
        <w:t xml:space="preserve">City of Greater Geelong </w:t>
      </w:r>
      <w:r w:rsidRPr="007C2395">
        <w:rPr>
          <w:rFonts w:ascii="Arial" w:hAnsi="Arial" w:cs="Arial"/>
          <w:sz w:val="24"/>
          <w:szCs w:val="24"/>
        </w:rPr>
        <w:t>entered into a</w:t>
      </w:r>
      <w:r>
        <w:rPr>
          <w:rFonts w:ascii="Arial" w:hAnsi="Arial" w:cs="Arial"/>
          <w:sz w:val="24"/>
          <w:szCs w:val="24"/>
        </w:rPr>
        <w:t>n</w:t>
      </w:r>
      <w:r w:rsidRPr="007C2395">
        <w:rPr>
          <w:rFonts w:ascii="Arial" w:hAnsi="Arial" w:cs="Arial"/>
          <w:sz w:val="24"/>
          <w:szCs w:val="24"/>
        </w:rPr>
        <w:t xml:space="preserve"> agreement with the </w:t>
      </w:r>
      <w:proofErr w:type="gramStart"/>
      <w:r w:rsidRPr="007C2395">
        <w:rPr>
          <w:rFonts w:ascii="Arial" w:hAnsi="Arial" w:cs="Arial"/>
          <w:sz w:val="24"/>
          <w:szCs w:val="24"/>
        </w:rPr>
        <w:t>Commonwealth Minister</w:t>
      </w:r>
      <w:proofErr w:type="gramEnd"/>
      <w:r w:rsidRPr="007C2395">
        <w:rPr>
          <w:rFonts w:ascii="Arial" w:hAnsi="Arial" w:cs="Arial"/>
          <w:sz w:val="24"/>
          <w:szCs w:val="24"/>
        </w:rPr>
        <w:t xml:space="preserve"> for the Environment (</w:t>
      </w:r>
      <w:r w:rsidRPr="0009498D">
        <w:rPr>
          <w:rFonts w:ascii="Arial" w:hAnsi="Arial" w:cs="Arial"/>
          <w:b/>
          <w:sz w:val="24"/>
          <w:szCs w:val="24"/>
        </w:rPr>
        <w:t>the Minister</w:t>
      </w:r>
      <w:r w:rsidRPr="007C2395">
        <w:rPr>
          <w:rFonts w:ascii="Arial" w:hAnsi="Arial" w:cs="Arial"/>
          <w:sz w:val="24"/>
          <w:szCs w:val="24"/>
        </w:rPr>
        <w:t>)</w:t>
      </w:r>
      <w:r w:rsidR="0017794A">
        <w:rPr>
          <w:rFonts w:ascii="Arial" w:hAnsi="Arial" w:cs="Arial"/>
          <w:sz w:val="24"/>
          <w:szCs w:val="24"/>
        </w:rPr>
        <w:t xml:space="preserve"> </w:t>
      </w:r>
      <w:r w:rsidRPr="007C2395">
        <w:rPr>
          <w:rFonts w:ascii="Arial" w:hAnsi="Arial" w:cs="Arial"/>
          <w:sz w:val="24"/>
          <w:szCs w:val="24"/>
        </w:rPr>
        <w:t>(</w:t>
      </w:r>
      <w:r w:rsidRPr="0009498D">
        <w:rPr>
          <w:rFonts w:ascii="Arial" w:hAnsi="Arial" w:cs="Arial"/>
          <w:b/>
          <w:sz w:val="24"/>
          <w:szCs w:val="24"/>
        </w:rPr>
        <w:t>the Agreement</w:t>
      </w:r>
      <w:r w:rsidRPr="007C2395">
        <w:rPr>
          <w:rFonts w:ascii="Arial" w:hAnsi="Arial" w:cs="Arial"/>
          <w:sz w:val="24"/>
          <w:szCs w:val="24"/>
        </w:rPr>
        <w:t xml:space="preserve">), pursuant to section 146(1) of the </w:t>
      </w:r>
      <w:r w:rsidRPr="007C2395">
        <w:rPr>
          <w:rFonts w:ascii="Arial" w:hAnsi="Arial" w:cs="Arial"/>
          <w:i/>
          <w:sz w:val="24"/>
          <w:szCs w:val="24"/>
        </w:rPr>
        <w:t>Environment Protection and Biodiversity Conservation Act 1999</w:t>
      </w:r>
      <w:r w:rsidRPr="007C2395">
        <w:rPr>
          <w:rFonts w:ascii="Arial" w:hAnsi="Arial" w:cs="Arial"/>
          <w:sz w:val="24"/>
          <w:szCs w:val="24"/>
        </w:rPr>
        <w:t xml:space="preserve"> (</w:t>
      </w:r>
      <w:r w:rsidRPr="0009498D">
        <w:rPr>
          <w:rFonts w:ascii="Arial" w:hAnsi="Arial" w:cs="Arial"/>
          <w:b/>
          <w:sz w:val="24"/>
          <w:szCs w:val="24"/>
        </w:rPr>
        <w:t>EPBC Act</w:t>
      </w:r>
      <w:r w:rsidRPr="007C2395">
        <w:rPr>
          <w:rFonts w:ascii="Arial" w:hAnsi="Arial" w:cs="Arial"/>
          <w:sz w:val="24"/>
          <w:szCs w:val="24"/>
        </w:rPr>
        <w:t xml:space="preserve">), to undertake a strategic assessment of the impacts of actions </w:t>
      </w:r>
      <w:r w:rsidR="00226366">
        <w:rPr>
          <w:rFonts w:ascii="Arial" w:hAnsi="Arial" w:cs="Arial"/>
          <w:sz w:val="24"/>
          <w:szCs w:val="24"/>
        </w:rPr>
        <w:t xml:space="preserve">taken </w:t>
      </w:r>
      <w:r>
        <w:rPr>
          <w:rFonts w:ascii="Arial" w:hAnsi="Arial" w:cs="Arial"/>
          <w:sz w:val="24"/>
          <w:szCs w:val="24"/>
        </w:rPr>
        <w:t>within the</w:t>
      </w:r>
      <w:r w:rsidR="00056040">
        <w:rPr>
          <w:rFonts w:ascii="Arial" w:hAnsi="Arial" w:cs="Arial"/>
          <w:sz w:val="24"/>
          <w:szCs w:val="24"/>
        </w:rPr>
        <w:t xml:space="preserve"> strategic assessment area </w:t>
      </w:r>
      <w:r w:rsidRPr="007C2395">
        <w:rPr>
          <w:rFonts w:ascii="Arial" w:hAnsi="Arial" w:cs="Arial"/>
          <w:sz w:val="24"/>
          <w:szCs w:val="24"/>
        </w:rPr>
        <w:t xml:space="preserve">on matters protected </w:t>
      </w:r>
      <w:r w:rsidRPr="00984CFE">
        <w:rPr>
          <w:rFonts w:ascii="Arial" w:hAnsi="Arial" w:cs="Arial"/>
          <w:sz w:val="24"/>
          <w:szCs w:val="24"/>
        </w:rPr>
        <w:t>by a provision of Part 3 of the EPBC Act (</w:t>
      </w:r>
      <w:r w:rsidRPr="00984CFE">
        <w:rPr>
          <w:rFonts w:ascii="Arial" w:hAnsi="Arial" w:cs="Arial"/>
          <w:b/>
          <w:sz w:val="24"/>
          <w:szCs w:val="24"/>
        </w:rPr>
        <w:t>protected matters</w:t>
      </w:r>
      <w:r w:rsidRPr="00984CFE">
        <w:rPr>
          <w:rFonts w:ascii="Arial" w:hAnsi="Arial" w:cs="Arial"/>
          <w:sz w:val="24"/>
          <w:szCs w:val="24"/>
        </w:rPr>
        <w:t xml:space="preserve">). </w:t>
      </w:r>
    </w:p>
    <w:p w14:paraId="186CF37A" w14:textId="12D36F8D" w:rsidR="00210FD5" w:rsidRPr="001E4F91" w:rsidRDefault="00210FD5" w:rsidP="00A106AD">
      <w:pPr>
        <w:spacing w:before="240" w:after="200"/>
        <w:rPr>
          <w:rFonts w:ascii="Arial" w:hAnsi="Arial" w:cs="Arial"/>
          <w:sz w:val="24"/>
          <w:szCs w:val="24"/>
        </w:rPr>
      </w:pPr>
      <w:r w:rsidRPr="00984CFE">
        <w:rPr>
          <w:rFonts w:ascii="Arial" w:hAnsi="Arial" w:cs="Arial"/>
          <w:sz w:val="24"/>
          <w:szCs w:val="24"/>
        </w:rPr>
        <w:t>The Geelong Growth Areas means part of the Northern and Western Geelong Growth Areas identified in the Clause 21.</w:t>
      </w:r>
      <w:r w:rsidRPr="001E4F91">
        <w:rPr>
          <w:rFonts w:ascii="Arial" w:hAnsi="Arial" w:cs="Arial"/>
          <w:sz w:val="24"/>
          <w:szCs w:val="24"/>
        </w:rPr>
        <w:t>20 of the Greater Geelong Planning</w:t>
      </w:r>
      <w:r w:rsidR="005E3FFA">
        <w:rPr>
          <w:rFonts w:ascii="Arial" w:hAnsi="Arial" w:cs="Arial"/>
          <w:sz w:val="24"/>
          <w:szCs w:val="24"/>
        </w:rPr>
        <w:t xml:space="preserve"> Scheme</w:t>
      </w:r>
      <w:r w:rsidRPr="001E4F91">
        <w:rPr>
          <w:rFonts w:ascii="Arial" w:hAnsi="Arial" w:cs="Arial"/>
          <w:sz w:val="24"/>
          <w:szCs w:val="24"/>
        </w:rPr>
        <w:t xml:space="preserve"> being generally the are</w:t>
      </w:r>
      <w:r w:rsidR="00A34208" w:rsidRPr="001E4F91">
        <w:rPr>
          <w:rFonts w:ascii="Arial" w:hAnsi="Arial" w:cs="Arial"/>
          <w:sz w:val="24"/>
          <w:szCs w:val="24"/>
        </w:rPr>
        <w:t>a</w:t>
      </w:r>
      <w:r w:rsidRPr="001E4F91">
        <w:rPr>
          <w:rFonts w:ascii="Arial" w:hAnsi="Arial" w:cs="Arial"/>
          <w:sz w:val="24"/>
          <w:szCs w:val="24"/>
        </w:rPr>
        <w:t xml:space="preserve"> described at </w:t>
      </w:r>
      <w:r w:rsidRPr="005939FB">
        <w:rPr>
          <w:rFonts w:ascii="Arial" w:hAnsi="Arial" w:cs="Arial"/>
          <w:sz w:val="24"/>
          <w:szCs w:val="24"/>
          <w:u w:val="single"/>
        </w:rPr>
        <w:t>Attachment A</w:t>
      </w:r>
      <w:r w:rsidRPr="001E4F91">
        <w:rPr>
          <w:rFonts w:ascii="Arial" w:hAnsi="Arial" w:cs="Arial"/>
          <w:sz w:val="24"/>
          <w:szCs w:val="24"/>
        </w:rPr>
        <w:t>.</w:t>
      </w:r>
    </w:p>
    <w:p w14:paraId="605C7893" w14:textId="0B1C7B64" w:rsidR="00A106AD" w:rsidRPr="007C2395" w:rsidRDefault="00A106AD" w:rsidP="00A106AD">
      <w:pPr>
        <w:spacing w:before="240" w:after="200"/>
        <w:rPr>
          <w:rFonts w:ascii="Arial" w:hAnsi="Arial" w:cs="Arial"/>
          <w:sz w:val="24"/>
          <w:szCs w:val="24"/>
        </w:rPr>
      </w:pPr>
      <w:r w:rsidRPr="007C2395">
        <w:rPr>
          <w:rFonts w:ascii="Arial" w:hAnsi="Arial" w:cs="Arial"/>
          <w:sz w:val="24"/>
          <w:szCs w:val="24"/>
        </w:rPr>
        <w:t>The Agreement requires</w:t>
      </w:r>
      <w:r w:rsidR="0017794A">
        <w:rPr>
          <w:rFonts w:ascii="Arial" w:hAnsi="Arial" w:cs="Arial"/>
          <w:sz w:val="24"/>
          <w:szCs w:val="24"/>
        </w:rPr>
        <w:t xml:space="preserve"> the</w:t>
      </w:r>
      <w:r w:rsidRPr="007C2395">
        <w:rPr>
          <w:rFonts w:ascii="Arial" w:hAnsi="Arial" w:cs="Arial"/>
          <w:sz w:val="24"/>
          <w:szCs w:val="24"/>
        </w:rPr>
        <w:t xml:space="preserve"> </w:t>
      </w:r>
      <w:r>
        <w:rPr>
          <w:rFonts w:ascii="Arial" w:hAnsi="Arial" w:cs="Arial"/>
          <w:sz w:val="24"/>
          <w:szCs w:val="24"/>
        </w:rPr>
        <w:t>City of Greater Geelong</w:t>
      </w:r>
      <w:r w:rsidRPr="007C2395">
        <w:rPr>
          <w:rFonts w:ascii="Arial" w:hAnsi="Arial" w:cs="Arial"/>
          <w:b/>
          <w:color w:val="FF0000"/>
          <w:sz w:val="24"/>
          <w:szCs w:val="24"/>
        </w:rPr>
        <w:t xml:space="preserve"> </w:t>
      </w:r>
      <w:r w:rsidRPr="007C2395">
        <w:rPr>
          <w:rFonts w:ascii="Arial" w:hAnsi="Arial" w:cs="Arial"/>
          <w:sz w:val="24"/>
          <w:szCs w:val="24"/>
        </w:rPr>
        <w:t xml:space="preserve">to prepare the following documents which will be </w:t>
      </w:r>
      <w:r w:rsidR="00226366">
        <w:rPr>
          <w:rFonts w:ascii="Arial" w:hAnsi="Arial" w:cs="Arial"/>
          <w:sz w:val="24"/>
          <w:szCs w:val="24"/>
        </w:rPr>
        <w:t>considered</w:t>
      </w:r>
      <w:r w:rsidR="00226366" w:rsidRPr="007C2395">
        <w:rPr>
          <w:rFonts w:ascii="Arial" w:hAnsi="Arial" w:cs="Arial"/>
          <w:sz w:val="24"/>
          <w:szCs w:val="24"/>
        </w:rPr>
        <w:t xml:space="preserve"> </w:t>
      </w:r>
      <w:r w:rsidRPr="007C2395">
        <w:rPr>
          <w:rFonts w:ascii="Arial" w:hAnsi="Arial" w:cs="Arial"/>
          <w:sz w:val="24"/>
          <w:szCs w:val="24"/>
        </w:rPr>
        <w:t xml:space="preserve">by the Minister. </w:t>
      </w:r>
    </w:p>
    <w:p w14:paraId="0FE975A0" w14:textId="77777777" w:rsidR="0084160B" w:rsidRDefault="00A106AD" w:rsidP="0084160B">
      <w:pPr>
        <w:pStyle w:val="ListParagraph"/>
        <w:numPr>
          <w:ilvl w:val="0"/>
          <w:numId w:val="35"/>
        </w:numPr>
        <w:spacing w:before="240" w:after="200"/>
        <w:contextualSpacing w:val="0"/>
        <w:rPr>
          <w:rFonts w:ascii="Arial" w:hAnsi="Arial" w:cs="Arial"/>
          <w:sz w:val="24"/>
          <w:szCs w:val="24"/>
        </w:rPr>
      </w:pPr>
      <w:r w:rsidRPr="00433A29">
        <w:rPr>
          <w:rFonts w:ascii="Arial" w:hAnsi="Arial" w:cs="Arial"/>
          <w:sz w:val="24"/>
          <w:szCs w:val="24"/>
        </w:rPr>
        <w:t xml:space="preserve">A </w:t>
      </w:r>
      <w:r w:rsidRPr="00B33E38">
        <w:rPr>
          <w:rFonts w:ascii="Arial" w:hAnsi="Arial" w:cs="Arial"/>
          <w:sz w:val="24"/>
          <w:szCs w:val="24"/>
        </w:rPr>
        <w:t>P</w:t>
      </w:r>
      <w:r w:rsidRPr="00433A29">
        <w:rPr>
          <w:rFonts w:ascii="Arial" w:hAnsi="Arial" w:cs="Arial"/>
          <w:sz w:val="24"/>
          <w:szCs w:val="24"/>
        </w:rPr>
        <w:t>lan</w:t>
      </w:r>
      <w:r w:rsidRPr="00B33E38">
        <w:rPr>
          <w:rFonts w:ascii="Arial" w:hAnsi="Arial" w:cs="Arial"/>
          <w:sz w:val="24"/>
          <w:szCs w:val="24"/>
        </w:rPr>
        <w:t xml:space="preserve"> (</w:t>
      </w:r>
      <w:r w:rsidRPr="0009498D">
        <w:rPr>
          <w:rFonts w:ascii="Arial" w:hAnsi="Arial" w:cs="Arial"/>
          <w:b/>
          <w:sz w:val="24"/>
          <w:szCs w:val="24"/>
        </w:rPr>
        <w:t>the Plan</w:t>
      </w:r>
      <w:r w:rsidRPr="00B33E38">
        <w:rPr>
          <w:rFonts w:ascii="Arial" w:hAnsi="Arial" w:cs="Arial"/>
          <w:sz w:val="24"/>
          <w:szCs w:val="24"/>
        </w:rPr>
        <w:t>)</w:t>
      </w:r>
      <w:r w:rsidR="0084160B">
        <w:rPr>
          <w:rFonts w:ascii="Arial" w:hAnsi="Arial" w:cs="Arial"/>
          <w:sz w:val="24"/>
          <w:szCs w:val="24"/>
        </w:rPr>
        <w:t xml:space="preserve"> </w:t>
      </w:r>
    </w:p>
    <w:p w14:paraId="568A787E" w14:textId="205125B1" w:rsidR="00A106AD" w:rsidRPr="002A55CE" w:rsidRDefault="0084160B" w:rsidP="002A55CE">
      <w:pPr>
        <w:pStyle w:val="ListParagraph"/>
        <w:spacing w:before="240" w:after="200"/>
        <w:contextualSpacing w:val="0"/>
        <w:rPr>
          <w:rFonts w:ascii="Arial" w:hAnsi="Arial" w:cs="Arial"/>
          <w:sz w:val="24"/>
          <w:szCs w:val="24"/>
        </w:rPr>
      </w:pPr>
      <w:r>
        <w:rPr>
          <w:rFonts w:ascii="Arial" w:hAnsi="Arial" w:cs="Arial"/>
          <w:sz w:val="24"/>
          <w:szCs w:val="24"/>
        </w:rPr>
        <w:t xml:space="preserve">The </w:t>
      </w:r>
      <w:r w:rsidR="002A55CE">
        <w:rPr>
          <w:rFonts w:ascii="Arial" w:hAnsi="Arial" w:cs="Arial"/>
          <w:sz w:val="24"/>
          <w:szCs w:val="24"/>
        </w:rPr>
        <w:t>P</w:t>
      </w:r>
      <w:r>
        <w:rPr>
          <w:rFonts w:ascii="Arial" w:hAnsi="Arial" w:cs="Arial"/>
          <w:sz w:val="24"/>
          <w:szCs w:val="24"/>
        </w:rPr>
        <w:t xml:space="preserve">lan is </w:t>
      </w:r>
      <w:r w:rsidRPr="0084160B">
        <w:rPr>
          <w:rFonts w:ascii="Arial" w:hAnsi="Arial" w:cs="Arial"/>
          <w:sz w:val="24"/>
          <w:szCs w:val="24"/>
        </w:rPr>
        <w:t xml:space="preserve">the ‘policy, plan or program’ </w:t>
      </w:r>
      <w:r w:rsidR="002A55CE">
        <w:rPr>
          <w:rFonts w:ascii="Arial" w:hAnsi="Arial" w:cs="Arial"/>
          <w:sz w:val="24"/>
          <w:szCs w:val="24"/>
        </w:rPr>
        <w:t xml:space="preserve">and is the document to which </w:t>
      </w:r>
      <w:r w:rsidRPr="002A55CE">
        <w:rPr>
          <w:rFonts w:ascii="Arial" w:hAnsi="Arial" w:cs="Arial"/>
          <w:sz w:val="24"/>
          <w:szCs w:val="24"/>
        </w:rPr>
        <w:t xml:space="preserve">the Strategic Assessment Report relates. </w:t>
      </w:r>
      <w:r w:rsidR="002A55CE" w:rsidRPr="002A55CE">
        <w:rPr>
          <w:rFonts w:ascii="Arial" w:hAnsi="Arial" w:cs="Arial"/>
          <w:sz w:val="24"/>
          <w:szCs w:val="24"/>
        </w:rPr>
        <w:t xml:space="preserve">The Plan will describe the proposed activities of the </w:t>
      </w:r>
      <w:r w:rsidR="002A55CE">
        <w:rPr>
          <w:rFonts w:ascii="Arial" w:hAnsi="Arial" w:cs="Arial"/>
          <w:sz w:val="24"/>
          <w:szCs w:val="24"/>
        </w:rPr>
        <w:t>development of the Geelong Growth Areas</w:t>
      </w:r>
      <w:r w:rsidR="002A55CE" w:rsidRPr="002A55CE">
        <w:rPr>
          <w:rFonts w:ascii="Arial" w:hAnsi="Arial" w:cs="Arial"/>
          <w:sz w:val="24"/>
          <w:szCs w:val="24"/>
        </w:rPr>
        <w:t xml:space="preserve"> and specify commitments to protect </w:t>
      </w:r>
      <w:r w:rsidR="002A55CE">
        <w:rPr>
          <w:rFonts w:ascii="Arial" w:hAnsi="Arial" w:cs="Arial"/>
          <w:sz w:val="24"/>
          <w:szCs w:val="24"/>
        </w:rPr>
        <w:t>matters protected under the EPBC Act.</w:t>
      </w:r>
    </w:p>
    <w:p w14:paraId="65A00E84" w14:textId="77777777" w:rsidR="002A55CE" w:rsidRDefault="00A106AD" w:rsidP="003171D1">
      <w:pPr>
        <w:pStyle w:val="ListParagraph"/>
        <w:numPr>
          <w:ilvl w:val="0"/>
          <w:numId w:val="35"/>
        </w:numPr>
        <w:spacing w:before="240" w:after="200"/>
        <w:contextualSpacing w:val="0"/>
        <w:rPr>
          <w:rFonts w:ascii="Arial" w:hAnsi="Arial" w:cs="Arial"/>
          <w:sz w:val="24"/>
          <w:szCs w:val="24"/>
        </w:rPr>
      </w:pPr>
      <w:r>
        <w:rPr>
          <w:rFonts w:ascii="Arial" w:hAnsi="Arial" w:cs="Arial"/>
          <w:sz w:val="24"/>
          <w:szCs w:val="24"/>
        </w:rPr>
        <w:t xml:space="preserve">A </w:t>
      </w:r>
      <w:r w:rsidR="00226366">
        <w:rPr>
          <w:rFonts w:ascii="Arial" w:hAnsi="Arial" w:cs="Arial"/>
          <w:sz w:val="24"/>
          <w:szCs w:val="24"/>
        </w:rPr>
        <w:t xml:space="preserve">Strategic </w:t>
      </w:r>
      <w:r>
        <w:rPr>
          <w:rFonts w:ascii="Arial" w:hAnsi="Arial" w:cs="Arial"/>
          <w:sz w:val="24"/>
          <w:szCs w:val="24"/>
        </w:rPr>
        <w:t xml:space="preserve">Assessment </w:t>
      </w:r>
      <w:r w:rsidRPr="001E4F91">
        <w:rPr>
          <w:rFonts w:ascii="Arial" w:hAnsi="Arial" w:cs="Arial"/>
          <w:sz w:val="24"/>
          <w:szCs w:val="24"/>
        </w:rPr>
        <w:t>Report</w:t>
      </w:r>
      <w:r w:rsidRPr="001E4F91">
        <w:rPr>
          <w:rFonts w:ascii="Arial" w:hAnsi="Arial" w:cs="Arial"/>
          <w:b/>
          <w:sz w:val="24"/>
          <w:szCs w:val="24"/>
        </w:rPr>
        <w:t xml:space="preserve"> </w:t>
      </w:r>
      <w:r w:rsidRPr="001E4F91">
        <w:rPr>
          <w:rFonts w:ascii="Arial" w:hAnsi="Arial" w:cs="Arial"/>
          <w:sz w:val="24"/>
          <w:szCs w:val="24"/>
        </w:rPr>
        <w:t>(</w:t>
      </w:r>
      <w:r w:rsidRPr="001E4F91">
        <w:rPr>
          <w:rFonts w:ascii="Arial" w:hAnsi="Arial" w:cs="Arial"/>
          <w:b/>
          <w:sz w:val="24"/>
          <w:szCs w:val="24"/>
        </w:rPr>
        <w:t xml:space="preserve">the </w:t>
      </w:r>
      <w:r w:rsidRPr="0009498D">
        <w:rPr>
          <w:rFonts w:ascii="Arial" w:hAnsi="Arial" w:cs="Arial"/>
          <w:b/>
          <w:sz w:val="24"/>
          <w:szCs w:val="24"/>
        </w:rPr>
        <w:t>Report</w:t>
      </w:r>
      <w:r w:rsidRPr="007C2395">
        <w:rPr>
          <w:rFonts w:ascii="Arial" w:hAnsi="Arial" w:cs="Arial"/>
          <w:sz w:val="24"/>
          <w:szCs w:val="24"/>
        </w:rPr>
        <w:t>)</w:t>
      </w:r>
    </w:p>
    <w:p w14:paraId="0AB7AAEF" w14:textId="6419E2E2" w:rsidR="002A55CE" w:rsidRPr="00071E18" w:rsidRDefault="002A55CE" w:rsidP="00071E18">
      <w:pPr>
        <w:spacing w:line="276" w:lineRule="auto"/>
        <w:ind w:left="567"/>
        <w:rPr>
          <w:rFonts w:ascii="Arial" w:hAnsi="Arial" w:cs="Arial"/>
          <w:sz w:val="24"/>
          <w:szCs w:val="24"/>
        </w:rPr>
      </w:pPr>
      <w:r w:rsidRPr="004F330E">
        <w:rPr>
          <w:rFonts w:ascii="Arial" w:hAnsi="Arial" w:cs="Arial"/>
          <w:sz w:val="24"/>
          <w:szCs w:val="24"/>
        </w:rPr>
        <w:t>The Report will describe and asses</w:t>
      </w:r>
      <w:r w:rsidR="00A34208" w:rsidRPr="004F330E">
        <w:rPr>
          <w:rFonts w:ascii="Arial" w:hAnsi="Arial" w:cs="Arial"/>
          <w:sz w:val="24"/>
          <w:szCs w:val="24"/>
        </w:rPr>
        <w:t>s</w:t>
      </w:r>
      <w:r w:rsidRPr="004F330E">
        <w:rPr>
          <w:rFonts w:ascii="Arial" w:hAnsi="Arial" w:cs="Arial"/>
          <w:sz w:val="24"/>
          <w:szCs w:val="24"/>
        </w:rPr>
        <w:t xml:space="preserve"> the impacts of actions under the Plan on </w:t>
      </w:r>
      <w:r w:rsidR="008E1584" w:rsidRPr="004F330E">
        <w:rPr>
          <w:rFonts w:ascii="Arial" w:hAnsi="Arial" w:cs="Arial"/>
          <w:sz w:val="24"/>
          <w:szCs w:val="24"/>
        </w:rPr>
        <w:t xml:space="preserve">all </w:t>
      </w:r>
      <w:r w:rsidR="00A34208" w:rsidRPr="004F330E">
        <w:rPr>
          <w:rFonts w:ascii="Arial" w:hAnsi="Arial" w:cs="Arial"/>
          <w:sz w:val="24"/>
          <w:szCs w:val="24"/>
        </w:rPr>
        <w:t xml:space="preserve">relevant </w:t>
      </w:r>
      <w:r w:rsidRPr="004F330E">
        <w:rPr>
          <w:rFonts w:ascii="Arial" w:hAnsi="Arial" w:cs="Arial"/>
          <w:sz w:val="24"/>
          <w:szCs w:val="24"/>
        </w:rPr>
        <w:t xml:space="preserve">matters </w:t>
      </w:r>
      <w:r w:rsidRPr="002A55CE">
        <w:rPr>
          <w:rFonts w:ascii="Arial" w:hAnsi="Arial" w:cs="Arial"/>
          <w:sz w:val="24"/>
          <w:szCs w:val="24"/>
        </w:rPr>
        <w:t xml:space="preserve">protected under </w:t>
      </w:r>
      <w:r w:rsidR="00FC3E0A">
        <w:rPr>
          <w:rFonts w:ascii="Arial" w:hAnsi="Arial" w:cs="Arial"/>
          <w:sz w:val="24"/>
          <w:szCs w:val="24"/>
        </w:rPr>
        <w:t xml:space="preserve">Part 3 of </w:t>
      </w:r>
      <w:r w:rsidRPr="002A55CE">
        <w:rPr>
          <w:rFonts w:ascii="Arial" w:hAnsi="Arial" w:cs="Arial"/>
          <w:sz w:val="24"/>
          <w:szCs w:val="24"/>
        </w:rPr>
        <w:t>the EPBC Act</w:t>
      </w:r>
      <w:r w:rsidR="008E1584">
        <w:rPr>
          <w:rFonts w:ascii="Arial" w:hAnsi="Arial" w:cs="Arial"/>
          <w:sz w:val="24"/>
          <w:szCs w:val="24"/>
        </w:rPr>
        <w:t xml:space="preserve"> (</w:t>
      </w:r>
      <w:r w:rsidR="008E1584" w:rsidRPr="008E1584">
        <w:rPr>
          <w:rFonts w:ascii="Arial" w:hAnsi="Arial" w:cs="Arial"/>
          <w:b/>
          <w:bCs/>
          <w:sz w:val="24"/>
          <w:szCs w:val="24"/>
        </w:rPr>
        <w:t>relevant protected matters</w:t>
      </w:r>
      <w:r w:rsidR="008E1584">
        <w:rPr>
          <w:rFonts w:ascii="Arial" w:hAnsi="Arial" w:cs="Arial"/>
          <w:sz w:val="24"/>
          <w:szCs w:val="24"/>
        </w:rPr>
        <w:t>)</w:t>
      </w:r>
      <w:r>
        <w:rPr>
          <w:rFonts w:ascii="Arial" w:hAnsi="Arial" w:cs="Arial"/>
          <w:sz w:val="24"/>
          <w:szCs w:val="24"/>
        </w:rPr>
        <w:t>.</w:t>
      </w:r>
    </w:p>
    <w:p w14:paraId="609261A5" w14:textId="61D57A7C" w:rsidR="00A106AD" w:rsidRPr="007C2395" w:rsidRDefault="00A106AD" w:rsidP="00A106AD">
      <w:pPr>
        <w:spacing w:before="240" w:after="200"/>
        <w:rPr>
          <w:rFonts w:ascii="Arial" w:hAnsi="Arial" w:cs="Arial"/>
          <w:sz w:val="24"/>
          <w:szCs w:val="24"/>
        </w:rPr>
      </w:pPr>
      <w:r w:rsidRPr="007C2395">
        <w:rPr>
          <w:rFonts w:ascii="Arial" w:hAnsi="Arial" w:cs="Arial"/>
          <w:sz w:val="24"/>
          <w:szCs w:val="24"/>
        </w:rPr>
        <w:t>These Terms of Reference specify what must be included in the Report.</w:t>
      </w:r>
    </w:p>
    <w:p w14:paraId="6AB8E7C8" w14:textId="77777777" w:rsidR="00A106AD" w:rsidRPr="007C2395" w:rsidRDefault="00A106AD" w:rsidP="0009498D">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PURPOSE OF THE STRATEGIC ASSESSMENT REPORT</w:t>
      </w:r>
    </w:p>
    <w:p w14:paraId="52A0D2A0" w14:textId="2421B8A8" w:rsidR="00A106AD" w:rsidRDefault="00A106AD" w:rsidP="0009498D">
      <w:pPr>
        <w:pStyle w:val="ListParagraph"/>
        <w:numPr>
          <w:ilvl w:val="1"/>
          <w:numId w:val="1"/>
        </w:numPr>
        <w:spacing w:before="240" w:after="200"/>
        <w:ind w:left="924" w:hanging="567"/>
        <w:contextualSpacing w:val="0"/>
        <w:rPr>
          <w:rFonts w:ascii="Arial" w:hAnsi="Arial" w:cs="Arial"/>
          <w:sz w:val="24"/>
          <w:szCs w:val="24"/>
        </w:rPr>
      </w:pPr>
      <w:bookmarkStart w:id="0" w:name="_Hlk78880882"/>
      <w:r w:rsidRPr="007C2395">
        <w:rPr>
          <w:rFonts w:ascii="Arial" w:hAnsi="Arial" w:cs="Arial"/>
          <w:sz w:val="24"/>
          <w:szCs w:val="24"/>
        </w:rPr>
        <w:t xml:space="preserve">The Report </w:t>
      </w:r>
      <w:r w:rsidR="00EA0375">
        <w:rPr>
          <w:rFonts w:ascii="Arial" w:hAnsi="Arial" w:cs="Arial"/>
          <w:sz w:val="24"/>
          <w:szCs w:val="24"/>
        </w:rPr>
        <w:t>must</w:t>
      </w:r>
      <w:r w:rsidRPr="007C2395">
        <w:rPr>
          <w:rFonts w:ascii="Arial" w:hAnsi="Arial" w:cs="Arial"/>
          <w:sz w:val="24"/>
          <w:szCs w:val="24"/>
        </w:rPr>
        <w:t xml:space="preserve"> assess the impacts of actions </w:t>
      </w:r>
      <w:r w:rsidRPr="00472934">
        <w:rPr>
          <w:rFonts w:ascii="Arial" w:hAnsi="Arial" w:cs="Arial"/>
          <w:sz w:val="24"/>
          <w:szCs w:val="24"/>
        </w:rPr>
        <w:t>under</w:t>
      </w:r>
      <w:r w:rsidRPr="007C2395">
        <w:rPr>
          <w:rFonts w:ascii="Arial" w:hAnsi="Arial" w:cs="Arial"/>
          <w:sz w:val="24"/>
          <w:szCs w:val="24"/>
        </w:rPr>
        <w:t xml:space="preserve"> the Plan on all </w:t>
      </w:r>
      <w:r w:rsidR="00A34208" w:rsidRPr="004F330E">
        <w:rPr>
          <w:rFonts w:ascii="Arial" w:hAnsi="Arial" w:cs="Arial"/>
          <w:sz w:val="24"/>
          <w:szCs w:val="24"/>
        </w:rPr>
        <w:t xml:space="preserve">relevant </w:t>
      </w:r>
      <w:r w:rsidRPr="004F330E">
        <w:rPr>
          <w:rFonts w:ascii="Arial" w:hAnsi="Arial" w:cs="Arial"/>
          <w:sz w:val="24"/>
          <w:szCs w:val="24"/>
        </w:rPr>
        <w:t xml:space="preserve">protected </w:t>
      </w:r>
      <w:r w:rsidRPr="007C2395">
        <w:rPr>
          <w:rFonts w:ascii="Arial" w:hAnsi="Arial" w:cs="Arial"/>
          <w:sz w:val="24"/>
          <w:szCs w:val="24"/>
        </w:rPr>
        <w:t xml:space="preserve">matters. </w:t>
      </w:r>
    </w:p>
    <w:bookmarkEnd w:id="0"/>
    <w:p w14:paraId="0A3B41AD" w14:textId="062C3AB0" w:rsidR="00071E18" w:rsidRPr="007C2395" w:rsidRDefault="00071E18" w:rsidP="0009498D">
      <w:pPr>
        <w:pStyle w:val="ListParagraph"/>
        <w:numPr>
          <w:ilvl w:val="1"/>
          <w:numId w:val="1"/>
        </w:numPr>
        <w:spacing w:before="240" w:after="200"/>
        <w:ind w:left="924" w:hanging="567"/>
        <w:contextualSpacing w:val="0"/>
        <w:rPr>
          <w:rFonts w:ascii="Arial" w:hAnsi="Arial" w:cs="Arial"/>
          <w:sz w:val="24"/>
          <w:szCs w:val="24"/>
        </w:rPr>
      </w:pPr>
      <w:r>
        <w:rPr>
          <w:rFonts w:ascii="Arial" w:hAnsi="Arial" w:cs="Arial"/>
          <w:sz w:val="24"/>
          <w:szCs w:val="24"/>
        </w:rPr>
        <w:t xml:space="preserve">The Report must address how those </w:t>
      </w:r>
      <w:r w:rsidRPr="007C2395">
        <w:rPr>
          <w:rFonts w:ascii="Arial" w:hAnsi="Arial" w:cs="Arial"/>
          <w:sz w:val="24"/>
          <w:szCs w:val="24"/>
        </w:rPr>
        <w:t>impacts will be avoided, mitigated and offset (where necessary or appropriate) to ensure the long-term protection of protected matters</w:t>
      </w:r>
      <w:r w:rsidR="00A34208" w:rsidRPr="00224BED">
        <w:rPr>
          <w:rFonts w:ascii="Arial" w:hAnsi="Arial" w:cs="Arial"/>
          <w:sz w:val="24"/>
          <w:szCs w:val="24"/>
        </w:rPr>
        <w:t>.</w:t>
      </w:r>
      <w:r w:rsidRPr="00224BED">
        <w:rPr>
          <w:rFonts w:ascii="Arial" w:hAnsi="Arial" w:cs="Arial"/>
          <w:sz w:val="24"/>
          <w:szCs w:val="24"/>
        </w:rPr>
        <w:t xml:space="preserve"> </w:t>
      </w:r>
    </w:p>
    <w:p w14:paraId="7EBD1E56" w14:textId="6D0E1E22" w:rsidR="00A106AD" w:rsidRPr="007C2395" w:rsidRDefault="00A106AD" w:rsidP="0009498D">
      <w:pPr>
        <w:pStyle w:val="ListParagraph"/>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w:t>
      </w:r>
      <w:r w:rsidR="00A91BEF">
        <w:rPr>
          <w:rFonts w:ascii="Arial" w:hAnsi="Arial" w:cs="Arial"/>
          <w:sz w:val="24"/>
          <w:szCs w:val="24"/>
        </w:rPr>
        <w:t xml:space="preserve">must provide sufficient detail to </w:t>
      </w:r>
      <w:r w:rsidRPr="007C2395">
        <w:rPr>
          <w:rFonts w:ascii="Arial" w:hAnsi="Arial" w:cs="Arial"/>
          <w:sz w:val="24"/>
          <w:szCs w:val="24"/>
        </w:rPr>
        <w:t xml:space="preserve">enable </w:t>
      </w:r>
      <w:r w:rsidR="00EF3498">
        <w:rPr>
          <w:rFonts w:ascii="Arial" w:hAnsi="Arial" w:cs="Arial"/>
          <w:sz w:val="24"/>
          <w:szCs w:val="24"/>
        </w:rPr>
        <w:t xml:space="preserve">an </w:t>
      </w:r>
      <w:r w:rsidRPr="007C2395">
        <w:rPr>
          <w:rFonts w:ascii="Arial" w:hAnsi="Arial" w:cs="Arial"/>
          <w:sz w:val="24"/>
          <w:szCs w:val="24"/>
        </w:rPr>
        <w:t>evaluat</w:t>
      </w:r>
      <w:r w:rsidR="00EF3498">
        <w:rPr>
          <w:rFonts w:ascii="Arial" w:hAnsi="Arial" w:cs="Arial"/>
          <w:sz w:val="24"/>
          <w:szCs w:val="24"/>
        </w:rPr>
        <w:t>ion of</w:t>
      </w:r>
      <w:r w:rsidRPr="007C2395">
        <w:rPr>
          <w:rFonts w:ascii="Arial" w:hAnsi="Arial" w:cs="Arial"/>
          <w:sz w:val="24"/>
          <w:szCs w:val="24"/>
        </w:rPr>
        <w:t xml:space="preserve"> the ability of the Plan to ensure the long-</w:t>
      </w:r>
      <w:r w:rsidRPr="00497727">
        <w:rPr>
          <w:rFonts w:ascii="Arial" w:hAnsi="Arial" w:cs="Arial"/>
          <w:sz w:val="24"/>
          <w:szCs w:val="24"/>
        </w:rPr>
        <w:t xml:space="preserve">term protection </w:t>
      </w:r>
      <w:r w:rsidR="00EA0375" w:rsidRPr="00497727">
        <w:rPr>
          <w:rFonts w:ascii="Arial" w:hAnsi="Arial" w:cs="Arial"/>
          <w:sz w:val="24"/>
          <w:szCs w:val="24"/>
        </w:rPr>
        <w:t>and conservation of</w:t>
      </w:r>
      <w:r w:rsidRPr="00497727">
        <w:rPr>
          <w:rFonts w:ascii="Arial" w:hAnsi="Arial" w:cs="Arial"/>
          <w:sz w:val="24"/>
          <w:szCs w:val="24"/>
        </w:rPr>
        <w:t xml:space="preserve"> </w:t>
      </w:r>
      <w:r w:rsidR="00FC04A9">
        <w:rPr>
          <w:rFonts w:ascii="Arial" w:hAnsi="Arial" w:cs="Arial"/>
          <w:sz w:val="24"/>
          <w:szCs w:val="24"/>
        </w:rPr>
        <w:t xml:space="preserve">the </w:t>
      </w:r>
      <w:r w:rsidR="00430382">
        <w:rPr>
          <w:rFonts w:ascii="Arial" w:hAnsi="Arial" w:cs="Arial"/>
          <w:sz w:val="24"/>
          <w:szCs w:val="24"/>
        </w:rPr>
        <w:t xml:space="preserve">relevant </w:t>
      </w:r>
      <w:r w:rsidR="00FC04A9">
        <w:rPr>
          <w:rFonts w:ascii="Arial" w:hAnsi="Arial" w:cs="Arial"/>
          <w:sz w:val="24"/>
          <w:szCs w:val="24"/>
        </w:rPr>
        <w:t xml:space="preserve">protected </w:t>
      </w:r>
      <w:r w:rsidRPr="00497727">
        <w:rPr>
          <w:rFonts w:ascii="Arial" w:hAnsi="Arial" w:cs="Arial"/>
          <w:sz w:val="24"/>
          <w:szCs w:val="24"/>
        </w:rPr>
        <w:t>matters</w:t>
      </w:r>
      <w:r w:rsidRPr="007C2395">
        <w:rPr>
          <w:rFonts w:ascii="Arial" w:hAnsi="Arial" w:cs="Arial"/>
          <w:sz w:val="24"/>
          <w:szCs w:val="24"/>
        </w:rPr>
        <w:t>.</w:t>
      </w:r>
      <w:r w:rsidR="00430382" w:rsidRPr="00430382">
        <w:t xml:space="preserve"> </w:t>
      </w:r>
    </w:p>
    <w:p w14:paraId="3841BDC2" w14:textId="77777777" w:rsidR="00A106AD" w:rsidRPr="007C2395" w:rsidRDefault="00A106AD" w:rsidP="0009498D">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lastRenderedPageBreak/>
        <w:t xml:space="preserve">DESCRIPTION OF THE PLAN </w:t>
      </w:r>
    </w:p>
    <w:p w14:paraId="4D198056" w14:textId="77777777" w:rsidR="00A106AD" w:rsidRPr="007C2395" w:rsidRDefault="00A106AD" w:rsidP="0009498D">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describe the Plan to which the Agreement relates:</w:t>
      </w:r>
    </w:p>
    <w:p w14:paraId="6C6A7616" w14:textId="6105A831" w:rsidR="00123253" w:rsidRPr="007C2395" w:rsidRDefault="00A106AD" w:rsidP="0009498D">
      <w:pPr>
        <w:pStyle w:val="ListParagraph"/>
        <w:numPr>
          <w:ilvl w:val="2"/>
          <w:numId w:val="23"/>
        </w:numPr>
        <w:spacing w:before="240" w:after="200"/>
        <w:ind w:left="1639" w:hanging="505"/>
        <w:contextualSpacing w:val="0"/>
        <w:rPr>
          <w:rFonts w:ascii="Arial" w:hAnsi="Arial" w:cs="Arial"/>
          <w:sz w:val="24"/>
          <w:szCs w:val="24"/>
        </w:rPr>
      </w:pPr>
      <w:r w:rsidRPr="007C2395">
        <w:rPr>
          <w:rFonts w:ascii="Arial" w:hAnsi="Arial" w:cs="Arial"/>
          <w:sz w:val="24"/>
          <w:szCs w:val="24"/>
        </w:rPr>
        <w:t>The Report must provide a summary outlining the Plan’s overall purpose, key elements, spatial extent</w:t>
      </w:r>
      <w:r w:rsidR="00FC04A9">
        <w:rPr>
          <w:rFonts w:ascii="Arial" w:hAnsi="Arial" w:cs="Arial"/>
          <w:sz w:val="24"/>
          <w:szCs w:val="24"/>
        </w:rPr>
        <w:t>,</w:t>
      </w:r>
      <w:r w:rsidRPr="007C2395">
        <w:rPr>
          <w:rFonts w:ascii="Arial" w:hAnsi="Arial" w:cs="Arial"/>
          <w:sz w:val="24"/>
          <w:szCs w:val="24"/>
        </w:rPr>
        <w:t xml:space="preserve"> and timeframes, including how long the Plan is proposed to be in effect. </w:t>
      </w:r>
    </w:p>
    <w:p w14:paraId="2192C517" w14:textId="5A9C2637" w:rsidR="00A106AD" w:rsidRPr="007C2395" w:rsidRDefault="00A106AD" w:rsidP="0009498D">
      <w:pPr>
        <w:pStyle w:val="ListParagraph"/>
        <w:keepNext/>
        <w:numPr>
          <w:ilvl w:val="2"/>
          <w:numId w:val="23"/>
        </w:numPr>
        <w:spacing w:before="240" w:after="200"/>
        <w:ind w:left="1639" w:hanging="505"/>
        <w:contextualSpacing w:val="0"/>
        <w:rPr>
          <w:rFonts w:ascii="Arial" w:hAnsi="Arial" w:cs="Arial"/>
          <w:sz w:val="24"/>
          <w:szCs w:val="24"/>
        </w:rPr>
      </w:pPr>
      <w:r w:rsidRPr="007C2395">
        <w:rPr>
          <w:rFonts w:ascii="Arial" w:hAnsi="Arial" w:cs="Arial"/>
          <w:sz w:val="24"/>
          <w:szCs w:val="24"/>
        </w:rPr>
        <w:t>The Report must provide details about the key elements of the Plan, including:</w:t>
      </w:r>
    </w:p>
    <w:p w14:paraId="169FB569" w14:textId="46A6371D" w:rsidR="00A106AD" w:rsidRPr="007C2395" w:rsidRDefault="00E55B73" w:rsidP="0009498D">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954635">
        <w:rPr>
          <w:rFonts w:ascii="Arial" w:hAnsi="Arial" w:cs="Arial"/>
          <w:sz w:val="24"/>
          <w:szCs w:val="24"/>
        </w:rPr>
        <w:t>outcomes, commitments, and measures</w:t>
      </w:r>
      <w:r w:rsidR="00A106AD" w:rsidRPr="007C2395">
        <w:rPr>
          <w:rFonts w:ascii="Arial" w:hAnsi="Arial" w:cs="Arial"/>
          <w:sz w:val="24"/>
          <w:szCs w:val="24"/>
        </w:rPr>
        <w:t xml:space="preserve"> to be delivered for protected matters</w:t>
      </w:r>
      <w:r w:rsidR="00216514" w:rsidRPr="00224BED">
        <w:rPr>
          <w:rFonts w:ascii="Arial" w:hAnsi="Arial" w:cs="Arial"/>
          <w:sz w:val="24"/>
          <w:szCs w:val="24"/>
        </w:rPr>
        <w:t>.</w:t>
      </w:r>
    </w:p>
    <w:p w14:paraId="07FF3D83" w14:textId="4F025E37" w:rsidR="00A106AD" w:rsidRPr="007C2395" w:rsidRDefault="00E55B73" w:rsidP="0009498D">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 xml:space="preserve">class or classes of actions likely to be taken under the Plan over the term of the </w:t>
      </w:r>
      <w:r w:rsidR="00341DE8">
        <w:rPr>
          <w:rFonts w:ascii="Arial" w:hAnsi="Arial" w:cs="Arial"/>
          <w:sz w:val="24"/>
          <w:szCs w:val="24"/>
        </w:rPr>
        <w:t>P</w:t>
      </w:r>
      <w:r w:rsidR="008A2B20">
        <w:rPr>
          <w:rFonts w:ascii="Arial" w:hAnsi="Arial" w:cs="Arial"/>
          <w:sz w:val="24"/>
          <w:szCs w:val="24"/>
        </w:rPr>
        <w:t>lan</w:t>
      </w:r>
      <w:r w:rsidR="00216514">
        <w:rPr>
          <w:rFonts w:ascii="Arial" w:hAnsi="Arial" w:cs="Arial"/>
          <w:color w:val="FF0000"/>
          <w:sz w:val="24"/>
          <w:szCs w:val="24"/>
        </w:rPr>
        <w:t>.</w:t>
      </w:r>
    </w:p>
    <w:p w14:paraId="65E77F30" w14:textId="28E55533" w:rsidR="00A106AD" w:rsidRPr="007C2395" w:rsidRDefault="00E55B73" w:rsidP="0009498D">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legal and administrative frameworks to implement and ensure compliance with the Plan</w:t>
      </w:r>
      <w:r w:rsidR="00341DE8" w:rsidRPr="00341DE8">
        <w:rPr>
          <w:rFonts w:ascii="Arial" w:hAnsi="Arial" w:cs="Arial"/>
          <w:sz w:val="24"/>
          <w:szCs w:val="24"/>
        </w:rPr>
        <w:t>, and the persons and authorities responsible for implementation and compliance</w:t>
      </w:r>
      <w:r w:rsidR="00216514" w:rsidRPr="00224BED">
        <w:rPr>
          <w:rFonts w:ascii="Arial" w:hAnsi="Arial" w:cs="Arial"/>
          <w:sz w:val="24"/>
          <w:szCs w:val="24"/>
        </w:rPr>
        <w:t>.</w:t>
      </w:r>
      <w:r w:rsidR="00341DE8" w:rsidRPr="00910B34">
        <w:rPr>
          <w:rFonts w:ascii="Arial" w:hAnsi="Arial" w:cs="Arial"/>
          <w:sz w:val="24"/>
          <w:szCs w:val="24"/>
        </w:rPr>
        <w:t xml:space="preserve"> </w:t>
      </w:r>
      <w:r w:rsidR="00A106AD" w:rsidRPr="00910B34">
        <w:rPr>
          <w:rFonts w:ascii="Arial" w:hAnsi="Arial" w:cs="Arial"/>
          <w:sz w:val="24"/>
          <w:szCs w:val="24"/>
        </w:rPr>
        <w:t xml:space="preserve"> </w:t>
      </w:r>
    </w:p>
    <w:p w14:paraId="7D0741E8" w14:textId="0470F942" w:rsidR="00A106AD" w:rsidRPr="007C2395" w:rsidRDefault="00E55B73" w:rsidP="0009498D">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relationship of the Plan to other relevant Commonwealth and State policies, plans and guidelines, commitments, regulations and legislation, including environmental approvals</w:t>
      </w:r>
      <w:r w:rsidR="00ED7C6E">
        <w:rPr>
          <w:rFonts w:ascii="Arial" w:hAnsi="Arial" w:cs="Arial"/>
          <w:sz w:val="24"/>
          <w:szCs w:val="24"/>
        </w:rPr>
        <w:t xml:space="preserve"> </w:t>
      </w:r>
      <w:r w:rsidR="00ED7C6E" w:rsidRPr="00ED7C6E">
        <w:rPr>
          <w:rFonts w:ascii="Arial" w:hAnsi="Arial" w:cs="Arial"/>
          <w:sz w:val="24"/>
          <w:szCs w:val="24"/>
        </w:rPr>
        <w:t>including impacts of the Plan on biodiversity and other state-protected environmental and heritage matters</w:t>
      </w:r>
      <w:r w:rsidR="00216514" w:rsidRPr="00224BED">
        <w:rPr>
          <w:rFonts w:ascii="Arial" w:hAnsi="Arial" w:cs="Arial"/>
          <w:sz w:val="24"/>
          <w:szCs w:val="24"/>
        </w:rPr>
        <w:t>.</w:t>
      </w:r>
    </w:p>
    <w:p w14:paraId="1A784996" w14:textId="4FF52EA5" w:rsidR="00A106AD" w:rsidRPr="007C2395" w:rsidRDefault="006C4914" w:rsidP="0009498D">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an i</w:t>
      </w:r>
      <w:r w:rsidR="00A106AD" w:rsidRPr="007C2395">
        <w:rPr>
          <w:rFonts w:ascii="Arial" w:hAnsi="Arial" w:cs="Arial"/>
          <w:sz w:val="24"/>
          <w:szCs w:val="24"/>
        </w:rPr>
        <w:t>dent</w:t>
      </w:r>
      <w:r>
        <w:rPr>
          <w:rFonts w:ascii="Arial" w:hAnsi="Arial" w:cs="Arial"/>
          <w:sz w:val="24"/>
          <w:szCs w:val="24"/>
        </w:rPr>
        <w:t>ification of</w:t>
      </w:r>
      <w:r w:rsidR="00A106AD" w:rsidRPr="007C2395">
        <w:rPr>
          <w:rFonts w:ascii="Arial" w:hAnsi="Arial" w:cs="Arial"/>
          <w:sz w:val="24"/>
          <w:szCs w:val="24"/>
        </w:rPr>
        <w:t xml:space="preserve"> actions</w:t>
      </w:r>
      <w:r w:rsidR="001106AD">
        <w:rPr>
          <w:rFonts w:ascii="Arial" w:hAnsi="Arial" w:cs="Arial"/>
          <w:sz w:val="24"/>
          <w:szCs w:val="24"/>
        </w:rPr>
        <w:t xml:space="preserve"> or classes of actions</w:t>
      </w:r>
      <w:r w:rsidR="00A106AD" w:rsidRPr="007C2395">
        <w:rPr>
          <w:rFonts w:ascii="Arial" w:hAnsi="Arial" w:cs="Arial"/>
          <w:sz w:val="24"/>
          <w:szCs w:val="24"/>
        </w:rPr>
        <w:t xml:space="preserve"> that are out</w:t>
      </w:r>
      <w:r w:rsidR="00182240">
        <w:rPr>
          <w:rFonts w:ascii="Arial" w:hAnsi="Arial" w:cs="Arial"/>
          <w:sz w:val="24"/>
          <w:szCs w:val="24"/>
        </w:rPr>
        <w:t xml:space="preserve">side the </w:t>
      </w:r>
      <w:r w:rsidR="00A106AD" w:rsidRPr="007C2395">
        <w:rPr>
          <w:rFonts w:ascii="Arial" w:hAnsi="Arial" w:cs="Arial"/>
          <w:sz w:val="24"/>
          <w:szCs w:val="24"/>
        </w:rPr>
        <w:t>scope of the Plan</w:t>
      </w:r>
      <w:r w:rsidR="00216514" w:rsidRPr="00224BED">
        <w:rPr>
          <w:rFonts w:ascii="Arial" w:hAnsi="Arial" w:cs="Arial"/>
          <w:sz w:val="24"/>
          <w:szCs w:val="24"/>
        </w:rPr>
        <w:t>.</w:t>
      </w:r>
      <w:r w:rsidR="00A106AD" w:rsidRPr="00910B34">
        <w:rPr>
          <w:rFonts w:ascii="Arial" w:hAnsi="Arial" w:cs="Arial"/>
          <w:sz w:val="24"/>
          <w:szCs w:val="24"/>
        </w:rPr>
        <w:t xml:space="preserve"> </w:t>
      </w:r>
    </w:p>
    <w:p w14:paraId="143DFD73" w14:textId="5137A205" w:rsidR="008A2B20" w:rsidRDefault="00E55B73">
      <w:pPr>
        <w:pStyle w:val="ListParagraph"/>
        <w:numPr>
          <w:ilvl w:val="3"/>
          <w:numId w:val="8"/>
        </w:numPr>
        <w:spacing w:before="240" w:after="200"/>
        <w:ind w:left="2325" w:hanging="397"/>
        <w:contextualSpacing w:val="0"/>
        <w:rPr>
          <w:rFonts w:ascii="Arial" w:hAnsi="Arial" w:cs="Arial"/>
          <w:sz w:val="24"/>
          <w:szCs w:val="24"/>
        </w:rPr>
      </w:pPr>
      <w:r>
        <w:rPr>
          <w:rFonts w:ascii="Arial" w:hAnsi="Arial" w:cs="Arial"/>
          <w:sz w:val="24"/>
          <w:szCs w:val="24"/>
        </w:rPr>
        <w:t>m</w:t>
      </w:r>
      <w:r w:rsidRPr="007C2395">
        <w:rPr>
          <w:rFonts w:ascii="Arial" w:hAnsi="Arial" w:cs="Arial"/>
          <w:sz w:val="24"/>
          <w:szCs w:val="24"/>
        </w:rPr>
        <w:t xml:space="preserve">anagement </w:t>
      </w:r>
      <w:r w:rsidR="00A106AD" w:rsidRPr="007C2395">
        <w:rPr>
          <w:rFonts w:ascii="Arial" w:hAnsi="Arial" w:cs="Arial"/>
          <w:sz w:val="24"/>
          <w:szCs w:val="24"/>
        </w:rPr>
        <w:t xml:space="preserve">and funding arrangements for implementing the Plan and complying with any approval given with respect to the Plan under Part 10 </w:t>
      </w:r>
      <w:r w:rsidR="0034055D">
        <w:rPr>
          <w:rFonts w:ascii="Arial" w:hAnsi="Arial" w:cs="Arial"/>
          <w:sz w:val="24"/>
          <w:szCs w:val="24"/>
        </w:rPr>
        <w:t xml:space="preserve">of the </w:t>
      </w:r>
      <w:r w:rsidR="00A106AD" w:rsidRPr="007C2395">
        <w:rPr>
          <w:rFonts w:ascii="Arial" w:hAnsi="Arial" w:cs="Arial"/>
          <w:sz w:val="24"/>
          <w:szCs w:val="24"/>
        </w:rPr>
        <w:t xml:space="preserve">EPBC Act, including </w:t>
      </w:r>
      <w:r w:rsidR="008A2B20">
        <w:rPr>
          <w:rFonts w:ascii="Arial" w:hAnsi="Arial" w:cs="Arial"/>
          <w:sz w:val="24"/>
          <w:szCs w:val="24"/>
        </w:rPr>
        <w:t>but not limited to:</w:t>
      </w:r>
    </w:p>
    <w:p w14:paraId="13ABACFA" w14:textId="0C0B3FF8" w:rsidR="00A106AD" w:rsidRPr="007C2395" w:rsidRDefault="00A106AD" w:rsidP="00ED7C6E">
      <w:pPr>
        <w:pStyle w:val="ListParagraph"/>
        <w:numPr>
          <w:ilvl w:val="0"/>
          <w:numId w:val="38"/>
        </w:numPr>
        <w:spacing w:before="240" w:after="200"/>
        <w:contextualSpacing w:val="0"/>
        <w:rPr>
          <w:rFonts w:ascii="Arial" w:hAnsi="Arial" w:cs="Arial"/>
          <w:sz w:val="24"/>
          <w:szCs w:val="24"/>
        </w:rPr>
      </w:pPr>
      <w:r w:rsidRPr="007C2395">
        <w:rPr>
          <w:rFonts w:ascii="Arial" w:hAnsi="Arial" w:cs="Arial"/>
          <w:sz w:val="24"/>
          <w:szCs w:val="24"/>
        </w:rPr>
        <w:t xml:space="preserve">a description of the mechanism that will be used by </w:t>
      </w:r>
      <w:r>
        <w:rPr>
          <w:rFonts w:ascii="Arial" w:hAnsi="Arial" w:cs="Arial"/>
          <w:sz w:val="24"/>
          <w:szCs w:val="24"/>
        </w:rPr>
        <w:t xml:space="preserve">City of Greater Geelong </w:t>
      </w:r>
      <w:r w:rsidRPr="007C2395">
        <w:rPr>
          <w:rFonts w:ascii="Arial" w:hAnsi="Arial" w:cs="Arial"/>
          <w:sz w:val="24"/>
          <w:szCs w:val="24"/>
        </w:rPr>
        <w:t xml:space="preserve">to verify the persons who </w:t>
      </w:r>
      <w:r w:rsidR="00F5689F">
        <w:rPr>
          <w:rFonts w:ascii="Arial" w:hAnsi="Arial" w:cs="Arial"/>
          <w:sz w:val="24"/>
          <w:szCs w:val="24"/>
        </w:rPr>
        <w:t xml:space="preserve">are proposing to </w:t>
      </w:r>
      <w:r w:rsidRPr="007C2395">
        <w:rPr>
          <w:rFonts w:ascii="Arial" w:hAnsi="Arial" w:cs="Arial"/>
          <w:sz w:val="24"/>
          <w:szCs w:val="24"/>
        </w:rPr>
        <w:t>take an action in accordance with the Plan, and to inform those persons of approval conditions</w:t>
      </w:r>
      <w:r w:rsidR="00216514" w:rsidRPr="00224BED">
        <w:rPr>
          <w:rFonts w:ascii="Arial" w:hAnsi="Arial" w:cs="Arial"/>
          <w:sz w:val="24"/>
          <w:szCs w:val="24"/>
        </w:rPr>
        <w:t>.</w:t>
      </w:r>
      <w:r w:rsidR="00184682" w:rsidRPr="00910B34">
        <w:rPr>
          <w:rFonts w:ascii="Arial" w:hAnsi="Arial" w:cs="Arial"/>
          <w:sz w:val="24"/>
          <w:szCs w:val="24"/>
        </w:rPr>
        <w:t xml:space="preserve"> </w:t>
      </w:r>
    </w:p>
    <w:p w14:paraId="3C17B01D" w14:textId="39A1F75B" w:rsidR="00A106AD" w:rsidRPr="007C2395" w:rsidRDefault="00A106AD" w:rsidP="00A71FE8">
      <w:pPr>
        <w:pStyle w:val="ListParagraph"/>
        <w:numPr>
          <w:ilvl w:val="2"/>
          <w:numId w:val="23"/>
        </w:numPr>
        <w:spacing w:before="240" w:after="200"/>
        <w:ind w:left="1639" w:hanging="505"/>
        <w:contextualSpacing w:val="0"/>
        <w:rPr>
          <w:rFonts w:ascii="Arial" w:hAnsi="Arial" w:cs="Arial"/>
          <w:sz w:val="24"/>
          <w:szCs w:val="24"/>
        </w:rPr>
      </w:pPr>
      <w:r w:rsidRPr="007C2395">
        <w:rPr>
          <w:rFonts w:ascii="Arial" w:hAnsi="Arial" w:cs="Arial"/>
          <w:sz w:val="24"/>
          <w:szCs w:val="24"/>
        </w:rPr>
        <w:t xml:space="preserve">The Report must describe the need and justification for the Plan including the environmental, social and economic drivers for its development. </w:t>
      </w:r>
    </w:p>
    <w:p w14:paraId="73CC1256" w14:textId="0D08372E" w:rsidR="00A106AD" w:rsidRPr="007C2395" w:rsidRDefault="00A106AD" w:rsidP="00A71FE8">
      <w:pPr>
        <w:pStyle w:val="ListParagraph"/>
        <w:numPr>
          <w:ilvl w:val="2"/>
          <w:numId w:val="23"/>
        </w:numPr>
        <w:spacing w:before="240" w:after="200"/>
        <w:ind w:left="1639" w:hanging="505"/>
        <w:contextualSpacing w:val="0"/>
        <w:rPr>
          <w:rFonts w:ascii="Arial" w:hAnsi="Arial" w:cs="Arial"/>
          <w:sz w:val="24"/>
          <w:szCs w:val="24"/>
        </w:rPr>
      </w:pPr>
      <w:r w:rsidRPr="0075093A">
        <w:rPr>
          <w:rFonts w:ascii="Arial" w:hAnsi="Arial" w:cs="Arial"/>
          <w:sz w:val="24"/>
          <w:szCs w:val="24"/>
        </w:rPr>
        <w:t xml:space="preserve">The Report must describe the decision-making framework </w:t>
      </w:r>
      <w:r w:rsidR="00216514" w:rsidRPr="0075093A">
        <w:rPr>
          <w:rFonts w:ascii="Arial" w:hAnsi="Arial" w:cs="Arial"/>
          <w:sz w:val="24"/>
          <w:szCs w:val="24"/>
        </w:rPr>
        <w:t xml:space="preserve">that </w:t>
      </w:r>
      <w:r w:rsidR="00175466" w:rsidRPr="0075093A">
        <w:rPr>
          <w:rFonts w:ascii="Arial" w:hAnsi="Arial" w:cs="Arial"/>
          <w:sz w:val="24"/>
          <w:szCs w:val="24"/>
        </w:rPr>
        <w:t xml:space="preserve">was </w:t>
      </w:r>
      <w:r w:rsidRPr="007C2395">
        <w:rPr>
          <w:rFonts w:ascii="Arial" w:hAnsi="Arial" w:cs="Arial"/>
          <w:sz w:val="24"/>
          <w:szCs w:val="24"/>
        </w:rPr>
        <w:t xml:space="preserve">used in considering alternatives and developing conservation outcomes of the Plan. It should identify the alternative options that were evaluated to reach the final Plan, and why these options were not supported. </w:t>
      </w:r>
    </w:p>
    <w:p w14:paraId="76E86A38" w14:textId="2ADE0CBC" w:rsidR="00A106AD" w:rsidRPr="007C2395" w:rsidRDefault="00A106AD" w:rsidP="00A71FE8">
      <w:pPr>
        <w:pStyle w:val="ListParagraph"/>
        <w:numPr>
          <w:ilvl w:val="2"/>
          <w:numId w:val="23"/>
        </w:numPr>
        <w:spacing w:before="240" w:after="200"/>
        <w:ind w:left="1639" w:hanging="505"/>
        <w:contextualSpacing w:val="0"/>
        <w:rPr>
          <w:rFonts w:ascii="Arial" w:hAnsi="Arial" w:cs="Arial"/>
          <w:sz w:val="24"/>
          <w:szCs w:val="24"/>
        </w:rPr>
      </w:pPr>
      <w:r w:rsidRPr="007C2395">
        <w:rPr>
          <w:rFonts w:ascii="Arial" w:hAnsi="Arial" w:cs="Arial"/>
          <w:sz w:val="24"/>
          <w:szCs w:val="24"/>
        </w:rPr>
        <w:lastRenderedPageBreak/>
        <w:t xml:space="preserve">The Report must describe how the principles of ecologically sustainable development (as set out in section 3A of the EPBC Act) are considered and promoted in the development of the Plan. </w:t>
      </w:r>
    </w:p>
    <w:p w14:paraId="4D3FE5A5" w14:textId="711CEA5E" w:rsidR="00A106AD" w:rsidRPr="007C2395" w:rsidRDefault="00A106AD" w:rsidP="00A71FE8">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DESCRIPTION OF THE PROTECTED MATTERS IMPACTED BY THE PLAN</w:t>
      </w:r>
    </w:p>
    <w:p w14:paraId="2759DC29" w14:textId="77777777" w:rsidR="00A106AD" w:rsidRPr="007C2395" w:rsidRDefault="00A106AD" w:rsidP="00A71FE8">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describe the nature of the environment within the strategic assessment area that may be impacted by actions proposed to be taken under the Plan. This must include (at a minimum):</w:t>
      </w:r>
    </w:p>
    <w:p w14:paraId="3D5FD5FB" w14:textId="28D81502" w:rsidR="00A106AD" w:rsidRDefault="00E55B73"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a</w:t>
      </w:r>
      <w:r w:rsidR="00CF5462">
        <w:rPr>
          <w:rFonts w:ascii="Arial" w:hAnsi="Arial" w:cs="Arial"/>
          <w:sz w:val="24"/>
          <w:szCs w:val="24"/>
        </w:rPr>
        <w:t xml:space="preserve"> </w:t>
      </w:r>
      <w:r w:rsidR="00A106AD" w:rsidRPr="007C2395">
        <w:rPr>
          <w:rFonts w:ascii="Arial" w:hAnsi="Arial" w:cs="Arial"/>
          <w:sz w:val="24"/>
          <w:szCs w:val="24"/>
        </w:rPr>
        <w:t>description and map of current and historical land-use, including consideration of areas which may pose an environmental risk</w:t>
      </w:r>
      <w:r w:rsidR="00067E2A" w:rsidRPr="00224BED">
        <w:rPr>
          <w:rFonts w:ascii="Arial" w:hAnsi="Arial" w:cs="Arial"/>
          <w:sz w:val="24"/>
          <w:szCs w:val="24"/>
        </w:rPr>
        <w:t>.</w:t>
      </w:r>
    </w:p>
    <w:p w14:paraId="04AABE47" w14:textId="63915BE5" w:rsidR="00D41CA8" w:rsidRPr="007C2395" w:rsidRDefault="00D41CA8"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a description of indigenous land-use and values.</w:t>
      </w:r>
    </w:p>
    <w:p w14:paraId="5B3B1730" w14:textId="773F9DE8" w:rsidR="00B6158A" w:rsidRPr="007C2395" w:rsidRDefault="00E55B73"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broad extent, type and quality of vegetation present in the strategic assessment area, where such information is available or is required in the relevant EPBC Act statutory document for a protected matter (such as a recovery plan)</w:t>
      </w:r>
      <w:r w:rsidR="00067E2A" w:rsidRPr="00224BED">
        <w:rPr>
          <w:rFonts w:ascii="Arial" w:hAnsi="Arial" w:cs="Arial"/>
          <w:sz w:val="24"/>
          <w:szCs w:val="24"/>
        </w:rPr>
        <w:t>.</w:t>
      </w:r>
    </w:p>
    <w:p w14:paraId="2FD0E91B" w14:textId="779764BD" w:rsidR="00A106AD" w:rsidRDefault="00E55B73"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a</w:t>
      </w:r>
      <w:r w:rsidR="00F5689F">
        <w:rPr>
          <w:rFonts w:ascii="Arial" w:hAnsi="Arial" w:cs="Arial"/>
          <w:sz w:val="24"/>
          <w:szCs w:val="24"/>
        </w:rPr>
        <w:t xml:space="preserve"> description of the</w:t>
      </w:r>
      <w:r w:rsidR="00A106AD" w:rsidRPr="007C2395">
        <w:rPr>
          <w:rFonts w:ascii="Arial" w:hAnsi="Arial" w:cs="Arial"/>
          <w:sz w:val="24"/>
          <w:szCs w:val="24"/>
        </w:rPr>
        <w:t xml:space="preserve"> nature of the </w:t>
      </w:r>
      <w:r w:rsidR="0043756A">
        <w:rPr>
          <w:rFonts w:ascii="Arial" w:hAnsi="Arial" w:cs="Arial"/>
          <w:sz w:val="24"/>
          <w:szCs w:val="24"/>
        </w:rPr>
        <w:t xml:space="preserve">terrestrial and aquatic </w:t>
      </w:r>
      <w:r w:rsidR="00A106AD" w:rsidRPr="007C2395">
        <w:rPr>
          <w:rFonts w:ascii="Arial" w:hAnsi="Arial" w:cs="Arial"/>
          <w:sz w:val="24"/>
          <w:szCs w:val="24"/>
        </w:rPr>
        <w:t>environment, including the state of natural and physical resources, ecological processes, and threatening processes</w:t>
      </w:r>
      <w:r w:rsidR="00067E2A" w:rsidRPr="00224BED">
        <w:rPr>
          <w:rFonts w:ascii="Arial" w:hAnsi="Arial" w:cs="Arial"/>
          <w:sz w:val="24"/>
          <w:szCs w:val="24"/>
        </w:rPr>
        <w:t>.</w:t>
      </w:r>
    </w:p>
    <w:p w14:paraId="060096FB" w14:textId="408D2964" w:rsidR="00797EA6" w:rsidRPr="007C2395" w:rsidRDefault="00797EA6"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a description of relevant state-protected environmental and heritage values.</w:t>
      </w:r>
    </w:p>
    <w:p w14:paraId="7C8B8CF8" w14:textId="06640656" w:rsidR="00A106AD" w:rsidRPr="007C2395" w:rsidRDefault="00E55B73"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a</w:t>
      </w:r>
      <w:r w:rsidRPr="007C2395">
        <w:rPr>
          <w:rFonts w:ascii="Arial" w:hAnsi="Arial" w:cs="Arial"/>
          <w:sz w:val="24"/>
          <w:szCs w:val="24"/>
        </w:rPr>
        <w:t xml:space="preserve"> </w:t>
      </w:r>
      <w:r w:rsidR="00A106AD" w:rsidRPr="007C2395">
        <w:rPr>
          <w:rFonts w:ascii="Arial" w:hAnsi="Arial" w:cs="Arial"/>
          <w:sz w:val="24"/>
          <w:szCs w:val="24"/>
        </w:rPr>
        <w:t xml:space="preserve">description of the landscape </w:t>
      </w:r>
      <w:r w:rsidR="00A02F86">
        <w:rPr>
          <w:rFonts w:ascii="Arial" w:hAnsi="Arial" w:cs="Arial"/>
          <w:sz w:val="24"/>
          <w:szCs w:val="24"/>
        </w:rPr>
        <w:t xml:space="preserve">context and </w:t>
      </w:r>
      <w:r w:rsidR="00A106AD" w:rsidRPr="007C2395">
        <w:rPr>
          <w:rFonts w:ascii="Arial" w:hAnsi="Arial" w:cs="Arial"/>
          <w:sz w:val="24"/>
          <w:szCs w:val="24"/>
        </w:rPr>
        <w:t>key environmental matters, such as any known habitat connectivity, habitat fragmentation, and ecological processes</w:t>
      </w:r>
      <w:r w:rsidR="00067E2A" w:rsidRPr="00224BED">
        <w:rPr>
          <w:rFonts w:ascii="Arial" w:hAnsi="Arial" w:cs="Arial"/>
          <w:sz w:val="24"/>
          <w:szCs w:val="24"/>
        </w:rPr>
        <w:t>.</w:t>
      </w:r>
    </w:p>
    <w:p w14:paraId="10ABEFF8" w14:textId="2A9102CC" w:rsidR="00A106AD" w:rsidRDefault="00A106AD" w:rsidP="00A71FE8">
      <w:pPr>
        <w:pStyle w:val="ListParagraph"/>
        <w:numPr>
          <w:ilvl w:val="2"/>
          <w:numId w:val="24"/>
        </w:numPr>
        <w:spacing w:before="240" w:after="200"/>
        <w:ind w:left="1639" w:hanging="505"/>
        <w:contextualSpacing w:val="0"/>
        <w:rPr>
          <w:rFonts w:ascii="Arial" w:hAnsi="Arial" w:cs="Arial"/>
          <w:sz w:val="24"/>
          <w:szCs w:val="24"/>
        </w:rPr>
      </w:pPr>
      <w:r w:rsidRPr="007C2395">
        <w:rPr>
          <w:rFonts w:ascii="Arial" w:hAnsi="Arial" w:cs="Arial"/>
          <w:sz w:val="24"/>
          <w:szCs w:val="24"/>
        </w:rPr>
        <w:t>map</w:t>
      </w:r>
      <w:r w:rsidR="00E55B73">
        <w:rPr>
          <w:rFonts w:ascii="Arial" w:hAnsi="Arial" w:cs="Arial"/>
          <w:sz w:val="24"/>
          <w:szCs w:val="24"/>
        </w:rPr>
        <w:t xml:space="preserve"> or maps</w:t>
      </w:r>
      <w:r w:rsidRPr="007C2395">
        <w:rPr>
          <w:rFonts w:ascii="Arial" w:hAnsi="Arial" w:cs="Arial"/>
          <w:sz w:val="24"/>
          <w:szCs w:val="24"/>
        </w:rPr>
        <w:t xml:space="preserve"> of areas that are already protected, including national parks, nature reserves, and known offset areas</w:t>
      </w:r>
      <w:r w:rsidR="000F06E8">
        <w:rPr>
          <w:rFonts w:ascii="Arial" w:hAnsi="Arial" w:cs="Arial"/>
          <w:sz w:val="24"/>
          <w:szCs w:val="24"/>
        </w:rPr>
        <w:t xml:space="preserve"> under both Commonwealth and</w:t>
      </w:r>
      <w:r w:rsidR="00184682">
        <w:rPr>
          <w:rFonts w:ascii="Arial" w:hAnsi="Arial" w:cs="Arial"/>
          <w:sz w:val="24"/>
          <w:szCs w:val="24"/>
        </w:rPr>
        <w:t>/or</w:t>
      </w:r>
      <w:r w:rsidR="000F06E8">
        <w:rPr>
          <w:rFonts w:ascii="Arial" w:hAnsi="Arial" w:cs="Arial"/>
          <w:sz w:val="24"/>
          <w:szCs w:val="24"/>
        </w:rPr>
        <w:t xml:space="preserve"> State legislation</w:t>
      </w:r>
      <w:r w:rsidR="00067E2A" w:rsidRPr="00224BED">
        <w:rPr>
          <w:rFonts w:ascii="Arial" w:hAnsi="Arial" w:cs="Arial"/>
          <w:sz w:val="24"/>
          <w:szCs w:val="24"/>
        </w:rPr>
        <w:t>.</w:t>
      </w:r>
    </w:p>
    <w:p w14:paraId="182512FF" w14:textId="03D500E0" w:rsidR="00D626C7" w:rsidRPr="007C2395" w:rsidRDefault="00213322" w:rsidP="00A71FE8">
      <w:pPr>
        <w:pStyle w:val="ListParagraph"/>
        <w:numPr>
          <w:ilvl w:val="2"/>
          <w:numId w:val="24"/>
        </w:numPr>
        <w:spacing w:before="240" w:after="200"/>
        <w:ind w:left="1639" w:hanging="505"/>
        <w:contextualSpacing w:val="0"/>
        <w:rPr>
          <w:rFonts w:ascii="Arial" w:hAnsi="Arial" w:cs="Arial"/>
          <w:sz w:val="24"/>
          <w:szCs w:val="24"/>
        </w:rPr>
      </w:pPr>
      <w:r>
        <w:rPr>
          <w:rFonts w:ascii="Arial" w:hAnsi="Arial" w:cs="Arial"/>
          <w:sz w:val="24"/>
          <w:szCs w:val="24"/>
        </w:rPr>
        <w:t xml:space="preserve">a description of the </w:t>
      </w:r>
      <w:r w:rsidR="00121F01">
        <w:rPr>
          <w:rFonts w:ascii="Arial" w:hAnsi="Arial" w:cs="Arial"/>
          <w:sz w:val="24"/>
          <w:szCs w:val="24"/>
        </w:rPr>
        <w:t xml:space="preserve">type of </w:t>
      </w:r>
      <w:r w:rsidR="00D626C7">
        <w:rPr>
          <w:rFonts w:ascii="Arial" w:hAnsi="Arial" w:cs="Arial"/>
          <w:sz w:val="24"/>
          <w:szCs w:val="24"/>
        </w:rPr>
        <w:t>baseline dat</w:t>
      </w:r>
      <w:r w:rsidR="0043756A">
        <w:rPr>
          <w:rFonts w:ascii="Arial" w:hAnsi="Arial" w:cs="Arial"/>
          <w:sz w:val="24"/>
          <w:szCs w:val="24"/>
        </w:rPr>
        <w:t>a</w:t>
      </w:r>
      <w:r w:rsidR="00D626C7">
        <w:rPr>
          <w:rFonts w:ascii="Arial" w:hAnsi="Arial" w:cs="Arial"/>
          <w:sz w:val="24"/>
          <w:szCs w:val="24"/>
        </w:rPr>
        <w:t xml:space="preserve"> </w:t>
      </w:r>
      <w:r>
        <w:rPr>
          <w:rFonts w:ascii="Arial" w:hAnsi="Arial" w:cs="Arial"/>
          <w:sz w:val="24"/>
          <w:szCs w:val="24"/>
        </w:rPr>
        <w:t xml:space="preserve">that will be used </w:t>
      </w:r>
      <w:r w:rsidR="00D626C7">
        <w:rPr>
          <w:rFonts w:ascii="Arial" w:hAnsi="Arial" w:cs="Arial"/>
          <w:sz w:val="24"/>
          <w:szCs w:val="24"/>
        </w:rPr>
        <w:t xml:space="preserve">to inform </w:t>
      </w:r>
      <w:r w:rsidR="00121F01">
        <w:rPr>
          <w:rFonts w:ascii="Arial" w:hAnsi="Arial" w:cs="Arial"/>
          <w:sz w:val="24"/>
          <w:szCs w:val="24"/>
        </w:rPr>
        <w:t xml:space="preserve">future </w:t>
      </w:r>
      <w:r w:rsidR="00D626C7">
        <w:rPr>
          <w:rFonts w:ascii="Arial" w:hAnsi="Arial" w:cs="Arial"/>
          <w:sz w:val="24"/>
          <w:szCs w:val="24"/>
        </w:rPr>
        <w:t>monitoring of biodiversity.</w:t>
      </w:r>
      <w:r w:rsidR="00B234FB">
        <w:rPr>
          <w:rFonts w:ascii="Arial" w:hAnsi="Arial" w:cs="Arial"/>
          <w:sz w:val="24"/>
          <w:szCs w:val="24"/>
        </w:rPr>
        <w:t xml:space="preserve"> </w:t>
      </w:r>
    </w:p>
    <w:p w14:paraId="262F21DB" w14:textId="4AB3B490" w:rsidR="00497727" w:rsidRPr="001E4F91" w:rsidRDefault="00B6158A" w:rsidP="00C66BA4">
      <w:pPr>
        <w:pStyle w:val="ListParagraph"/>
        <w:numPr>
          <w:ilvl w:val="2"/>
          <w:numId w:val="24"/>
        </w:numPr>
        <w:spacing w:before="240" w:after="200"/>
        <w:ind w:left="1639"/>
        <w:contextualSpacing w:val="0"/>
        <w:rPr>
          <w:rFonts w:ascii="Arial" w:hAnsi="Arial" w:cs="Arial"/>
          <w:sz w:val="24"/>
          <w:szCs w:val="24"/>
        </w:rPr>
      </w:pPr>
      <w:r w:rsidRPr="001E4F91">
        <w:rPr>
          <w:rFonts w:ascii="Arial" w:hAnsi="Arial" w:cs="Arial"/>
          <w:sz w:val="24"/>
          <w:szCs w:val="24"/>
        </w:rPr>
        <w:t>t</w:t>
      </w:r>
      <w:r w:rsidR="00497727" w:rsidRPr="001E4F91">
        <w:rPr>
          <w:rFonts w:ascii="Arial" w:hAnsi="Arial" w:cs="Arial"/>
          <w:sz w:val="24"/>
          <w:szCs w:val="24"/>
        </w:rPr>
        <w:t xml:space="preserve">he location of any </w:t>
      </w:r>
      <w:r w:rsidR="00A50C15" w:rsidRPr="001E4F91">
        <w:rPr>
          <w:rFonts w:ascii="Arial" w:hAnsi="Arial" w:cs="Arial"/>
          <w:sz w:val="24"/>
          <w:szCs w:val="24"/>
        </w:rPr>
        <w:t xml:space="preserve">declared </w:t>
      </w:r>
      <w:r w:rsidR="00EA0375" w:rsidRPr="001E4F91">
        <w:rPr>
          <w:rFonts w:ascii="Arial" w:hAnsi="Arial" w:cs="Arial"/>
          <w:sz w:val="24"/>
          <w:szCs w:val="24"/>
        </w:rPr>
        <w:t xml:space="preserve">World </w:t>
      </w:r>
      <w:r w:rsidR="00A50C15" w:rsidRPr="001E4F91">
        <w:rPr>
          <w:rFonts w:ascii="Arial" w:hAnsi="Arial" w:cs="Arial"/>
          <w:sz w:val="24"/>
          <w:szCs w:val="24"/>
        </w:rPr>
        <w:t xml:space="preserve">Heritage properties </w:t>
      </w:r>
      <w:r w:rsidR="00EA0375" w:rsidRPr="001E4F91">
        <w:rPr>
          <w:rFonts w:ascii="Arial" w:hAnsi="Arial" w:cs="Arial"/>
          <w:sz w:val="24"/>
          <w:szCs w:val="24"/>
        </w:rPr>
        <w:t xml:space="preserve">or National </w:t>
      </w:r>
      <w:r w:rsidR="00A50C15" w:rsidRPr="001E4F91">
        <w:rPr>
          <w:rFonts w:ascii="Arial" w:hAnsi="Arial" w:cs="Arial"/>
          <w:sz w:val="24"/>
          <w:szCs w:val="24"/>
        </w:rPr>
        <w:t>H</w:t>
      </w:r>
      <w:r w:rsidR="00EA0375" w:rsidRPr="001E4F91">
        <w:rPr>
          <w:rFonts w:ascii="Arial" w:hAnsi="Arial" w:cs="Arial"/>
          <w:sz w:val="24"/>
          <w:szCs w:val="24"/>
        </w:rPr>
        <w:t xml:space="preserve">eritage places in </w:t>
      </w:r>
      <w:r w:rsidR="00A106AD" w:rsidRPr="001E4F91">
        <w:rPr>
          <w:rFonts w:ascii="Arial" w:hAnsi="Arial" w:cs="Arial"/>
          <w:sz w:val="24"/>
          <w:szCs w:val="24"/>
        </w:rPr>
        <w:t>the strategic assessment area and identification of sensitive heritage areas</w:t>
      </w:r>
      <w:r w:rsidR="00472934" w:rsidRPr="001E4F91">
        <w:rPr>
          <w:rFonts w:ascii="Arial" w:hAnsi="Arial" w:cs="Arial"/>
          <w:sz w:val="24"/>
          <w:szCs w:val="24"/>
        </w:rPr>
        <w:t xml:space="preserve"> for protected matters.</w:t>
      </w:r>
      <w:r w:rsidR="00A106AD" w:rsidRPr="001E4F91">
        <w:rPr>
          <w:rFonts w:ascii="Arial" w:hAnsi="Arial" w:cs="Arial"/>
          <w:sz w:val="24"/>
          <w:szCs w:val="24"/>
        </w:rPr>
        <w:t xml:space="preserve"> </w:t>
      </w:r>
    </w:p>
    <w:p w14:paraId="7D6559FF" w14:textId="363C7987" w:rsidR="009207A5" w:rsidRPr="007C2395" w:rsidRDefault="009207A5" w:rsidP="009207A5">
      <w:pPr>
        <w:pStyle w:val="ListParagraph"/>
        <w:keepNext/>
        <w:numPr>
          <w:ilvl w:val="1"/>
          <w:numId w:val="1"/>
        </w:numPr>
        <w:spacing w:before="240" w:after="200"/>
        <w:ind w:left="924" w:hanging="567"/>
        <w:contextualSpacing w:val="0"/>
        <w:rPr>
          <w:rFonts w:ascii="Arial" w:hAnsi="Arial" w:cs="Arial"/>
          <w:sz w:val="24"/>
          <w:szCs w:val="24"/>
        </w:rPr>
      </w:pPr>
      <w:bookmarkStart w:id="1" w:name="_Hlk58497673"/>
      <w:r w:rsidRPr="007C2395">
        <w:rPr>
          <w:rFonts w:ascii="Arial" w:hAnsi="Arial" w:cs="Arial"/>
          <w:sz w:val="24"/>
          <w:szCs w:val="24"/>
        </w:rPr>
        <w:t>The Report must identify and describe each protected matter that may be impacted directly, indirectly and</w:t>
      </w:r>
      <w:r>
        <w:rPr>
          <w:rFonts w:ascii="Arial" w:hAnsi="Arial" w:cs="Arial"/>
          <w:sz w:val="24"/>
          <w:szCs w:val="24"/>
        </w:rPr>
        <w:t>/or</w:t>
      </w:r>
      <w:r w:rsidRPr="007C2395">
        <w:rPr>
          <w:rFonts w:ascii="Arial" w:hAnsi="Arial" w:cs="Arial"/>
          <w:sz w:val="24"/>
          <w:szCs w:val="24"/>
        </w:rPr>
        <w:t xml:space="preserve"> cumulatively by actions proposed to be </w:t>
      </w:r>
      <w:r w:rsidRPr="007C2395">
        <w:rPr>
          <w:rFonts w:ascii="Arial" w:hAnsi="Arial" w:cs="Arial"/>
          <w:sz w:val="24"/>
          <w:szCs w:val="24"/>
        </w:rPr>
        <w:lastRenderedPageBreak/>
        <w:t>taken under the Plan</w:t>
      </w:r>
      <w:r w:rsidR="006F6864">
        <w:rPr>
          <w:rFonts w:ascii="Arial" w:hAnsi="Arial" w:cs="Arial"/>
          <w:sz w:val="24"/>
          <w:szCs w:val="24"/>
        </w:rPr>
        <w:t xml:space="preserve"> (these are the ‘relevant </w:t>
      </w:r>
      <w:r w:rsidR="00C0461D">
        <w:rPr>
          <w:rFonts w:ascii="Arial" w:hAnsi="Arial" w:cs="Arial"/>
          <w:sz w:val="24"/>
          <w:szCs w:val="24"/>
        </w:rPr>
        <w:t xml:space="preserve">protected </w:t>
      </w:r>
      <w:r w:rsidR="006F6864">
        <w:rPr>
          <w:rFonts w:ascii="Arial" w:hAnsi="Arial" w:cs="Arial"/>
          <w:sz w:val="24"/>
          <w:szCs w:val="24"/>
        </w:rPr>
        <w:t>matters’)</w:t>
      </w:r>
      <w:r w:rsidRPr="007C2395">
        <w:rPr>
          <w:rFonts w:ascii="Arial" w:hAnsi="Arial" w:cs="Arial"/>
          <w:sz w:val="24"/>
          <w:szCs w:val="24"/>
        </w:rPr>
        <w:t xml:space="preserve">, including (at a minimum): </w:t>
      </w:r>
    </w:p>
    <w:p w14:paraId="343A9402" w14:textId="3EA41567" w:rsidR="009207A5" w:rsidRDefault="009207A5" w:rsidP="009207A5">
      <w:pPr>
        <w:pStyle w:val="ListParagraph"/>
        <w:numPr>
          <w:ilvl w:val="2"/>
          <w:numId w:val="25"/>
        </w:numPr>
        <w:spacing w:before="240" w:after="200"/>
        <w:ind w:left="1639" w:hanging="505"/>
        <w:contextualSpacing w:val="0"/>
        <w:rPr>
          <w:rFonts w:ascii="Arial" w:hAnsi="Arial" w:cs="Arial"/>
          <w:sz w:val="24"/>
          <w:szCs w:val="24"/>
        </w:rPr>
      </w:pPr>
      <w:r>
        <w:rPr>
          <w:rFonts w:ascii="Arial" w:hAnsi="Arial" w:cs="Arial"/>
          <w:sz w:val="24"/>
          <w:szCs w:val="24"/>
        </w:rPr>
        <w:t>maps of listed ecological communities and descriptive information including listing status, threatening processes, habitat quality and landscape context</w:t>
      </w:r>
      <w:r w:rsidR="00067E2A" w:rsidRPr="00224BED">
        <w:rPr>
          <w:rFonts w:ascii="Arial" w:hAnsi="Arial" w:cs="Arial"/>
          <w:sz w:val="24"/>
          <w:szCs w:val="24"/>
        </w:rPr>
        <w:t>.</w:t>
      </w:r>
    </w:p>
    <w:p w14:paraId="464CDAAE" w14:textId="6C90DF2F" w:rsidR="009207A5" w:rsidRDefault="009207A5" w:rsidP="009207A5">
      <w:pPr>
        <w:pStyle w:val="ListParagraph"/>
        <w:numPr>
          <w:ilvl w:val="2"/>
          <w:numId w:val="25"/>
        </w:numPr>
        <w:spacing w:before="240" w:after="200"/>
        <w:ind w:left="1639" w:hanging="505"/>
        <w:contextualSpacing w:val="0"/>
        <w:rPr>
          <w:rFonts w:ascii="Arial" w:hAnsi="Arial" w:cs="Arial"/>
          <w:sz w:val="24"/>
          <w:szCs w:val="24"/>
        </w:rPr>
      </w:pPr>
      <w:r>
        <w:rPr>
          <w:rFonts w:ascii="Arial" w:hAnsi="Arial" w:cs="Arial"/>
          <w:sz w:val="24"/>
          <w:szCs w:val="24"/>
        </w:rPr>
        <w:t>maps of species records and habitat for listed threatened species including habitat quality and landscape context</w:t>
      </w:r>
      <w:r w:rsidR="00067E2A" w:rsidRPr="00224BED">
        <w:rPr>
          <w:rFonts w:ascii="Arial" w:hAnsi="Arial" w:cs="Arial"/>
          <w:sz w:val="24"/>
          <w:szCs w:val="24"/>
        </w:rPr>
        <w:t>.</w:t>
      </w:r>
      <w:r w:rsidRPr="00910B34">
        <w:rPr>
          <w:rFonts w:ascii="Arial" w:hAnsi="Arial" w:cs="Arial"/>
          <w:sz w:val="24"/>
          <w:szCs w:val="24"/>
        </w:rPr>
        <w:t xml:space="preserve"> </w:t>
      </w:r>
    </w:p>
    <w:p w14:paraId="0D6E29C5" w14:textId="0CCF0CC8" w:rsidR="009207A5" w:rsidRDefault="009207A5" w:rsidP="009207A5">
      <w:pPr>
        <w:pStyle w:val="ListParagraph"/>
        <w:numPr>
          <w:ilvl w:val="2"/>
          <w:numId w:val="25"/>
        </w:numPr>
        <w:spacing w:before="240" w:after="200"/>
        <w:ind w:left="1639" w:hanging="505"/>
        <w:contextualSpacing w:val="0"/>
        <w:rPr>
          <w:rFonts w:ascii="Arial" w:hAnsi="Arial" w:cs="Arial"/>
          <w:sz w:val="24"/>
          <w:szCs w:val="24"/>
        </w:rPr>
      </w:pPr>
      <w:r>
        <w:rPr>
          <w:rFonts w:ascii="Arial" w:hAnsi="Arial" w:cs="Arial"/>
          <w:sz w:val="24"/>
          <w:szCs w:val="24"/>
        </w:rPr>
        <w:t xml:space="preserve">descriptive information for listed threated species including listing status, threatening processes, estimates of population size or abundance and distribution within and adjacent to the </w:t>
      </w:r>
      <w:r w:rsidR="004245AD">
        <w:rPr>
          <w:rFonts w:ascii="Arial" w:hAnsi="Arial" w:cs="Arial"/>
          <w:sz w:val="24"/>
          <w:szCs w:val="24"/>
        </w:rPr>
        <w:t>strategic assessment</w:t>
      </w:r>
      <w:r>
        <w:rPr>
          <w:rFonts w:ascii="Arial" w:hAnsi="Arial" w:cs="Arial"/>
          <w:sz w:val="24"/>
          <w:szCs w:val="24"/>
        </w:rPr>
        <w:t xml:space="preserve"> area</w:t>
      </w:r>
      <w:r w:rsidR="00067E2A">
        <w:rPr>
          <w:rFonts w:ascii="Arial" w:hAnsi="Arial" w:cs="Arial"/>
          <w:sz w:val="24"/>
          <w:szCs w:val="24"/>
        </w:rPr>
        <w:t>.</w:t>
      </w:r>
      <w:r>
        <w:rPr>
          <w:rFonts w:ascii="Arial" w:hAnsi="Arial" w:cs="Arial"/>
          <w:sz w:val="24"/>
          <w:szCs w:val="24"/>
        </w:rPr>
        <w:t xml:space="preserve"> </w:t>
      </w:r>
    </w:p>
    <w:p w14:paraId="564514E6" w14:textId="067BE990" w:rsidR="009207A5" w:rsidRPr="0047129E" w:rsidRDefault="009207A5" w:rsidP="009207A5">
      <w:pPr>
        <w:pStyle w:val="ListParagraph"/>
        <w:numPr>
          <w:ilvl w:val="2"/>
          <w:numId w:val="25"/>
        </w:numPr>
        <w:spacing w:before="240" w:after="200"/>
        <w:ind w:left="1639" w:hanging="505"/>
        <w:contextualSpacing w:val="0"/>
        <w:rPr>
          <w:rFonts w:ascii="Arial" w:hAnsi="Arial" w:cs="Arial"/>
          <w:sz w:val="24"/>
          <w:szCs w:val="24"/>
        </w:rPr>
      </w:pPr>
      <w:r>
        <w:rPr>
          <w:rFonts w:ascii="Arial" w:hAnsi="Arial" w:cs="Arial"/>
          <w:sz w:val="24"/>
          <w:szCs w:val="24"/>
        </w:rPr>
        <w:t xml:space="preserve">extent and condition and ecological character of </w:t>
      </w:r>
      <w:r w:rsidR="00A50C15">
        <w:rPr>
          <w:rFonts w:ascii="Arial" w:hAnsi="Arial" w:cs="Arial"/>
          <w:sz w:val="24"/>
          <w:szCs w:val="24"/>
        </w:rPr>
        <w:t xml:space="preserve">declared </w:t>
      </w:r>
      <w:r>
        <w:rPr>
          <w:rFonts w:ascii="Arial" w:hAnsi="Arial" w:cs="Arial"/>
          <w:sz w:val="24"/>
          <w:szCs w:val="24"/>
        </w:rPr>
        <w:t>R</w:t>
      </w:r>
      <w:r w:rsidR="00933C69">
        <w:rPr>
          <w:rFonts w:ascii="Arial" w:hAnsi="Arial" w:cs="Arial"/>
          <w:sz w:val="24"/>
          <w:szCs w:val="24"/>
        </w:rPr>
        <w:t>amsar</w:t>
      </w:r>
      <w:r>
        <w:rPr>
          <w:rFonts w:ascii="Arial" w:hAnsi="Arial" w:cs="Arial"/>
          <w:sz w:val="24"/>
          <w:szCs w:val="24"/>
        </w:rPr>
        <w:t xml:space="preserve"> wetlands. This must include information on past, present and projected trends in the ecological character and its likelihood to change over time.</w:t>
      </w:r>
    </w:p>
    <w:p w14:paraId="333FAD72" w14:textId="399B8274" w:rsidR="009207A5" w:rsidRPr="00F940E8" w:rsidRDefault="004245AD" w:rsidP="009207A5">
      <w:pPr>
        <w:pStyle w:val="ListParagraph"/>
        <w:numPr>
          <w:ilvl w:val="2"/>
          <w:numId w:val="25"/>
        </w:numPr>
        <w:spacing w:before="240" w:after="200"/>
        <w:ind w:left="1639" w:hanging="505"/>
        <w:contextualSpacing w:val="0"/>
        <w:rPr>
          <w:rFonts w:ascii="Arial" w:hAnsi="Arial" w:cs="Arial"/>
          <w:sz w:val="24"/>
          <w:szCs w:val="24"/>
        </w:rPr>
      </w:pPr>
      <w:r w:rsidRPr="00F940E8">
        <w:rPr>
          <w:rFonts w:ascii="Arial" w:hAnsi="Arial" w:cs="Arial"/>
          <w:sz w:val="24"/>
          <w:szCs w:val="24"/>
        </w:rPr>
        <w:t xml:space="preserve">spatial and descriptive information for </w:t>
      </w:r>
      <w:r w:rsidR="009526E1" w:rsidRPr="00F940E8">
        <w:rPr>
          <w:rFonts w:ascii="Arial" w:hAnsi="Arial" w:cs="Arial"/>
          <w:sz w:val="24"/>
          <w:szCs w:val="24"/>
        </w:rPr>
        <w:t>d</w:t>
      </w:r>
      <w:r w:rsidR="00A50C15" w:rsidRPr="00F940E8">
        <w:rPr>
          <w:rFonts w:ascii="Arial" w:hAnsi="Arial" w:cs="Arial"/>
          <w:sz w:val="24"/>
          <w:szCs w:val="24"/>
        </w:rPr>
        <w:t xml:space="preserve">eclared </w:t>
      </w:r>
      <w:r w:rsidR="005228ED" w:rsidRPr="00F940E8">
        <w:rPr>
          <w:rFonts w:ascii="Arial" w:hAnsi="Arial" w:cs="Arial"/>
          <w:sz w:val="24"/>
          <w:szCs w:val="24"/>
        </w:rPr>
        <w:t>w</w:t>
      </w:r>
      <w:r w:rsidR="009207A5" w:rsidRPr="00F940E8">
        <w:rPr>
          <w:rFonts w:ascii="Arial" w:hAnsi="Arial" w:cs="Arial"/>
          <w:sz w:val="24"/>
          <w:szCs w:val="24"/>
        </w:rPr>
        <w:t xml:space="preserve">orld </w:t>
      </w:r>
      <w:r w:rsidR="00A50C15" w:rsidRPr="00F940E8">
        <w:rPr>
          <w:rFonts w:ascii="Arial" w:hAnsi="Arial" w:cs="Arial"/>
          <w:sz w:val="24"/>
          <w:szCs w:val="24"/>
        </w:rPr>
        <w:t xml:space="preserve">Heritage properties </w:t>
      </w:r>
      <w:r w:rsidR="009207A5" w:rsidRPr="00F940E8">
        <w:rPr>
          <w:rFonts w:ascii="Arial" w:hAnsi="Arial" w:cs="Arial"/>
          <w:sz w:val="24"/>
          <w:szCs w:val="24"/>
        </w:rPr>
        <w:t xml:space="preserve">and </w:t>
      </w:r>
      <w:r w:rsidR="00A50C15" w:rsidRPr="00F940E8">
        <w:rPr>
          <w:rFonts w:ascii="Arial" w:hAnsi="Arial" w:cs="Arial"/>
          <w:sz w:val="24"/>
          <w:szCs w:val="24"/>
        </w:rPr>
        <w:t>N</w:t>
      </w:r>
      <w:r w:rsidR="009207A5" w:rsidRPr="00F940E8">
        <w:rPr>
          <w:rFonts w:ascii="Arial" w:hAnsi="Arial" w:cs="Arial"/>
          <w:sz w:val="24"/>
          <w:szCs w:val="24"/>
        </w:rPr>
        <w:t xml:space="preserve">ational </w:t>
      </w:r>
      <w:r w:rsidR="00A50C15" w:rsidRPr="00F940E8">
        <w:rPr>
          <w:rFonts w:ascii="Arial" w:hAnsi="Arial" w:cs="Arial"/>
          <w:sz w:val="24"/>
          <w:szCs w:val="24"/>
        </w:rPr>
        <w:t>H</w:t>
      </w:r>
      <w:r w:rsidR="009207A5" w:rsidRPr="00F940E8">
        <w:rPr>
          <w:rFonts w:ascii="Arial" w:hAnsi="Arial" w:cs="Arial"/>
          <w:sz w:val="24"/>
          <w:szCs w:val="24"/>
        </w:rPr>
        <w:t>eritage places and their values</w:t>
      </w:r>
      <w:r w:rsidRPr="00F940E8">
        <w:rPr>
          <w:rFonts w:ascii="Arial" w:hAnsi="Arial" w:cs="Arial"/>
          <w:sz w:val="24"/>
          <w:szCs w:val="24"/>
        </w:rPr>
        <w:t xml:space="preserve">, located within or </w:t>
      </w:r>
      <w:r w:rsidR="002C6B96" w:rsidRPr="00F940E8">
        <w:rPr>
          <w:rFonts w:ascii="Arial" w:hAnsi="Arial" w:cs="Arial"/>
          <w:sz w:val="24"/>
          <w:szCs w:val="24"/>
        </w:rPr>
        <w:t>adjoining</w:t>
      </w:r>
      <w:r w:rsidRPr="00F940E8">
        <w:rPr>
          <w:rFonts w:ascii="Arial" w:hAnsi="Arial" w:cs="Arial"/>
          <w:sz w:val="24"/>
          <w:szCs w:val="24"/>
        </w:rPr>
        <w:t xml:space="preserve"> to the strategic assessment area.</w:t>
      </w:r>
    </w:p>
    <w:p w14:paraId="2CEDCBDA" w14:textId="7AF5E56E" w:rsidR="009207A5" w:rsidRPr="00F940E8" w:rsidRDefault="004245AD" w:rsidP="009207A5">
      <w:pPr>
        <w:pStyle w:val="ListParagraph"/>
        <w:numPr>
          <w:ilvl w:val="2"/>
          <w:numId w:val="25"/>
        </w:numPr>
        <w:spacing w:before="240" w:after="200"/>
        <w:ind w:left="1639" w:hanging="505"/>
        <w:contextualSpacing w:val="0"/>
        <w:rPr>
          <w:rFonts w:ascii="Arial" w:hAnsi="Arial" w:cs="Arial"/>
          <w:sz w:val="24"/>
          <w:szCs w:val="24"/>
        </w:rPr>
      </w:pPr>
      <w:r w:rsidRPr="00F940E8">
        <w:rPr>
          <w:rFonts w:ascii="Arial" w:hAnsi="Arial" w:cs="Arial"/>
          <w:sz w:val="24"/>
          <w:szCs w:val="24"/>
        </w:rPr>
        <w:t xml:space="preserve">spatial and descriptive information on </w:t>
      </w:r>
      <w:r w:rsidR="009207A5" w:rsidRPr="00F940E8">
        <w:rPr>
          <w:rFonts w:ascii="Arial" w:hAnsi="Arial" w:cs="Arial"/>
          <w:sz w:val="24"/>
          <w:szCs w:val="24"/>
        </w:rPr>
        <w:t xml:space="preserve">the environment of Commonwealth land within or adjoining the strategic assessment area. </w:t>
      </w:r>
    </w:p>
    <w:p w14:paraId="2398DEC2" w14:textId="0141AA49" w:rsidR="00253656" w:rsidRPr="009452A4" w:rsidRDefault="004245AD" w:rsidP="00253656">
      <w:pPr>
        <w:pStyle w:val="ListParagraph"/>
        <w:numPr>
          <w:ilvl w:val="2"/>
          <w:numId w:val="25"/>
        </w:numPr>
        <w:spacing w:before="240" w:after="200"/>
        <w:ind w:left="1639" w:hanging="505"/>
        <w:contextualSpacing w:val="0"/>
        <w:rPr>
          <w:rFonts w:ascii="Arial" w:hAnsi="Arial" w:cs="Arial"/>
          <w:sz w:val="24"/>
          <w:szCs w:val="24"/>
        </w:rPr>
      </w:pPr>
      <w:r w:rsidRPr="00F940E8">
        <w:rPr>
          <w:rFonts w:ascii="Arial" w:hAnsi="Arial" w:cs="Arial"/>
          <w:sz w:val="24"/>
          <w:szCs w:val="24"/>
        </w:rPr>
        <w:t xml:space="preserve">maps of species records and habitat for </w:t>
      </w:r>
      <w:r w:rsidR="009207A5" w:rsidRPr="00F940E8">
        <w:rPr>
          <w:rFonts w:ascii="Arial" w:hAnsi="Arial" w:cs="Arial"/>
          <w:sz w:val="24"/>
          <w:szCs w:val="24"/>
        </w:rPr>
        <w:t>listed migratory species</w:t>
      </w:r>
      <w:r w:rsidR="002C6B96" w:rsidRPr="00F940E8">
        <w:rPr>
          <w:rFonts w:ascii="Arial" w:hAnsi="Arial" w:cs="Arial"/>
          <w:sz w:val="24"/>
          <w:szCs w:val="24"/>
        </w:rPr>
        <w:t xml:space="preserve"> located within or adjoining the strategic assessment area, including </w:t>
      </w:r>
      <w:r w:rsidR="00AA26B8" w:rsidRPr="00F940E8">
        <w:rPr>
          <w:rFonts w:ascii="Arial" w:hAnsi="Arial" w:cs="Arial"/>
          <w:sz w:val="24"/>
          <w:szCs w:val="24"/>
        </w:rPr>
        <w:t>estimates</w:t>
      </w:r>
      <w:r w:rsidR="00D34A10" w:rsidRPr="00F940E8">
        <w:rPr>
          <w:rFonts w:ascii="Arial" w:hAnsi="Arial" w:cs="Arial"/>
          <w:sz w:val="24"/>
          <w:szCs w:val="24"/>
        </w:rPr>
        <w:t xml:space="preserve"> of habitat usage and species abundance in the context of global populations</w:t>
      </w:r>
      <w:r w:rsidR="00AA26B8" w:rsidRPr="00F940E8">
        <w:rPr>
          <w:rFonts w:ascii="Arial" w:hAnsi="Arial" w:cs="Arial"/>
          <w:sz w:val="24"/>
          <w:szCs w:val="24"/>
        </w:rPr>
        <w:t>.</w:t>
      </w:r>
      <w:r w:rsidR="009207A5" w:rsidRPr="00F940E8">
        <w:rPr>
          <w:rFonts w:ascii="Arial" w:hAnsi="Arial" w:cs="Arial"/>
          <w:sz w:val="24"/>
          <w:szCs w:val="24"/>
        </w:rPr>
        <w:t xml:space="preserve"> </w:t>
      </w:r>
    </w:p>
    <w:bookmarkEnd w:id="1"/>
    <w:p w14:paraId="4278EBB0" w14:textId="77777777" w:rsidR="00A106AD" w:rsidRPr="007C2395" w:rsidRDefault="00A106AD" w:rsidP="00AA0DF4">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ASSESSMENT OF THE IMPACTS OF THE PLAN ON PROTECTED MATTERS</w:t>
      </w:r>
    </w:p>
    <w:p w14:paraId="33F6A704" w14:textId="75F2976E" w:rsidR="00A106AD" w:rsidRPr="0075093A" w:rsidRDefault="00A106AD" w:rsidP="00AA0DF4">
      <w:pPr>
        <w:pStyle w:val="ListParagraph"/>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must describe and assess the likely direct, indirect and cumulative impacts of actions taken under the Plan </w:t>
      </w:r>
      <w:r w:rsidRPr="0075093A">
        <w:rPr>
          <w:rFonts w:ascii="Arial" w:hAnsi="Arial" w:cs="Arial"/>
          <w:sz w:val="24"/>
          <w:szCs w:val="24"/>
        </w:rPr>
        <w:t xml:space="preserve">on all </w:t>
      </w:r>
      <w:r w:rsidR="00067E2A" w:rsidRPr="0075093A">
        <w:rPr>
          <w:rFonts w:ascii="Arial" w:hAnsi="Arial" w:cs="Arial"/>
          <w:sz w:val="24"/>
          <w:szCs w:val="24"/>
        </w:rPr>
        <w:t xml:space="preserve">relevant </w:t>
      </w:r>
      <w:r w:rsidRPr="0075093A">
        <w:rPr>
          <w:rFonts w:ascii="Arial" w:hAnsi="Arial" w:cs="Arial"/>
          <w:sz w:val="24"/>
          <w:szCs w:val="24"/>
        </w:rPr>
        <w:t xml:space="preserve">protected matters. </w:t>
      </w:r>
      <w:r w:rsidR="0043756A">
        <w:rPr>
          <w:rFonts w:ascii="Arial" w:hAnsi="Arial" w:cs="Arial"/>
          <w:sz w:val="24"/>
          <w:szCs w:val="24"/>
        </w:rPr>
        <w:t>This must include</w:t>
      </w:r>
      <w:r w:rsidR="001F3450">
        <w:rPr>
          <w:rFonts w:ascii="Arial" w:hAnsi="Arial" w:cs="Arial"/>
          <w:sz w:val="24"/>
          <w:szCs w:val="24"/>
        </w:rPr>
        <w:t>, but not necessarily be limited to,</w:t>
      </w:r>
      <w:r w:rsidR="0043756A">
        <w:rPr>
          <w:rFonts w:ascii="Arial" w:hAnsi="Arial" w:cs="Arial"/>
          <w:sz w:val="24"/>
          <w:szCs w:val="24"/>
        </w:rPr>
        <w:t xml:space="preserve"> an assessment of impacts of clearing, disturbance and fragmentation.</w:t>
      </w:r>
    </w:p>
    <w:p w14:paraId="18720365" w14:textId="7079A4BB" w:rsidR="00A106AD" w:rsidRPr="007C2395" w:rsidRDefault="00A106AD" w:rsidP="00AA0DF4">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must describe </w:t>
      </w:r>
      <w:r w:rsidR="008F20ED">
        <w:rPr>
          <w:rFonts w:ascii="Arial" w:hAnsi="Arial" w:cs="Arial"/>
          <w:sz w:val="24"/>
          <w:szCs w:val="24"/>
        </w:rPr>
        <w:t>and provide justification for</w:t>
      </w:r>
      <w:r w:rsidRPr="00AA0DF4">
        <w:rPr>
          <w:rFonts w:ascii="Arial" w:hAnsi="Arial" w:cs="Arial"/>
          <w:sz w:val="24"/>
          <w:szCs w:val="24"/>
        </w:rPr>
        <w:t xml:space="preserve"> </w:t>
      </w:r>
      <w:r w:rsidRPr="007C2395">
        <w:rPr>
          <w:rFonts w:ascii="Arial" w:hAnsi="Arial" w:cs="Arial"/>
          <w:sz w:val="24"/>
          <w:szCs w:val="24"/>
        </w:rPr>
        <w:t xml:space="preserve">the method used to </w:t>
      </w:r>
      <w:r w:rsidR="00CF5462">
        <w:rPr>
          <w:rFonts w:ascii="Arial" w:hAnsi="Arial" w:cs="Arial"/>
          <w:sz w:val="24"/>
          <w:szCs w:val="24"/>
        </w:rPr>
        <w:t>assess</w:t>
      </w:r>
      <w:r w:rsidR="00CF5462" w:rsidRPr="007C2395">
        <w:rPr>
          <w:rFonts w:ascii="Arial" w:hAnsi="Arial" w:cs="Arial"/>
          <w:sz w:val="24"/>
          <w:szCs w:val="24"/>
        </w:rPr>
        <w:t xml:space="preserve"> </w:t>
      </w:r>
      <w:r w:rsidRPr="007C2395">
        <w:rPr>
          <w:rFonts w:ascii="Arial" w:hAnsi="Arial" w:cs="Arial"/>
          <w:sz w:val="24"/>
          <w:szCs w:val="24"/>
        </w:rPr>
        <w:t xml:space="preserve">likely impacts on all protected matters </w:t>
      </w:r>
      <w:r w:rsidR="00CF5462">
        <w:rPr>
          <w:rFonts w:ascii="Arial" w:hAnsi="Arial" w:cs="Arial"/>
          <w:sz w:val="24"/>
          <w:szCs w:val="24"/>
        </w:rPr>
        <w:t>arising from</w:t>
      </w:r>
      <w:r w:rsidR="00CF5462" w:rsidRPr="007C2395">
        <w:rPr>
          <w:rFonts w:ascii="Arial" w:hAnsi="Arial" w:cs="Arial"/>
          <w:sz w:val="24"/>
          <w:szCs w:val="24"/>
        </w:rPr>
        <w:t xml:space="preserve"> </w:t>
      </w:r>
      <w:r w:rsidRPr="007C2395">
        <w:rPr>
          <w:rFonts w:ascii="Arial" w:hAnsi="Arial" w:cs="Arial"/>
          <w:sz w:val="24"/>
          <w:szCs w:val="24"/>
        </w:rPr>
        <w:t>actions proposed to be taken under the Plan.</w:t>
      </w:r>
      <w:r w:rsidRPr="007C2395" w:rsidDel="008A2B20">
        <w:rPr>
          <w:rFonts w:ascii="Arial" w:hAnsi="Arial" w:cs="Arial"/>
          <w:sz w:val="24"/>
          <w:szCs w:val="24"/>
        </w:rPr>
        <w:t xml:space="preserve"> </w:t>
      </w:r>
      <w:r w:rsidRPr="007C2395">
        <w:rPr>
          <w:rFonts w:ascii="Arial" w:hAnsi="Arial" w:cs="Arial"/>
          <w:sz w:val="24"/>
          <w:szCs w:val="24"/>
        </w:rPr>
        <w:t>The method must:</w:t>
      </w:r>
    </w:p>
    <w:p w14:paraId="68F90358" w14:textId="13DAD138" w:rsidR="00A106AD" w:rsidRPr="007C2395" w:rsidRDefault="00E55B73" w:rsidP="00AA0DF4">
      <w:pPr>
        <w:pStyle w:val="ListParagraph"/>
        <w:numPr>
          <w:ilvl w:val="2"/>
          <w:numId w:val="26"/>
        </w:numPr>
        <w:spacing w:before="240" w:after="200"/>
        <w:ind w:left="1639" w:hanging="505"/>
        <w:contextualSpacing w:val="0"/>
        <w:rPr>
          <w:rFonts w:ascii="Arial" w:hAnsi="Arial" w:cs="Arial"/>
          <w:sz w:val="24"/>
          <w:szCs w:val="24"/>
        </w:rPr>
      </w:pPr>
      <w:r>
        <w:rPr>
          <w:rFonts w:ascii="Arial" w:hAnsi="Arial" w:cs="Arial"/>
          <w:sz w:val="24"/>
          <w:szCs w:val="24"/>
        </w:rPr>
        <w:t>b</w:t>
      </w:r>
      <w:r w:rsidR="00A106AD" w:rsidRPr="007C2395">
        <w:rPr>
          <w:rFonts w:ascii="Arial" w:hAnsi="Arial" w:cs="Arial"/>
          <w:sz w:val="24"/>
          <w:szCs w:val="24"/>
        </w:rPr>
        <w:t>e appropriate for assessment at a strategic scale.</w:t>
      </w:r>
    </w:p>
    <w:p w14:paraId="34023603" w14:textId="53CD3204" w:rsidR="00A106AD" w:rsidRPr="007C2395" w:rsidRDefault="00E55B73" w:rsidP="00AA0DF4">
      <w:pPr>
        <w:pStyle w:val="ListParagraph"/>
        <w:numPr>
          <w:ilvl w:val="2"/>
          <w:numId w:val="26"/>
        </w:numPr>
        <w:spacing w:before="240" w:after="200"/>
        <w:ind w:left="1639" w:hanging="505"/>
        <w:contextualSpacing w:val="0"/>
        <w:rPr>
          <w:rFonts w:ascii="Arial" w:hAnsi="Arial" w:cs="Arial"/>
          <w:sz w:val="24"/>
          <w:szCs w:val="24"/>
        </w:rPr>
      </w:pPr>
      <w:r>
        <w:rPr>
          <w:rFonts w:ascii="Arial" w:hAnsi="Arial" w:cs="Arial"/>
          <w:sz w:val="24"/>
          <w:szCs w:val="24"/>
        </w:rPr>
        <w:t>r</w:t>
      </w:r>
      <w:r w:rsidR="00A106AD" w:rsidRPr="007C2395">
        <w:rPr>
          <w:rFonts w:ascii="Arial" w:hAnsi="Arial" w:cs="Arial"/>
          <w:sz w:val="24"/>
          <w:szCs w:val="24"/>
        </w:rPr>
        <w:t>ely on the best available information</w:t>
      </w:r>
      <w:r w:rsidR="00910B34">
        <w:rPr>
          <w:rFonts w:ascii="Arial" w:hAnsi="Arial" w:cs="Arial"/>
          <w:sz w:val="24"/>
          <w:szCs w:val="24"/>
        </w:rPr>
        <w:t>.</w:t>
      </w:r>
    </w:p>
    <w:p w14:paraId="53DEF245" w14:textId="7B5EB8BB" w:rsidR="00A106AD" w:rsidRPr="007C2395" w:rsidRDefault="00E55B73" w:rsidP="00AA0DF4">
      <w:pPr>
        <w:pStyle w:val="ListParagraph"/>
        <w:numPr>
          <w:ilvl w:val="2"/>
          <w:numId w:val="26"/>
        </w:numPr>
        <w:spacing w:before="240" w:after="200"/>
        <w:ind w:left="1639" w:hanging="505"/>
        <w:contextualSpacing w:val="0"/>
        <w:rPr>
          <w:rFonts w:ascii="Arial" w:hAnsi="Arial" w:cs="Arial"/>
          <w:sz w:val="24"/>
          <w:szCs w:val="24"/>
        </w:rPr>
      </w:pPr>
      <w:r>
        <w:rPr>
          <w:rFonts w:ascii="Arial" w:hAnsi="Arial" w:cs="Arial"/>
          <w:sz w:val="24"/>
          <w:szCs w:val="24"/>
        </w:rPr>
        <w:lastRenderedPageBreak/>
        <w:t>d</w:t>
      </w:r>
      <w:r w:rsidR="00A106AD" w:rsidRPr="007C2395">
        <w:rPr>
          <w:rFonts w:ascii="Arial" w:hAnsi="Arial" w:cs="Arial"/>
          <w:sz w:val="24"/>
          <w:szCs w:val="24"/>
        </w:rPr>
        <w:t>iscuss uncertainty, including reference to the data and information relied upon.</w:t>
      </w:r>
    </w:p>
    <w:p w14:paraId="39907932" w14:textId="2BAA5DF1" w:rsidR="00A5577A" w:rsidRPr="003B3A3F" w:rsidRDefault="00A5577A" w:rsidP="003B3A3F">
      <w:pPr>
        <w:pStyle w:val="ListParagraph"/>
        <w:keepNext/>
        <w:numPr>
          <w:ilvl w:val="1"/>
          <w:numId w:val="1"/>
        </w:numPr>
        <w:spacing w:before="240" w:after="200"/>
        <w:ind w:left="924" w:hanging="567"/>
        <w:contextualSpacing w:val="0"/>
        <w:rPr>
          <w:rFonts w:ascii="Arial" w:hAnsi="Arial" w:cs="Arial"/>
          <w:sz w:val="24"/>
          <w:szCs w:val="24"/>
        </w:rPr>
      </w:pPr>
      <w:r w:rsidRPr="003B3A3F">
        <w:rPr>
          <w:rFonts w:ascii="Arial" w:hAnsi="Arial" w:cs="Arial"/>
          <w:sz w:val="24"/>
          <w:szCs w:val="24"/>
        </w:rPr>
        <w:t xml:space="preserve">The Report may also consider protected matters that are potentially eligible for listing </w:t>
      </w:r>
      <w:proofErr w:type="gramStart"/>
      <w:r w:rsidRPr="003B3A3F">
        <w:rPr>
          <w:rFonts w:ascii="Arial" w:hAnsi="Arial" w:cs="Arial"/>
          <w:sz w:val="24"/>
          <w:szCs w:val="24"/>
        </w:rPr>
        <w:t>as a result of</w:t>
      </w:r>
      <w:proofErr w:type="gramEnd"/>
      <w:r w:rsidRPr="003B3A3F">
        <w:rPr>
          <w:rFonts w:ascii="Arial" w:hAnsi="Arial" w:cs="Arial"/>
          <w:sz w:val="24"/>
          <w:szCs w:val="24"/>
        </w:rPr>
        <w:t xml:space="preserve"> inclusion in a final priority assessment listing held by the Commonwealth, or a recommendation to the Minister for listing by the Threatened Species Scientific Committee prior to the Report being submitted.</w:t>
      </w:r>
    </w:p>
    <w:p w14:paraId="2E72761F" w14:textId="31E80033" w:rsidR="00A106AD" w:rsidRPr="007C2395" w:rsidRDefault="00A106AD" w:rsidP="00AA0DF4">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include analysis of:</w:t>
      </w:r>
    </w:p>
    <w:p w14:paraId="782A4F29" w14:textId="38BE7D83" w:rsidR="00A106AD" w:rsidRPr="007C2395" w:rsidRDefault="00E55B73" w:rsidP="00AA0DF4">
      <w:pPr>
        <w:pStyle w:val="ListParagraph"/>
        <w:numPr>
          <w:ilvl w:val="2"/>
          <w:numId w:val="27"/>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impacts on protected matters will be avoided</w:t>
      </w:r>
      <w:r w:rsidR="00067E2A" w:rsidRPr="00224BED">
        <w:rPr>
          <w:rFonts w:ascii="Arial" w:hAnsi="Arial" w:cs="Arial"/>
          <w:sz w:val="24"/>
          <w:szCs w:val="24"/>
        </w:rPr>
        <w:t>.</w:t>
      </w:r>
    </w:p>
    <w:p w14:paraId="0A2BD82D" w14:textId="7EE1CB06" w:rsidR="00A106AD" w:rsidRPr="00910B34" w:rsidRDefault="00E55B73" w:rsidP="00AA0DF4">
      <w:pPr>
        <w:pStyle w:val="ListParagraph"/>
        <w:numPr>
          <w:ilvl w:val="2"/>
          <w:numId w:val="27"/>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duration, extent and likely severity of the impacts</w:t>
      </w:r>
      <w:r w:rsidR="00067E2A" w:rsidRPr="00224BED">
        <w:rPr>
          <w:rFonts w:ascii="Arial" w:hAnsi="Arial" w:cs="Arial"/>
          <w:sz w:val="24"/>
          <w:szCs w:val="24"/>
        </w:rPr>
        <w:t>.</w:t>
      </w:r>
    </w:p>
    <w:p w14:paraId="4F10E8A0" w14:textId="403C846D" w:rsidR="00A106AD" w:rsidRPr="00910B34" w:rsidRDefault="00E55B73" w:rsidP="00AA0DF4">
      <w:pPr>
        <w:pStyle w:val="ListParagraph"/>
        <w:numPr>
          <w:ilvl w:val="2"/>
          <w:numId w:val="27"/>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mitigation measures that will be implemented and their likely effectiveness to reduce impacts on the protected matters</w:t>
      </w:r>
      <w:r w:rsidR="00067E2A" w:rsidRPr="00224BED">
        <w:rPr>
          <w:rFonts w:ascii="Arial" w:hAnsi="Arial" w:cs="Arial"/>
          <w:sz w:val="24"/>
          <w:szCs w:val="24"/>
        </w:rPr>
        <w:t>.</w:t>
      </w:r>
      <w:r w:rsidR="00C116D1">
        <w:rPr>
          <w:rFonts w:ascii="Arial" w:hAnsi="Arial" w:cs="Arial"/>
          <w:sz w:val="24"/>
          <w:szCs w:val="24"/>
        </w:rPr>
        <w:t xml:space="preserve"> </w:t>
      </w:r>
      <w:r w:rsidR="00C116D1" w:rsidRPr="00C116D1">
        <w:rPr>
          <w:rFonts w:ascii="Arial" w:hAnsi="Arial" w:cs="Arial"/>
          <w:sz w:val="24"/>
          <w:szCs w:val="24"/>
        </w:rPr>
        <w:t xml:space="preserve">An </w:t>
      </w:r>
      <w:r w:rsidR="00047368" w:rsidRPr="00C116D1">
        <w:rPr>
          <w:rFonts w:ascii="Arial" w:hAnsi="Arial" w:cs="Arial"/>
          <w:sz w:val="24"/>
          <w:szCs w:val="24"/>
        </w:rPr>
        <w:t>evaluation</w:t>
      </w:r>
      <w:r w:rsidR="00C116D1" w:rsidRPr="00C116D1">
        <w:rPr>
          <w:rFonts w:ascii="Arial" w:hAnsi="Arial" w:cs="Arial"/>
          <w:sz w:val="24"/>
          <w:szCs w:val="24"/>
        </w:rPr>
        <w:t xml:space="preserve"> of effectiveness </w:t>
      </w:r>
      <w:r w:rsidR="003D1664">
        <w:rPr>
          <w:rFonts w:ascii="Arial" w:hAnsi="Arial" w:cs="Arial"/>
          <w:sz w:val="24"/>
          <w:szCs w:val="24"/>
        </w:rPr>
        <w:t>must</w:t>
      </w:r>
      <w:r w:rsidR="00C116D1" w:rsidRPr="00C116D1">
        <w:rPr>
          <w:rFonts w:ascii="Arial" w:hAnsi="Arial" w:cs="Arial"/>
          <w:sz w:val="24"/>
          <w:szCs w:val="24"/>
        </w:rPr>
        <w:t xml:space="preserve"> include whether the </w:t>
      </w:r>
      <w:r w:rsidR="0083585B">
        <w:rPr>
          <w:rFonts w:ascii="Arial" w:hAnsi="Arial" w:cs="Arial"/>
          <w:sz w:val="24"/>
          <w:szCs w:val="24"/>
        </w:rPr>
        <w:t xml:space="preserve">key </w:t>
      </w:r>
      <w:r w:rsidR="00C116D1" w:rsidRPr="00C116D1">
        <w:rPr>
          <w:rFonts w:ascii="Arial" w:hAnsi="Arial" w:cs="Arial"/>
          <w:sz w:val="24"/>
          <w:szCs w:val="24"/>
        </w:rPr>
        <w:t xml:space="preserve">mitigation measures </w:t>
      </w:r>
      <w:r w:rsidR="0083585B">
        <w:rPr>
          <w:rFonts w:ascii="Arial" w:hAnsi="Arial" w:cs="Arial"/>
          <w:sz w:val="24"/>
          <w:szCs w:val="24"/>
        </w:rPr>
        <w:t xml:space="preserve">for protecting MNES </w:t>
      </w:r>
      <w:r w:rsidR="00C116D1" w:rsidRPr="00C116D1">
        <w:rPr>
          <w:rFonts w:ascii="Arial" w:hAnsi="Arial" w:cs="Arial"/>
          <w:sz w:val="24"/>
          <w:szCs w:val="24"/>
        </w:rPr>
        <w:t xml:space="preserve">are </w:t>
      </w:r>
      <w:r w:rsidR="00047368" w:rsidRPr="00C116D1">
        <w:rPr>
          <w:rFonts w:ascii="Arial" w:hAnsi="Arial" w:cs="Arial"/>
          <w:sz w:val="24"/>
          <w:szCs w:val="24"/>
        </w:rPr>
        <w:t>feasible</w:t>
      </w:r>
      <w:r w:rsidR="00C116D1" w:rsidRPr="00C116D1">
        <w:rPr>
          <w:rFonts w:ascii="Arial" w:hAnsi="Arial" w:cs="Arial"/>
          <w:sz w:val="24"/>
          <w:szCs w:val="24"/>
        </w:rPr>
        <w:t xml:space="preserve">, </w:t>
      </w:r>
      <w:r w:rsidR="00047368" w:rsidRPr="00C116D1">
        <w:rPr>
          <w:rFonts w:ascii="Arial" w:hAnsi="Arial" w:cs="Arial"/>
          <w:sz w:val="24"/>
          <w:szCs w:val="24"/>
        </w:rPr>
        <w:t>achievable</w:t>
      </w:r>
      <w:r w:rsidR="00C116D1" w:rsidRPr="00C116D1">
        <w:rPr>
          <w:rFonts w:ascii="Arial" w:hAnsi="Arial" w:cs="Arial"/>
          <w:sz w:val="24"/>
          <w:szCs w:val="24"/>
        </w:rPr>
        <w:t xml:space="preserve"> and economically viable.</w:t>
      </w:r>
    </w:p>
    <w:p w14:paraId="56B91764" w14:textId="47A9E462" w:rsidR="00A106AD" w:rsidRPr="00910B34" w:rsidRDefault="00E55B73" w:rsidP="00AA0DF4">
      <w:pPr>
        <w:pStyle w:val="ListParagraph"/>
        <w:numPr>
          <w:ilvl w:val="2"/>
          <w:numId w:val="27"/>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 xml:space="preserve">unavoidable impacts will be offset in accordance with the principles of the </w:t>
      </w:r>
      <w:r w:rsidR="00A106AD" w:rsidRPr="007C2395">
        <w:rPr>
          <w:rFonts w:ascii="Arial" w:hAnsi="Arial" w:cs="Arial"/>
          <w:i/>
          <w:sz w:val="24"/>
          <w:szCs w:val="24"/>
        </w:rPr>
        <w:t>Environment Protection and Biodiversity Conservation Act, Environmental Offsets Policy, 2012</w:t>
      </w:r>
      <w:r w:rsidR="00067E2A" w:rsidRPr="00224BED">
        <w:rPr>
          <w:rFonts w:ascii="Arial" w:hAnsi="Arial" w:cs="Arial"/>
          <w:i/>
          <w:sz w:val="24"/>
          <w:szCs w:val="24"/>
        </w:rPr>
        <w:t>.</w:t>
      </w:r>
      <w:r w:rsidR="00A106AD" w:rsidRPr="00910B34">
        <w:rPr>
          <w:rFonts w:ascii="Arial" w:hAnsi="Arial" w:cs="Arial"/>
          <w:sz w:val="24"/>
          <w:szCs w:val="24"/>
        </w:rPr>
        <w:t xml:space="preserve"> </w:t>
      </w:r>
    </w:p>
    <w:p w14:paraId="15C34C4B" w14:textId="2276C8C3" w:rsidR="00A106AD" w:rsidRPr="007C2395" w:rsidRDefault="00E55B73" w:rsidP="00AA0DF4">
      <w:pPr>
        <w:pStyle w:val="ListParagraph"/>
        <w:numPr>
          <w:ilvl w:val="2"/>
          <w:numId w:val="27"/>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proposed funding arrangements and the timeframes for the delivery of mitigation and offset requirements.</w:t>
      </w:r>
    </w:p>
    <w:p w14:paraId="0052A17B" w14:textId="2BED7E95" w:rsidR="00A106AD" w:rsidRPr="007C2395" w:rsidRDefault="00A106AD" w:rsidP="00AA0DF4">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include an analysis of the conservation benefits (beneficial impacts) of the Plan, including:</w:t>
      </w:r>
    </w:p>
    <w:p w14:paraId="7D09A30D" w14:textId="5BAB4CE1" w:rsidR="00A106AD" w:rsidRPr="007C2395" w:rsidRDefault="00E55B73" w:rsidP="00AA0DF4">
      <w:pPr>
        <w:pStyle w:val="ListParagraph"/>
        <w:numPr>
          <w:ilvl w:val="2"/>
          <w:numId w:val="28"/>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protected matters will be conserved, protected and managed within the strategic assessment area</w:t>
      </w:r>
      <w:r w:rsidR="00067E2A" w:rsidRPr="00224BED">
        <w:rPr>
          <w:rFonts w:ascii="Arial" w:hAnsi="Arial" w:cs="Arial"/>
          <w:sz w:val="24"/>
          <w:szCs w:val="24"/>
        </w:rPr>
        <w:t>.</w:t>
      </w:r>
    </w:p>
    <w:p w14:paraId="096268FF" w14:textId="791D1DF2" w:rsidR="003A78C6" w:rsidRPr="003A78C6" w:rsidRDefault="003A78C6" w:rsidP="003A78C6">
      <w:pPr>
        <w:pStyle w:val="ListParagraph"/>
        <w:numPr>
          <w:ilvl w:val="2"/>
          <w:numId w:val="28"/>
        </w:numPr>
        <w:spacing w:before="240" w:after="200"/>
        <w:ind w:left="1639" w:hanging="505"/>
        <w:contextualSpacing w:val="0"/>
        <w:rPr>
          <w:rFonts w:ascii="Arial" w:hAnsi="Arial" w:cs="Arial"/>
          <w:sz w:val="24"/>
          <w:szCs w:val="24"/>
        </w:rPr>
      </w:pPr>
      <w:bookmarkStart w:id="2" w:name="_Hlk109026085"/>
      <w:r>
        <w:rPr>
          <w:rFonts w:ascii="Arial" w:hAnsi="Arial" w:cs="Arial"/>
          <w:sz w:val="24"/>
          <w:szCs w:val="24"/>
        </w:rPr>
        <w:t>information regarding the process for establishing conservation areas. This must include information regarding land tenure, timing, funding and legal protective mechanisms.</w:t>
      </w:r>
    </w:p>
    <w:bookmarkEnd w:id="2"/>
    <w:p w14:paraId="75C132D7" w14:textId="324E61E4" w:rsidR="00A106AD" w:rsidRPr="007C2395" w:rsidRDefault="00E55B73" w:rsidP="00AA0DF4">
      <w:pPr>
        <w:pStyle w:val="ListParagraph"/>
        <w:keepLines/>
        <w:numPr>
          <w:ilvl w:val="2"/>
          <w:numId w:val="28"/>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 xml:space="preserve">adequacy and likely effectiveness of the </w:t>
      </w:r>
      <w:r w:rsidR="00954635">
        <w:rPr>
          <w:rFonts w:ascii="Arial" w:hAnsi="Arial" w:cs="Arial"/>
          <w:sz w:val="24"/>
          <w:szCs w:val="24"/>
        </w:rPr>
        <w:t>outcomes, commitments and measures</w:t>
      </w:r>
      <w:r w:rsidR="00A106AD" w:rsidRPr="007C2395">
        <w:rPr>
          <w:rFonts w:ascii="Arial" w:hAnsi="Arial" w:cs="Arial"/>
          <w:sz w:val="24"/>
          <w:szCs w:val="24"/>
        </w:rPr>
        <w:t xml:space="preserve"> under the Plan in protecting and managing protected matters, including the effectiveness of implementation, funding arrangements and who will be responsible for deliver</w:t>
      </w:r>
      <w:r w:rsidR="00954635">
        <w:rPr>
          <w:rFonts w:ascii="Arial" w:hAnsi="Arial" w:cs="Arial"/>
          <w:sz w:val="24"/>
          <w:szCs w:val="24"/>
        </w:rPr>
        <w:t>y</w:t>
      </w:r>
      <w:r w:rsidR="00067E2A">
        <w:rPr>
          <w:rFonts w:ascii="Arial" w:hAnsi="Arial" w:cs="Arial"/>
          <w:sz w:val="24"/>
          <w:szCs w:val="24"/>
        </w:rPr>
        <w:t>.</w:t>
      </w:r>
    </w:p>
    <w:p w14:paraId="0FC859C5" w14:textId="1F15554C" w:rsidR="00A106AD" w:rsidRDefault="0073138B" w:rsidP="00AA0DF4">
      <w:pPr>
        <w:pStyle w:val="ListParagraph"/>
        <w:numPr>
          <w:ilvl w:val="2"/>
          <w:numId w:val="28"/>
        </w:numPr>
        <w:spacing w:before="240" w:after="200"/>
        <w:ind w:left="1639" w:hanging="505"/>
        <w:contextualSpacing w:val="0"/>
        <w:rPr>
          <w:rFonts w:ascii="Arial" w:hAnsi="Arial" w:cs="Arial"/>
          <w:sz w:val="24"/>
          <w:szCs w:val="24"/>
        </w:rPr>
      </w:pPr>
      <w:r w:rsidRPr="0075093A">
        <w:rPr>
          <w:rFonts w:ascii="Arial" w:hAnsi="Arial" w:cs="Arial"/>
          <w:sz w:val="24"/>
          <w:szCs w:val="24"/>
        </w:rPr>
        <w:t xml:space="preserve">available </w:t>
      </w:r>
      <w:r w:rsidR="00E55B73" w:rsidRPr="0075093A">
        <w:rPr>
          <w:rFonts w:ascii="Arial" w:hAnsi="Arial" w:cs="Arial"/>
          <w:sz w:val="24"/>
          <w:szCs w:val="24"/>
        </w:rPr>
        <w:t>e</w:t>
      </w:r>
      <w:r w:rsidR="00E55B73" w:rsidRPr="007C2395">
        <w:rPr>
          <w:rFonts w:ascii="Arial" w:hAnsi="Arial" w:cs="Arial"/>
          <w:sz w:val="24"/>
          <w:szCs w:val="24"/>
        </w:rPr>
        <w:t xml:space="preserve">vidence </w:t>
      </w:r>
      <w:r w:rsidR="00A106AD" w:rsidRPr="007C2395">
        <w:rPr>
          <w:rFonts w:ascii="Arial" w:hAnsi="Arial" w:cs="Arial"/>
          <w:sz w:val="24"/>
          <w:szCs w:val="24"/>
        </w:rPr>
        <w:t xml:space="preserve">to support conclusions reached regarding the effectiveness of the </w:t>
      </w:r>
      <w:r w:rsidR="00954635">
        <w:rPr>
          <w:rFonts w:ascii="Arial" w:hAnsi="Arial" w:cs="Arial"/>
          <w:sz w:val="24"/>
          <w:szCs w:val="24"/>
        </w:rPr>
        <w:t xml:space="preserve">outcomes, commitments and measures </w:t>
      </w:r>
      <w:r w:rsidR="00A106AD" w:rsidRPr="007C2395">
        <w:rPr>
          <w:rFonts w:ascii="Arial" w:hAnsi="Arial" w:cs="Arial"/>
          <w:sz w:val="24"/>
          <w:szCs w:val="24"/>
        </w:rPr>
        <w:t>identified in the Plan.</w:t>
      </w:r>
    </w:p>
    <w:p w14:paraId="7356C83C" w14:textId="2F900A99" w:rsidR="00A106AD" w:rsidRPr="007C2395" w:rsidRDefault="00A106AD" w:rsidP="00AA0DF4">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lastRenderedPageBreak/>
        <w:t xml:space="preserve">The Report must consider the extent to which the impacts on </w:t>
      </w:r>
      <w:r w:rsidR="00703755">
        <w:rPr>
          <w:rFonts w:ascii="Arial" w:hAnsi="Arial" w:cs="Arial"/>
          <w:sz w:val="24"/>
          <w:szCs w:val="24"/>
        </w:rPr>
        <w:t xml:space="preserve">relevant </w:t>
      </w:r>
      <w:r w:rsidRPr="007C2395">
        <w:rPr>
          <w:rFonts w:ascii="Arial" w:hAnsi="Arial" w:cs="Arial"/>
          <w:sz w:val="24"/>
          <w:szCs w:val="24"/>
        </w:rPr>
        <w:t>protected matters of actions proposed under the Plan would be consistent with the EPBC Act, including but not limited to:</w:t>
      </w:r>
    </w:p>
    <w:p w14:paraId="634C91EB" w14:textId="413006DC" w:rsidR="00A106AD" w:rsidRPr="0075093A" w:rsidRDefault="00E55B73" w:rsidP="00AA0DF4">
      <w:pPr>
        <w:pStyle w:val="ListParagraph"/>
        <w:numPr>
          <w:ilvl w:val="2"/>
          <w:numId w:val="29"/>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 xml:space="preserve">approving a class of actions to be taken in accordance with the Plan would not be inconsistent with Australia’s international obligations, including under the Convention on Biological Diversity, World Heritage </w:t>
      </w:r>
      <w:r w:rsidR="00A106AD" w:rsidRPr="0075093A">
        <w:rPr>
          <w:rFonts w:ascii="Arial" w:hAnsi="Arial" w:cs="Arial"/>
          <w:sz w:val="24"/>
          <w:szCs w:val="24"/>
        </w:rPr>
        <w:t>Convention, Ramsar Convention and the Convention for Migratory Species</w:t>
      </w:r>
      <w:r w:rsidR="0073138B" w:rsidRPr="0075093A">
        <w:rPr>
          <w:rFonts w:ascii="Arial" w:hAnsi="Arial" w:cs="Arial"/>
          <w:sz w:val="24"/>
          <w:szCs w:val="24"/>
        </w:rPr>
        <w:t xml:space="preserve"> to the extent they apply to the relevant protected matters</w:t>
      </w:r>
      <w:r w:rsidR="00A106AD" w:rsidRPr="0075093A">
        <w:rPr>
          <w:rFonts w:ascii="Arial" w:hAnsi="Arial" w:cs="Arial"/>
          <w:sz w:val="24"/>
          <w:szCs w:val="24"/>
        </w:rPr>
        <w:t xml:space="preserve"> (section 146G, 146J, 146K and 146L of the EPBC Act).</w:t>
      </w:r>
    </w:p>
    <w:p w14:paraId="0B86C269" w14:textId="2A08B2FC" w:rsidR="00A106AD" w:rsidRPr="0075093A" w:rsidRDefault="00E55B73" w:rsidP="00AA0DF4">
      <w:pPr>
        <w:pStyle w:val="ListParagraph"/>
        <w:numPr>
          <w:ilvl w:val="2"/>
          <w:numId w:val="29"/>
        </w:numPr>
        <w:spacing w:before="240" w:after="200"/>
        <w:ind w:left="1639" w:hanging="505"/>
        <w:contextualSpacing w:val="0"/>
        <w:rPr>
          <w:rFonts w:ascii="Arial" w:hAnsi="Arial" w:cs="Arial"/>
          <w:sz w:val="24"/>
          <w:szCs w:val="24"/>
        </w:rPr>
      </w:pPr>
      <w:r w:rsidRPr="0075093A">
        <w:rPr>
          <w:rFonts w:ascii="Arial" w:hAnsi="Arial" w:cs="Arial"/>
          <w:sz w:val="24"/>
          <w:szCs w:val="24"/>
        </w:rPr>
        <w:t xml:space="preserve">how </w:t>
      </w:r>
      <w:r w:rsidR="00A106AD" w:rsidRPr="0075093A">
        <w:rPr>
          <w:rFonts w:ascii="Arial" w:hAnsi="Arial" w:cs="Arial"/>
          <w:sz w:val="24"/>
          <w:szCs w:val="24"/>
        </w:rPr>
        <w:t>approving a class of actions to be taken in accordance with the Plan would not be inconsistent with recovery plans and threat abatement plans (section 146</w:t>
      </w:r>
      <w:proofErr w:type="gramStart"/>
      <w:r w:rsidR="00A106AD" w:rsidRPr="0075093A">
        <w:rPr>
          <w:rFonts w:ascii="Arial" w:hAnsi="Arial" w:cs="Arial"/>
          <w:sz w:val="24"/>
          <w:szCs w:val="24"/>
        </w:rPr>
        <w:t>K</w:t>
      </w:r>
      <w:r w:rsidR="003B3A3F" w:rsidRPr="0075093A">
        <w:rPr>
          <w:rFonts w:ascii="Arial" w:hAnsi="Arial" w:cs="Arial"/>
          <w:sz w:val="24"/>
          <w:szCs w:val="24"/>
        </w:rPr>
        <w:t>(</w:t>
      </w:r>
      <w:proofErr w:type="gramEnd"/>
      <w:r w:rsidR="003B3A3F" w:rsidRPr="0075093A">
        <w:rPr>
          <w:rFonts w:ascii="Arial" w:hAnsi="Arial" w:cs="Arial"/>
          <w:sz w:val="24"/>
          <w:szCs w:val="24"/>
        </w:rPr>
        <w:t>2)</w:t>
      </w:r>
      <w:r w:rsidR="00A106AD" w:rsidRPr="0075093A">
        <w:rPr>
          <w:rFonts w:ascii="Arial" w:hAnsi="Arial" w:cs="Arial"/>
          <w:sz w:val="24"/>
          <w:szCs w:val="24"/>
        </w:rPr>
        <w:t xml:space="preserve"> of the EPBC Act).</w:t>
      </w:r>
    </w:p>
    <w:p w14:paraId="4BDCE80C" w14:textId="340FE453" w:rsidR="00A106AD" w:rsidRPr="007C2395" w:rsidRDefault="00E55B73" w:rsidP="00AA0DF4">
      <w:pPr>
        <w:pStyle w:val="ListParagraph"/>
        <w:numPr>
          <w:ilvl w:val="2"/>
          <w:numId w:val="29"/>
        </w:numPr>
        <w:spacing w:before="240" w:after="200"/>
        <w:ind w:left="1639" w:hanging="505"/>
        <w:contextualSpacing w:val="0"/>
        <w:rPr>
          <w:rFonts w:ascii="Arial" w:hAnsi="Arial" w:cs="Arial"/>
          <w:sz w:val="24"/>
          <w:szCs w:val="24"/>
        </w:rPr>
      </w:pPr>
      <w:r w:rsidRPr="0075093A">
        <w:rPr>
          <w:rFonts w:ascii="Arial" w:hAnsi="Arial" w:cs="Arial"/>
          <w:sz w:val="24"/>
          <w:szCs w:val="24"/>
        </w:rPr>
        <w:t xml:space="preserve">how </w:t>
      </w:r>
      <w:r w:rsidR="00A106AD" w:rsidRPr="0075093A">
        <w:rPr>
          <w:rFonts w:ascii="Arial" w:hAnsi="Arial" w:cs="Arial"/>
          <w:sz w:val="24"/>
          <w:szCs w:val="24"/>
        </w:rPr>
        <w:t xml:space="preserve">regard </w:t>
      </w:r>
      <w:r w:rsidR="0073138B" w:rsidRPr="0075093A">
        <w:rPr>
          <w:rFonts w:ascii="Arial" w:hAnsi="Arial" w:cs="Arial"/>
          <w:sz w:val="24"/>
          <w:szCs w:val="24"/>
        </w:rPr>
        <w:t xml:space="preserve">has been and </w:t>
      </w:r>
      <w:r w:rsidR="00A106AD" w:rsidRPr="0075093A">
        <w:rPr>
          <w:rFonts w:ascii="Arial" w:hAnsi="Arial" w:cs="Arial"/>
          <w:sz w:val="24"/>
          <w:szCs w:val="24"/>
        </w:rPr>
        <w:t xml:space="preserve">will be </w:t>
      </w:r>
      <w:r w:rsidR="009737BC" w:rsidRPr="0075093A">
        <w:rPr>
          <w:rFonts w:ascii="Arial" w:hAnsi="Arial" w:cs="Arial"/>
          <w:sz w:val="24"/>
          <w:szCs w:val="24"/>
        </w:rPr>
        <w:t xml:space="preserve">given </w:t>
      </w:r>
      <w:r w:rsidR="00A106AD" w:rsidRPr="0075093A">
        <w:rPr>
          <w:rFonts w:ascii="Arial" w:hAnsi="Arial" w:cs="Arial"/>
          <w:sz w:val="24"/>
          <w:szCs w:val="24"/>
        </w:rPr>
        <w:t>to relevant information in conservation advices (section 146</w:t>
      </w:r>
      <w:proofErr w:type="gramStart"/>
      <w:r w:rsidR="00A106AD" w:rsidRPr="0075093A">
        <w:rPr>
          <w:rFonts w:ascii="Arial" w:hAnsi="Arial" w:cs="Arial"/>
          <w:sz w:val="24"/>
          <w:szCs w:val="24"/>
        </w:rPr>
        <w:t>K</w:t>
      </w:r>
      <w:r w:rsidR="003B3A3F" w:rsidRPr="0075093A">
        <w:rPr>
          <w:rFonts w:ascii="Arial" w:hAnsi="Arial" w:cs="Arial"/>
          <w:sz w:val="24"/>
          <w:szCs w:val="24"/>
        </w:rPr>
        <w:t>(</w:t>
      </w:r>
      <w:proofErr w:type="gramEnd"/>
      <w:r w:rsidR="003B3A3F" w:rsidRPr="0075093A">
        <w:rPr>
          <w:rFonts w:ascii="Arial" w:hAnsi="Arial" w:cs="Arial"/>
          <w:sz w:val="24"/>
          <w:szCs w:val="24"/>
        </w:rPr>
        <w:t>3)</w:t>
      </w:r>
      <w:r w:rsidR="00A106AD" w:rsidRPr="0075093A">
        <w:rPr>
          <w:rFonts w:ascii="Arial" w:hAnsi="Arial" w:cs="Arial"/>
          <w:sz w:val="24"/>
          <w:szCs w:val="24"/>
        </w:rPr>
        <w:t xml:space="preserve"> of the EPBC Act)</w:t>
      </w:r>
      <w:r w:rsidR="003B3A3F" w:rsidRPr="0075093A">
        <w:rPr>
          <w:rFonts w:ascii="Arial" w:hAnsi="Arial" w:cs="Arial"/>
          <w:sz w:val="24"/>
          <w:szCs w:val="24"/>
        </w:rPr>
        <w:t>,</w:t>
      </w:r>
      <w:r w:rsidR="00A106AD" w:rsidRPr="0075093A">
        <w:rPr>
          <w:rFonts w:ascii="Arial" w:hAnsi="Arial" w:cs="Arial"/>
          <w:sz w:val="24"/>
          <w:szCs w:val="24"/>
        </w:rPr>
        <w:t xml:space="preserve"> threat </w:t>
      </w:r>
      <w:r w:rsidR="00A106AD" w:rsidRPr="007C2395">
        <w:rPr>
          <w:rFonts w:ascii="Arial" w:hAnsi="Arial" w:cs="Arial"/>
          <w:sz w:val="24"/>
          <w:szCs w:val="24"/>
        </w:rPr>
        <w:t>abatement plans</w:t>
      </w:r>
      <w:r w:rsidR="003B3A3F">
        <w:rPr>
          <w:rFonts w:ascii="Arial" w:hAnsi="Arial" w:cs="Arial"/>
          <w:sz w:val="24"/>
          <w:szCs w:val="24"/>
        </w:rPr>
        <w:t xml:space="preserve"> and recovery plans</w:t>
      </w:r>
      <w:r w:rsidR="00A106AD" w:rsidRPr="007C2395">
        <w:rPr>
          <w:rFonts w:ascii="Arial" w:hAnsi="Arial" w:cs="Arial"/>
          <w:sz w:val="24"/>
          <w:szCs w:val="24"/>
        </w:rPr>
        <w:t>.</w:t>
      </w:r>
    </w:p>
    <w:p w14:paraId="74BEED26" w14:textId="5709F870" w:rsidR="00A106AD" w:rsidRDefault="00E55B73" w:rsidP="00AA0DF4">
      <w:pPr>
        <w:pStyle w:val="ListParagraph"/>
        <w:numPr>
          <w:ilvl w:val="2"/>
          <w:numId w:val="29"/>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 xml:space="preserve">approving a class of actions to be taken in accordance with the Plan would not be inconsistent with </w:t>
      </w:r>
      <w:r w:rsidR="00A50C15">
        <w:rPr>
          <w:rFonts w:ascii="Arial" w:hAnsi="Arial" w:cs="Arial"/>
          <w:sz w:val="24"/>
          <w:szCs w:val="24"/>
        </w:rPr>
        <w:t>management plans for N</w:t>
      </w:r>
      <w:r w:rsidR="00A106AD" w:rsidRPr="005926B3">
        <w:rPr>
          <w:rFonts w:ascii="Arial" w:hAnsi="Arial" w:cs="Arial"/>
          <w:sz w:val="24"/>
          <w:szCs w:val="24"/>
        </w:rPr>
        <w:t xml:space="preserve">ational </w:t>
      </w:r>
      <w:r w:rsidR="00A50C15">
        <w:rPr>
          <w:rFonts w:ascii="Arial" w:hAnsi="Arial" w:cs="Arial"/>
          <w:sz w:val="24"/>
          <w:szCs w:val="24"/>
        </w:rPr>
        <w:t>H</w:t>
      </w:r>
      <w:r w:rsidR="00A106AD" w:rsidRPr="005926B3">
        <w:rPr>
          <w:rFonts w:ascii="Arial" w:hAnsi="Arial" w:cs="Arial"/>
          <w:sz w:val="24"/>
          <w:szCs w:val="24"/>
        </w:rPr>
        <w:t>eritage place</w:t>
      </w:r>
      <w:r w:rsidR="00A50C15">
        <w:rPr>
          <w:rFonts w:ascii="Arial" w:hAnsi="Arial" w:cs="Arial"/>
          <w:sz w:val="24"/>
          <w:szCs w:val="24"/>
        </w:rPr>
        <w:t>s</w:t>
      </w:r>
      <w:r w:rsidR="00A106AD" w:rsidRPr="005926B3">
        <w:rPr>
          <w:rFonts w:ascii="Arial" w:hAnsi="Arial" w:cs="Arial"/>
          <w:sz w:val="24"/>
          <w:szCs w:val="24"/>
        </w:rPr>
        <w:t xml:space="preserve"> (sections 324S and 324X of the EPBC Act), </w:t>
      </w:r>
      <w:r w:rsidR="00A50C15">
        <w:rPr>
          <w:rFonts w:ascii="Arial" w:hAnsi="Arial" w:cs="Arial"/>
          <w:sz w:val="24"/>
          <w:szCs w:val="24"/>
        </w:rPr>
        <w:t>management plans for declared W</w:t>
      </w:r>
      <w:r w:rsidR="00A106AD" w:rsidRPr="005926B3">
        <w:rPr>
          <w:rFonts w:ascii="Arial" w:hAnsi="Arial" w:cs="Arial"/>
          <w:sz w:val="24"/>
          <w:szCs w:val="24"/>
        </w:rPr>
        <w:t xml:space="preserve">orld </w:t>
      </w:r>
      <w:r w:rsidR="00A50C15">
        <w:rPr>
          <w:rFonts w:ascii="Arial" w:hAnsi="Arial" w:cs="Arial"/>
          <w:sz w:val="24"/>
          <w:szCs w:val="24"/>
        </w:rPr>
        <w:t>H</w:t>
      </w:r>
      <w:r w:rsidR="00A106AD" w:rsidRPr="005926B3">
        <w:rPr>
          <w:rFonts w:ascii="Arial" w:hAnsi="Arial" w:cs="Arial"/>
          <w:sz w:val="24"/>
          <w:szCs w:val="24"/>
        </w:rPr>
        <w:t xml:space="preserve">eritage </w:t>
      </w:r>
      <w:r w:rsidR="00A50C15">
        <w:rPr>
          <w:rFonts w:ascii="Arial" w:hAnsi="Arial" w:cs="Arial"/>
          <w:sz w:val="24"/>
          <w:szCs w:val="24"/>
        </w:rPr>
        <w:t xml:space="preserve">properties </w:t>
      </w:r>
      <w:r w:rsidR="00A106AD" w:rsidRPr="005926B3">
        <w:rPr>
          <w:rFonts w:ascii="Arial" w:hAnsi="Arial" w:cs="Arial"/>
          <w:sz w:val="24"/>
          <w:szCs w:val="24"/>
        </w:rPr>
        <w:t xml:space="preserve">(sections 146G of the EPBC Act), </w:t>
      </w:r>
      <w:r w:rsidR="00A54B13">
        <w:rPr>
          <w:rFonts w:ascii="Arial" w:hAnsi="Arial" w:cs="Arial"/>
          <w:sz w:val="24"/>
          <w:szCs w:val="24"/>
        </w:rPr>
        <w:t xml:space="preserve">the </w:t>
      </w:r>
      <w:r w:rsidR="00A50C15">
        <w:rPr>
          <w:rFonts w:ascii="Arial" w:hAnsi="Arial" w:cs="Arial"/>
          <w:sz w:val="24"/>
          <w:szCs w:val="24"/>
        </w:rPr>
        <w:t>Australian W</w:t>
      </w:r>
      <w:r w:rsidR="00A106AD" w:rsidRPr="005926B3">
        <w:rPr>
          <w:rFonts w:ascii="Arial" w:hAnsi="Arial" w:cs="Arial"/>
          <w:sz w:val="24"/>
          <w:szCs w:val="24"/>
        </w:rPr>
        <w:t xml:space="preserve">orld </w:t>
      </w:r>
      <w:r w:rsidR="00A50C15">
        <w:rPr>
          <w:rFonts w:ascii="Arial" w:hAnsi="Arial" w:cs="Arial"/>
          <w:sz w:val="24"/>
          <w:szCs w:val="24"/>
        </w:rPr>
        <w:t>H</w:t>
      </w:r>
      <w:r w:rsidR="00A106AD" w:rsidRPr="005926B3">
        <w:rPr>
          <w:rFonts w:ascii="Arial" w:hAnsi="Arial" w:cs="Arial"/>
          <w:sz w:val="24"/>
          <w:szCs w:val="24"/>
        </w:rPr>
        <w:t xml:space="preserve">eritage management principles (section 146G of the EPBC Act) and </w:t>
      </w:r>
      <w:r w:rsidR="00A50C15">
        <w:rPr>
          <w:rFonts w:ascii="Arial" w:hAnsi="Arial" w:cs="Arial"/>
          <w:sz w:val="24"/>
          <w:szCs w:val="24"/>
        </w:rPr>
        <w:t>the N</w:t>
      </w:r>
      <w:r w:rsidR="00A106AD" w:rsidRPr="005926B3">
        <w:rPr>
          <w:rFonts w:ascii="Arial" w:hAnsi="Arial" w:cs="Arial"/>
          <w:sz w:val="24"/>
          <w:szCs w:val="24"/>
        </w:rPr>
        <w:t xml:space="preserve">ational </w:t>
      </w:r>
      <w:r w:rsidR="00A50C15">
        <w:rPr>
          <w:rFonts w:ascii="Arial" w:hAnsi="Arial" w:cs="Arial"/>
          <w:sz w:val="24"/>
          <w:szCs w:val="24"/>
        </w:rPr>
        <w:t>H</w:t>
      </w:r>
      <w:r w:rsidR="00A106AD" w:rsidRPr="005926B3">
        <w:rPr>
          <w:rFonts w:ascii="Arial" w:hAnsi="Arial" w:cs="Arial"/>
          <w:sz w:val="24"/>
          <w:szCs w:val="24"/>
        </w:rPr>
        <w:t>eritage management principles (section 146H of the EPBC Act).</w:t>
      </w:r>
      <w:r w:rsidR="00A106AD" w:rsidRPr="007C2395" w:rsidDel="00FF1319">
        <w:rPr>
          <w:rFonts w:ascii="Arial" w:hAnsi="Arial" w:cs="Arial"/>
          <w:sz w:val="24"/>
          <w:szCs w:val="24"/>
        </w:rPr>
        <w:t xml:space="preserve"> </w:t>
      </w:r>
    </w:p>
    <w:p w14:paraId="7C6A6915" w14:textId="77777777" w:rsidR="004823A9" w:rsidRDefault="004823A9" w:rsidP="004823A9">
      <w:pPr>
        <w:pStyle w:val="ListParagraph"/>
        <w:keepNext/>
        <w:numPr>
          <w:ilvl w:val="1"/>
          <w:numId w:val="1"/>
        </w:numPr>
        <w:spacing w:before="240" w:after="200"/>
        <w:ind w:left="924" w:hanging="567"/>
        <w:contextualSpacing w:val="0"/>
        <w:rPr>
          <w:rFonts w:ascii="Arial" w:hAnsi="Arial" w:cs="Arial"/>
          <w:sz w:val="24"/>
          <w:szCs w:val="24"/>
        </w:rPr>
      </w:pPr>
      <w:r>
        <w:rPr>
          <w:rFonts w:ascii="Arial" w:hAnsi="Arial" w:cs="Arial"/>
          <w:sz w:val="24"/>
          <w:szCs w:val="24"/>
        </w:rPr>
        <w:t>The Report must include information regarding the process for establishing conservation areas. This must include information regarding land tenure, timing, funding and management.</w:t>
      </w:r>
    </w:p>
    <w:p w14:paraId="1E748669" w14:textId="52D0DB7C" w:rsidR="00DE5258" w:rsidRDefault="00DE5258" w:rsidP="00CD36D2">
      <w:pPr>
        <w:pStyle w:val="ListParagraph"/>
        <w:keepNext/>
        <w:numPr>
          <w:ilvl w:val="1"/>
          <w:numId w:val="1"/>
        </w:numPr>
        <w:spacing w:before="240" w:after="200"/>
        <w:ind w:left="924" w:hanging="567"/>
        <w:contextualSpacing w:val="0"/>
        <w:rPr>
          <w:rFonts w:ascii="Arial" w:hAnsi="Arial" w:cs="Arial"/>
          <w:sz w:val="24"/>
          <w:szCs w:val="24"/>
        </w:rPr>
      </w:pPr>
      <w:r w:rsidRPr="00CD36D2">
        <w:rPr>
          <w:rFonts w:ascii="Arial" w:hAnsi="Arial" w:cs="Arial"/>
          <w:sz w:val="24"/>
          <w:szCs w:val="24"/>
        </w:rPr>
        <w:t>The Report must include justification for key methods used in the assessment.</w:t>
      </w:r>
    </w:p>
    <w:p w14:paraId="0F7B2347" w14:textId="616A9C3A" w:rsidR="004928AA" w:rsidRDefault="004928AA" w:rsidP="009C3BB0">
      <w:pPr>
        <w:pStyle w:val="ListParagraph"/>
        <w:keepNext/>
        <w:numPr>
          <w:ilvl w:val="1"/>
          <w:numId w:val="1"/>
        </w:numPr>
        <w:spacing w:before="240" w:after="200"/>
        <w:ind w:left="924" w:hanging="567"/>
        <w:contextualSpacing w:val="0"/>
        <w:rPr>
          <w:rFonts w:ascii="Arial" w:hAnsi="Arial" w:cs="Arial"/>
          <w:sz w:val="24"/>
          <w:szCs w:val="24"/>
        </w:rPr>
      </w:pPr>
      <w:r w:rsidRPr="004928AA">
        <w:rPr>
          <w:rFonts w:ascii="Arial" w:hAnsi="Arial" w:cs="Arial"/>
          <w:sz w:val="24"/>
          <w:szCs w:val="24"/>
        </w:rPr>
        <w:t>The Report must include or refer to data from ecological surveys.</w:t>
      </w:r>
    </w:p>
    <w:p w14:paraId="24CC6F73" w14:textId="77777777" w:rsidR="00A106AD" w:rsidRPr="007C2395" w:rsidRDefault="00A106AD" w:rsidP="00AA0DF4">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EVALUATION OF THE OVERALL OUTCOMES OF THE PLAN</w:t>
      </w:r>
    </w:p>
    <w:p w14:paraId="51DC57C2" w14:textId="43F36CA5" w:rsidR="00A106AD" w:rsidRPr="007C2395" w:rsidRDefault="00A106AD" w:rsidP="00AA0DF4">
      <w:pPr>
        <w:pStyle w:val="ListParagraph"/>
        <w:keepLines/>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must evaluate the overall </w:t>
      </w:r>
      <w:r w:rsidR="00954635">
        <w:rPr>
          <w:rFonts w:ascii="Arial" w:hAnsi="Arial" w:cs="Arial"/>
          <w:sz w:val="24"/>
          <w:szCs w:val="24"/>
        </w:rPr>
        <w:t>outcomes, commitments and measures</w:t>
      </w:r>
      <w:r w:rsidRPr="007C2395">
        <w:rPr>
          <w:rFonts w:ascii="Arial" w:hAnsi="Arial" w:cs="Arial"/>
          <w:sz w:val="24"/>
          <w:szCs w:val="24"/>
        </w:rPr>
        <w:t xml:space="preserve"> for protected matters </w:t>
      </w:r>
      <w:proofErr w:type="gramStart"/>
      <w:r w:rsidRPr="007C2395">
        <w:rPr>
          <w:rFonts w:ascii="Arial" w:hAnsi="Arial" w:cs="Arial"/>
          <w:sz w:val="24"/>
          <w:szCs w:val="24"/>
        </w:rPr>
        <w:t>taking into account</w:t>
      </w:r>
      <w:proofErr w:type="gramEnd"/>
      <w:r w:rsidRPr="007C2395">
        <w:rPr>
          <w:rFonts w:ascii="Arial" w:hAnsi="Arial" w:cs="Arial"/>
          <w:sz w:val="24"/>
          <w:szCs w:val="24"/>
        </w:rPr>
        <w:t xml:space="preserve"> likely impacts on protected matters from actions proposed to be taken under the Plan. </w:t>
      </w:r>
    </w:p>
    <w:p w14:paraId="0D1F842C" w14:textId="77777777" w:rsidR="00A106AD" w:rsidRPr="007C2395" w:rsidRDefault="00A106AD" w:rsidP="00AA0DF4">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evaluation must include:</w:t>
      </w:r>
    </w:p>
    <w:p w14:paraId="0D1E4588" w14:textId="4D6ED09F" w:rsidR="00A106AD" w:rsidRPr="007C2395" w:rsidRDefault="00E55B73" w:rsidP="00AA0DF4">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extent to which protected matters are represented in the strategic assessment area</w:t>
      </w:r>
      <w:r w:rsidR="00C37DA1" w:rsidRPr="00224BED">
        <w:rPr>
          <w:rFonts w:ascii="Arial" w:hAnsi="Arial" w:cs="Arial"/>
          <w:sz w:val="24"/>
          <w:szCs w:val="24"/>
        </w:rPr>
        <w:t>.</w:t>
      </w:r>
    </w:p>
    <w:p w14:paraId="5D5E3910" w14:textId="2F463CDA" w:rsidR="00A106AD" w:rsidRPr="007C2395" w:rsidRDefault="00E55B73" w:rsidP="00AA0DF4">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lastRenderedPageBreak/>
        <w:t>t</w:t>
      </w:r>
      <w:r w:rsidRPr="007C2395">
        <w:rPr>
          <w:rFonts w:ascii="Arial" w:hAnsi="Arial" w:cs="Arial"/>
          <w:sz w:val="24"/>
          <w:szCs w:val="24"/>
        </w:rPr>
        <w:t xml:space="preserve">he </w:t>
      </w:r>
      <w:r w:rsidR="00A106AD" w:rsidRPr="007C2395">
        <w:rPr>
          <w:rFonts w:ascii="Arial" w:hAnsi="Arial" w:cs="Arial"/>
          <w:sz w:val="24"/>
          <w:szCs w:val="24"/>
        </w:rPr>
        <w:t>extent to which protected matters are represented in areas to be protected or managed under the Plan</w:t>
      </w:r>
      <w:r w:rsidR="00C37DA1" w:rsidRPr="00224BED">
        <w:rPr>
          <w:rFonts w:ascii="Arial" w:hAnsi="Arial" w:cs="Arial"/>
          <w:sz w:val="24"/>
          <w:szCs w:val="24"/>
        </w:rPr>
        <w:t>.</w:t>
      </w:r>
    </w:p>
    <w:p w14:paraId="1AC00955" w14:textId="1BC801C2" w:rsidR="00A106AD" w:rsidRPr="007B077A" w:rsidRDefault="00E55B73" w:rsidP="007B077A">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extent to which any areas to be protected or managed under the Plan will ensure the long-term protection of each protected matter, and the ongoing function of any key ecosystem services needed for the ongoing viability of protected matters</w:t>
      </w:r>
      <w:r w:rsidR="00C37DA1">
        <w:rPr>
          <w:rFonts w:ascii="Arial" w:hAnsi="Arial" w:cs="Arial"/>
          <w:sz w:val="24"/>
          <w:szCs w:val="24"/>
        </w:rPr>
        <w:t>.</w:t>
      </w:r>
    </w:p>
    <w:p w14:paraId="5432BCED" w14:textId="6C9BC058" w:rsidR="00A106AD" w:rsidRPr="007C2395" w:rsidRDefault="00E55B73" w:rsidP="00AA0DF4">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 xml:space="preserve">extent to which the </w:t>
      </w:r>
      <w:r w:rsidR="00954635">
        <w:rPr>
          <w:rFonts w:ascii="Arial" w:hAnsi="Arial" w:cs="Arial"/>
          <w:sz w:val="24"/>
          <w:szCs w:val="24"/>
        </w:rPr>
        <w:t xml:space="preserve">outcomes, commitments and measures </w:t>
      </w:r>
      <w:r w:rsidR="00A106AD" w:rsidRPr="007C2395">
        <w:rPr>
          <w:rFonts w:ascii="Arial" w:hAnsi="Arial" w:cs="Arial"/>
          <w:sz w:val="24"/>
          <w:szCs w:val="24"/>
        </w:rPr>
        <w:t>under the Plan address any significant vulnerabilities of protected matters under reasonable climate change scenarios</w:t>
      </w:r>
      <w:r w:rsidR="00C37DA1" w:rsidRPr="00224BED">
        <w:rPr>
          <w:rFonts w:ascii="Arial" w:hAnsi="Arial" w:cs="Arial"/>
          <w:sz w:val="24"/>
          <w:szCs w:val="24"/>
        </w:rPr>
        <w:t>.</w:t>
      </w:r>
      <w:r w:rsidR="00A106AD" w:rsidRPr="00224BED">
        <w:rPr>
          <w:rFonts w:ascii="Arial" w:hAnsi="Arial" w:cs="Arial"/>
          <w:sz w:val="24"/>
          <w:szCs w:val="24"/>
        </w:rPr>
        <w:t xml:space="preserve"> </w:t>
      </w:r>
    </w:p>
    <w:p w14:paraId="39869FAC" w14:textId="2E2ED7F8" w:rsidR="00A106AD" w:rsidRPr="007C2395" w:rsidRDefault="00E55B73" w:rsidP="00AA0DF4">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 xml:space="preserve">likely effectiveness of the </w:t>
      </w:r>
      <w:r w:rsidR="00954635">
        <w:rPr>
          <w:rFonts w:ascii="Arial" w:hAnsi="Arial" w:cs="Arial"/>
          <w:sz w:val="24"/>
          <w:szCs w:val="24"/>
        </w:rPr>
        <w:t xml:space="preserve">outcomes, commitments and measures </w:t>
      </w:r>
      <w:r w:rsidR="00A106AD" w:rsidRPr="007C2395">
        <w:rPr>
          <w:rFonts w:ascii="Arial" w:hAnsi="Arial" w:cs="Arial"/>
          <w:sz w:val="24"/>
          <w:szCs w:val="24"/>
        </w:rPr>
        <w:t>under the Plan in protecting and managing protected matters and any risks and uncertainties</w:t>
      </w:r>
      <w:r w:rsidR="00C37DA1" w:rsidRPr="00224BED">
        <w:rPr>
          <w:rFonts w:ascii="Arial" w:hAnsi="Arial" w:cs="Arial"/>
          <w:sz w:val="24"/>
          <w:szCs w:val="24"/>
        </w:rPr>
        <w:t>.</w:t>
      </w:r>
      <w:r w:rsidR="00A106AD" w:rsidRPr="00910B34">
        <w:rPr>
          <w:rFonts w:ascii="Arial" w:hAnsi="Arial" w:cs="Arial"/>
          <w:sz w:val="24"/>
          <w:szCs w:val="24"/>
        </w:rPr>
        <w:t xml:space="preserve"> </w:t>
      </w:r>
    </w:p>
    <w:p w14:paraId="7CA85F93" w14:textId="73965E0B" w:rsidR="00A106AD" w:rsidRPr="007C2395" w:rsidRDefault="00E55B73" w:rsidP="00AA0DF4">
      <w:pPr>
        <w:pStyle w:val="ListParagraph"/>
        <w:numPr>
          <w:ilvl w:val="2"/>
          <w:numId w:val="30"/>
        </w:numPr>
        <w:spacing w:before="240" w:after="200"/>
        <w:ind w:left="1639" w:hanging="505"/>
        <w:contextualSpacing w:val="0"/>
        <w:rPr>
          <w:rFonts w:ascii="Arial" w:hAnsi="Arial" w:cs="Arial"/>
          <w:sz w:val="24"/>
          <w:szCs w:val="24"/>
        </w:rPr>
      </w:pPr>
      <w:r>
        <w:rPr>
          <w:rFonts w:ascii="Arial" w:hAnsi="Arial" w:cs="Arial"/>
          <w:sz w:val="24"/>
          <w:szCs w:val="24"/>
        </w:rPr>
        <w:t>a</w:t>
      </w:r>
      <w:r w:rsidRPr="007C2395">
        <w:rPr>
          <w:rFonts w:ascii="Arial" w:hAnsi="Arial" w:cs="Arial"/>
          <w:sz w:val="24"/>
          <w:szCs w:val="24"/>
        </w:rPr>
        <w:t xml:space="preserve">n </w:t>
      </w:r>
      <w:r w:rsidR="00A106AD" w:rsidRPr="007C2395">
        <w:rPr>
          <w:rFonts w:ascii="Arial" w:hAnsi="Arial" w:cs="Arial"/>
          <w:sz w:val="24"/>
          <w:szCs w:val="24"/>
        </w:rPr>
        <w:t>assessment of how the Plan meets the endorsement criteria</w:t>
      </w:r>
      <w:r w:rsidR="00150141">
        <w:rPr>
          <w:rFonts w:ascii="Arial" w:hAnsi="Arial" w:cs="Arial"/>
          <w:sz w:val="24"/>
          <w:szCs w:val="24"/>
        </w:rPr>
        <w:t>,</w:t>
      </w:r>
      <w:r w:rsidR="00A106AD" w:rsidRPr="007C2395">
        <w:rPr>
          <w:rFonts w:ascii="Arial" w:hAnsi="Arial" w:cs="Arial"/>
          <w:sz w:val="24"/>
          <w:szCs w:val="24"/>
        </w:rPr>
        <w:t xml:space="preserve"> </w:t>
      </w:r>
      <w:r w:rsidR="00FF7300">
        <w:rPr>
          <w:rFonts w:ascii="Arial" w:hAnsi="Arial" w:cs="Arial"/>
          <w:sz w:val="24"/>
          <w:szCs w:val="24"/>
        </w:rPr>
        <w:t>as</w:t>
      </w:r>
      <w:r w:rsidR="00A106AD" w:rsidRPr="007C2395">
        <w:rPr>
          <w:rFonts w:ascii="Arial" w:hAnsi="Arial" w:cs="Arial"/>
          <w:sz w:val="24"/>
          <w:szCs w:val="24"/>
        </w:rPr>
        <w:t xml:space="preserve">set out in </w:t>
      </w:r>
      <w:r w:rsidR="00193DA6">
        <w:rPr>
          <w:rFonts w:ascii="Arial" w:hAnsi="Arial" w:cs="Arial"/>
          <w:sz w:val="24"/>
          <w:szCs w:val="24"/>
        </w:rPr>
        <w:t xml:space="preserve">Attachment 2 of </w:t>
      </w:r>
      <w:r w:rsidR="00A106AD" w:rsidRPr="007C2395">
        <w:rPr>
          <w:rFonts w:ascii="Arial" w:hAnsi="Arial" w:cs="Arial"/>
          <w:sz w:val="24"/>
          <w:szCs w:val="24"/>
        </w:rPr>
        <w:t>the Agreement</w:t>
      </w:r>
      <w:r w:rsidR="00193DA6">
        <w:rPr>
          <w:rFonts w:ascii="Arial" w:hAnsi="Arial" w:cs="Arial"/>
          <w:sz w:val="24"/>
          <w:szCs w:val="24"/>
        </w:rPr>
        <w:t>.</w:t>
      </w:r>
    </w:p>
    <w:p w14:paraId="62677F4A" w14:textId="77777777" w:rsidR="00A106AD" w:rsidRPr="007C2395" w:rsidRDefault="00A106AD" w:rsidP="00A71FE8">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ADDRESSING UNCERTAINTY AND RISK</w:t>
      </w:r>
    </w:p>
    <w:p w14:paraId="378B2182" w14:textId="77777777" w:rsidR="00A106AD" w:rsidRPr="007C2395" w:rsidRDefault="00A106AD" w:rsidP="00A71FE8">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identify key uncertainties and risks associated with implementing the Plan, responses to these and proposed adaptations to changing circumstances. Key uncertainties may include:</w:t>
      </w:r>
    </w:p>
    <w:p w14:paraId="6F915A15" w14:textId="5B533753" w:rsidR="00A106AD" w:rsidRPr="007C2395" w:rsidRDefault="00E55B73" w:rsidP="00A71FE8">
      <w:pPr>
        <w:pStyle w:val="ListParagraph"/>
        <w:numPr>
          <w:ilvl w:val="2"/>
          <w:numId w:val="31"/>
        </w:numPr>
        <w:spacing w:before="240" w:after="200"/>
        <w:ind w:left="1639" w:hanging="505"/>
        <w:contextualSpacing w:val="0"/>
        <w:rPr>
          <w:rFonts w:ascii="Arial" w:hAnsi="Arial" w:cs="Arial"/>
          <w:sz w:val="24"/>
          <w:szCs w:val="24"/>
        </w:rPr>
      </w:pPr>
      <w:r>
        <w:rPr>
          <w:rFonts w:ascii="Arial" w:hAnsi="Arial" w:cs="Arial"/>
          <w:sz w:val="24"/>
          <w:szCs w:val="24"/>
        </w:rPr>
        <w:t>k</w:t>
      </w:r>
      <w:r w:rsidRPr="007C2395">
        <w:rPr>
          <w:rFonts w:ascii="Arial" w:hAnsi="Arial" w:cs="Arial"/>
          <w:sz w:val="24"/>
          <w:szCs w:val="24"/>
        </w:rPr>
        <w:t xml:space="preserve">nowledge </w:t>
      </w:r>
      <w:r w:rsidR="00A106AD" w:rsidRPr="007C2395">
        <w:rPr>
          <w:rFonts w:ascii="Arial" w:hAnsi="Arial" w:cs="Arial"/>
          <w:sz w:val="24"/>
          <w:szCs w:val="24"/>
        </w:rPr>
        <w:t>gaps in scientific understanding and responding to new knowledge</w:t>
      </w:r>
      <w:r w:rsidR="00C37DA1" w:rsidRPr="00224BED">
        <w:rPr>
          <w:rFonts w:ascii="Arial" w:hAnsi="Arial" w:cs="Arial"/>
          <w:sz w:val="24"/>
          <w:szCs w:val="24"/>
        </w:rPr>
        <w:t>.</w:t>
      </w:r>
    </w:p>
    <w:p w14:paraId="3639BA03" w14:textId="227E5E65" w:rsidR="00A106AD" w:rsidRPr="00910B34" w:rsidRDefault="00E55B73" w:rsidP="00A71FE8">
      <w:pPr>
        <w:pStyle w:val="ListParagraph"/>
        <w:numPr>
          <w:ilvl w:val="2"/>
          <w:numId w:val="31"/>
        </w:numPr>
        <w:spacing w:before="240" w:after="200"/>
        <w:ind w:left="1639" w:hanging="505"/>
        <w:contextualSpacing w:val="0"/>
        <w:rPr>
          <w:rFonts w:ascii="Arial" w:hAnsi="Arial" w:cs="Arial"/>
          <w:sz w:val="24"/>
          <w:szCs w:val="24"/>
        </w:rPr>
      </w:pPr>
      <w:r>
        <w:rPr>
          <w:rFonts w:ascii="Arial" w:hAnsi="Arial" w:cs="Arial"/>
          <w:sz w:val="24"/>
          <w:szCs w:val="24"/>
        </w:rPr>
        <w:t>a</w:t>
      </w:r>
      <w:r w:rsidRPr="007C2395">
        <w:rPr>
          <w:rFonts w:ascii="Arial" w:hAnsi="Arial" w:cs="Arial"/>
          <w:sz w:val="24"/>
          <w:szCs w:val="24"/>
        </w:rPr>
        <w:t xml:space="preserve">ssumptions </w:t>
      </w:r>
      <w:r w:rsidR="00A106AD" w:rsidRPr="007C2395">
        <w:rPr>
          <w:rFonts w:ascii="Arial" w:hAnsi="Arial" w:cs="Arial"/>
          <w:sz w:val="24"/>
          <w:szCs w:val="24"/>
        </w:rPr>
        <w:t>made in assessing potential impacts and benefits</w:t>
      </w:r>
      <w:r w:rsidR="00C37DA1" w:rsidRPr="00224BED">
        <w:rPr>
          <w:rFonts w:ascii="Arial" w:hAnsi="Arial" w:cs="Arial"/>
          <w:sz w:val="24"/>
          <w:szCs w:val="24"/>
        </w:rPr>
        <w:t>.</w:t>
      </w:r>
    </w:p>
    <w:p w14:paraId="5FA1CB99" w14:textId="64F80A1A" w:rsidR="00A106AD" w:rsidRPr="007C2395" w:rsidRDefault="00E55B73" w:rsidP="00A71FE8">
      <w:pPr>
        <w:pStyle w:val="ListParagraph"/>
        <w:numPr>
          <w:ilvl w:val="2"/>
          <w:numId w:val="31"/>
        </w:numPr>
        <w:spacing w:before="240" w:after="200"/>
        <w:ind w:left="1639" w:hanging="505"/>
        <w:contextualSpacing w:val="0"/>
        <w:rPr>
          <w:rFonts w:ascii="Arial" w:hAnsi="Arial" w:cs="Arial"/>
          <w:sz w:val="24"/>
          <w:szCs w:val="24"/>
        </w:rPr>
      </w:pPr>
      <w:r>
        <w:rPr>
          <w:rFonts w:ascii="Arial" w:hAnsi="Arial" w:cs="Arial"/>
          <w:sz w:val="24"/>
          <w:szCs w:val="24"/>
        </w:rPr>
        <w:t>h</w:t>
      </w:r>
      <w:r w:rsidRPr="007C2395">
        <w:rPr>
          <w:rFonts w:ascii="Arial" w:hAnsi="Arial" w:cs="Arial"/>
          <w:sz w:val="24"/>
          <w:szCs w:val="24"/>
        </w:rPr>
        <w:t xml:space="preserve">ow </w:t>
      </w:r>
      <w:r w:rsidR="00A106AD" w:rsidRPr="007C2395">
        <w:rPr>
          <w:rFonts w:ascii="Arial" w:hAnsi="Arial" w:cs="Arial"/>
          <w:sz w:val="24"/>
          <w:szCs w:val="24"/>
        </w:rPr>
        <w:t>changes to Commonwealth, State and local government legislation, policies, plans and advice are to be accounted for in the management of the areas impacted by the Plan</w:t>
      </w:r>
      <w:r w:rsidR="00C37DA1" w:rsidRPr="00224BED">
        <w:rPr>
          <w:rFonts w:ascii="Arial" w:hAnsi="Arial" w:cs="Arial"/>
          <w:sz w:val="24"/>
          <w:szCs w:val="24"/>
        </w:rPr>
        <w:t>.</w:t>
      </w:r>
    </w:p>
    <w:p w14:paraId="5D0C837F" w14:textId="30BAB3BC" w:rsidR="00A106AD" w:rsidRDefault="00E55B73" w:rsidP="00A71FE8">
      <w:pPr>
        <w:pStyle w:val="ListParagraph"/>
        <w:numPr>
          <w:ilvl w:val="2"/>
          <w:numId w:val="31"/>
        </w:numPr>
        <w:spacing w:before="240" w:after="200"/>
        <w:ind w:left="1639" w:hanging="505"/>
        <w:contextualSpacing w:val="0"/>
        <w:rPr>
          <w:rFonts w:ascii="Arial" w:hAnsi="Arial" w:cs="Arial"/>
          <w:sz w:val="24"/>
          <w:szCs w:val="24"/>
        </w:rPr>
      </w:pPr>
      <w:r>
        <w:rPr>
          <w:rFonts w:ascii="Arial" w:hAnsi="Arial" w:cs="Arial"/>
          <w:sz w:val="24"/>
          <w:szCs w:val="24"/>
        </w:rPr>
        <w:t>t</w:t>
      </w:r>
      <w:r w:rsidRPr="007C2395">
        <w:rPr>
          <w:rFonts w:ascii="Arial" w:hAnsi="Arial" w:cs="Arial"/>
          <w:sz w:val="24"/>
          <w:szCs w:val="24"/>
        </w:rPr>
        <w:t xml:space="preserve">he </w:t>
      </w:r>
      <w:r w:rsidR="00A106AD" w:rsidRPr="007C2395">
        <w:rPr>
          <w:rFonts w:ascii="Arial" w:hAnsi="Arial" w:cs="Arial"/>
          <w:sz w:val="24"/>
          <w:szCs w:val="24"/>
        </w:rPr>
        <w:t>capacity to ensure the Plan is implemented.</w:t>
      </w:r>
    </w:p>
    <w:p w14:paraId="09AAED6C" w14:textId="361943B3" w:rsidR="007E1754" w:rsidRPr="007C2395" w:rsidRDefault="00862644" w:rsidP="00A71FE8">
      <w:pPr>
        <w:pStyle w:val="ListParagraph"/>
        <w:numPr>
          <w:ilvl w:val="2"/>
          <w:numId w:val="31"/>
        </w:numPr>
        <w:spacing w:before="240" w:after="200"/>
        <w:ind w:left="1639" w:hanging="505"/>
        <w:contextualSpacing w:val="0"/>
        <w:rPr>
          <w:rFonts w:ascii="Arial" w:hAnsi="Arial" w:cs="Arial"/>
          <w:sz w:val="24"/>
          <w:szCs w:val="24"/>
        </w:rPr>
      </w:pPr>
      <w:r>
        <w:rPr>
          <w:rFonts w:ascii="Arial" w:hAnsi="Arial" w:cs="Arial"/>
          <w:sz w:val="24"/>
          <w:szCs w:val="24"/>
        </w:rPr>
        <w:t>d</w:t>
      </w:r>
      <w:r w:rsidR="00DF0D23">
        <w:rPr>
          <w:rFonts w:ascii="Arial" w:hAnsi="Arial" w:cs="Arial"/>
          <w:sz w:val="24"/>
          <w:szCs w:val="24"/>
        </w:rPr>
        <w:t>i</w:t>
      </w:r>
      <w:r w:rsidR="006659B1">
        <w:rPr>
          <w:rFonts w:ascii="Arial" w:hAnsi="Arial" w:cs="Arial"/>
          <w:sz w:val="24"/>
          <w:szCs w:val="24"/>
        </w:rPr>
        <w:t xml:space="preserve">fferences </w:t>
      </w:r>
      <w:r w:rsidR="007E1754">
        <w:rPr>
          <w:rFonts w:ascii="Arial" w:hAnsi="Arial" w:cs="Arial"/>
          <w:sz w:val="24"/>
          <w:szCs w:val="24"/>
        </w:rPr>
        <w:t xml:space="preserve">in </w:t>
      </w:r>
      <w:r w:rsidR="00DA179A">
        <w:rPr>
          <w:rFonts w:ascii="Arial" w:hAnsi="Arial" w:cs="Arial"/>
          <w:sz w:val="24"/>
          <w:szCs w:val="24"/>
        </w:rPr>
        <w:t xml:space="preserve">survey </w:t>
      </w:r>
      <w:r w:rsidR="006659B1">
        <w:rPr>
          <w:rFonts w:ascii="Arial" w:hAnsi="Arial" w:cs="Arial"/>
          <w:sz w:val="24"/>
          <w:szCs w:val="24"/>
        </w:rPr>
        <w:t xml:space="preserve">results </w:t>
      </w:r>
      <w:r w:rsidR="00DA179A">
        <w:rPr>
          <w:rFonts w:ascii="Arial" w:hAnsi="Arial" w:cs="Arial"/>
          <w:sz w:val="24"/>
          <w:szCs w:val="24"/>
        </w:rPr>
        <w:t>relating to MNES</w:t>
      </w:r>
      <w:r w:rsidR="006659B1">
        <w:rPr>
          <w:rFonts w:ascii="Arial" w:hAnsi="Arial" w:cs="Arial"/>
          <w:sz w:val="24"/>
          <w:szCs w:val="24"/>
        </w:rPr>
        <w:t xml:space="preserve"> and how to evaluate and resolve discrepancies</w:t>
      </w:r>
      <w:r w:rsidR="007E1754">
        <w:rPr>
          <w:rFonts w:ascii="Arial" w:hAnsi="Arial" w:cs="Arial"/>
          <w:sz w:val="24"/>
          <w:szCs w:val="24"/>
        </w:rPr>
        <w:t>.</w:t>
      </w:r>
    </w:p>
    <w:p w14:paraId="441D93F3" w14:textId="77777777" w:rsidR="00A106AD" w:rsidRPr="007C2395" w:rsidRDefault="00A106AD" w:rsidP="00A71FE8">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ASSURANCE AND IMPLEMENTATION FRAMEWORK</w:t>
      </w:r>
    </w:p>
    <w:p w14:paraId="3DC1B1EF" w14:textId="29FC00BD" w:rsidR="00A106AD" w:rsidRPr="007C2395" w:rsidRDefault="00A106AD" w:rsidP="00A71FE8">
      <w:pPr>
        <w:pStyle w:val="ListParagraph"/>
        <w:keepNext/>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must include </w:t>
      </w:r>
      <w:r w:rsidR="00C47CDE">
        <w:rPr>
          <w:rFonts w:ascii="Arial" w:hAnsi="Arial" w:cs="Arial"/>
          <w:sz w:val="24"/>
          <w:szCs w:val="24"/>
        </w:rPr>
        <w:t xml:space="preserve">an evaluation </w:t>
      </w:r>
      <w:r w:rsidR="002D6B73">
        <w:rPr>
          <w:rFonts w:ascii="Arial" w:hAnsi="Arial" w:cs="Arial"/>
          <w:sz w:val="24"/>
          <w:szCs w:val="24"/>
        </w:rPr>
        <w:t xml:space="preserve">of the adequacy of </w:t>
      </w:r>
      <w:r w:rsidR="00C47CDE">
        <w:rPr>
          <w:rFonts w:ascii="Arial" w:hAnsi="Arial" w:cs="Arial"/>
          <w:sz w:val="24"/>
          <w:szCs w:val="24"/>
        </w:rPr>
        <w:t xml:space="preserve">the Plan’s </w:t>
      </w:r>
      <w:r w:rsidRPr="007C2395">
        <w:rPr>
          <w:rFonts w:ascii="Arial" w:hAnsi="Arial" w:cs="Arial"/>
          <w:sz w:val="24"/>
          <w:szCs w:val="24"/>
        </w:rPr>
        <w:t xml:space="preserve">Assurance and Implementation Framework which describes </w:t>
      </w:r>
      <w:r w:rsidR="002D6B73">
        <w:rPr>
          <w:rFonts w:ascii="Arial" w:hAnsi="Arial" w:cs="Arial"/>
          <w:sz w:val="24"/>
          <w:szCs w:val="24"/>
        </w:rPr>
        <w:t>the</w:t>
      </w:r>
      <w:r w:rsidRPr="007C2395">
        <w:rPr>
          <w:rFonts w:ascii="Arial" w:hAnsi="Arial" w:cs="Arial"/>
          <w:sz w:val="24"/>
          <w:szCs w:val="24"/>
        </w:rPr>
        <w:t xml:space="preserve"> best practice monitoring programs, regular review, public reporting and independent auditing processes proposed to:</w:t>
      </w:r>
    </w:p>
    <w:p w14:paraId="4AD403CD" w14:textId="43B51AF7" w:rsidR="00A106AD" w:rsidRPr="00910B34" w:rsidRDefault="00E55B73" w:rsidP="00A71FE8">
      <w:pPr>
        <w:pStyle w:val="ListParagraph"/>
        <w:numPr>
          <w:ilvl w:val="2"/>
          <w:numId w:val="32"/>
        </w:numPr>
        <w:spacing w:before="240" w:after="200"/>
        <w:ind w:left="1639" w:hanging="505"/>
        <w:contextualSpacing w:val="0"/>
        <w:rPr>
          <w:rFonts w:ascii="Arial" w:hAnsi="Arial" w:cs="Arial"/>
          <w:sz w:val="24"/>
          <w:szCs w:val="24"/>
        </w:rPr>
      </w:pPr>
      <w:r>
        <w:rPr>
          <w:rFonts w:ascii="Arial" w:hAnsi="Arial" w:cs="Arial"/>
          <w:sz w:val="24"/>
          <w:szCs w:val="24"/>
        </w:rPr>
        <w:t>e</w:t>
      </w:r>
      <w:r w:rsidRPr="007C2395">
        <w:rPr>
          <w:rFonts w:ascii="Arial" w:hAnsi="Arial" w:cs="Arial"/>
          <w:sz w:val="24"/>
          <w:szCs w:val="24"/>
        </w:rPr>
        <w:t xml:space="preserve">nsure </w:t>
      </w:r>
      <w:r w:rsidR="00954635">
        <w:rPr>
          <w:rFonts w:ascii="Arial" w:hAnsi="Arial" w:cs="Arial"/>
          <w:sz w:val="24"/>
          <w:szCs w:val="24"/>
        </w:rPr>
        <w:t xml:space="preserve">outcomes, commitments and measures </w:t>
      </w:r>
      <w:r w:rsidR="00A106AD" w:rsidRPr="007C2395">
        <w:rPr>
          <w:rFonts w:ascii="Arial" w:hAnsi="Arial" w:cs="Arial"/>
          <w:sz w:val="24"/>
          <w:szCs w:val="24"/>
        </w:rPr>
        <w:t>for protected matters contained in the Plan are, documented, delivered and adequately resourced throughout the life of the Plan</w:t>
      </w:r>
      <w:r w:rsidR="00C37DA1" w:rsidRPr="00224BED">
        <w:rPr>
          <w:rFonts w:ascii="Arial" w:hAnsi="Arial" w:cs="Arial"/>
          <w:sz w:val="24"/>
          <w:szCs w:val="24"/>
        </w:rPr>
        <w:t>.</w:t>
      </w:r>
    </w:p>
    <w:p w14:paraId="42A2B17B" w14:textId="752D9E34" w:rsidR="00A106AD" w:rsidRPr="007C2395" w:rsidRDefault="00E55B73" w:rsidP="00A71FE8">
      <w:pPr>
        <w:pStyle w:val="ListParagraph"/>
        <w:numPr>
          <w:ilvl w:val="2"/>
          <w:numId w:val="32"/>
        </w:numPr>
        <w:spacing w:before="240" w:after="200"/>
        <w:ind w:left="1639" w:hanging="505"/>
        <w:contextualSpacing w:val="0"/>
        <w:rPr>
          <w:rFonts w:ascii="Arial" w:hAnsi="Arial" w:cs="Arial"/>
          <w:sz w:val="24"/>
          <w:szCs w:val="24"/>
        </w:rPr>
      </w:pPr>
      <w:r w:rsidRPr="005656E3">
        <w:rPr>
          <w:rFonts w:ascii="Arial" w:hAnsi="Arial" w:cs="Arial"/>
          <w:sz w:val="24"/>
          <w:szCs w:val="24"/>
        </w:rPr>
        <w:lastRenderedPageBreak/>
        <w:t>e</w:t>
      </w:r>
      <w:r w:rsidRPr="007C2395">
        <w:rPr>
          <w:rFonts w:ascii="Arial" w:hAnsi="Arial" w:cs="Arial"/>
          <w:sz w:val="24"/>
          <w:szCs w:val="24"/>
        </w:rPr>
        <w:t xml:space="preserve">nsure </w:t>
      </w:r>
      <w:r w:rsidR="00A106AD" w:rsidRPr="007C2395">
        <w:rPr>
          <w:rFonts w:ascii="Arial" w:hAnsi="Arial" w:cs="Arial"/>
          <w:sz w:val="24"/>
          <w:szCs w:val="24"/>
        </w:rPr>
        <w:t xml:space="preserve">the results of monitoring will be used to understand the effectiveness of </w:t>
      </w:r>
      <w:r w:rsidR="00954635">
        <w:rPr>
          <w:rFonts w:ascii="Arial" w:hAnsi="Arial" w:cs="Arial"/>
          <w:sz w:val="24"/>
          <w:szCs w:val="24"/>
        </w:rPr>
        <w:t xml:space="preserve">commitments and measures </w:t>
      </w:r>
      <w:r w:rsidR="00A106AD" w:rsidRPr="007C2395">
        <w:rPr>
          <w:rFonts w:ascii="Arial" w:hAnsi="Arial" w:cs="Arial"/>
          <w:sz w:val="24"/>
          <w:szCs w:val="24"/>
        </w:rPr>
        <w:t>for protected matters and improve implementation</w:t>
      </w:r>
      <w:proofErr w:type="gramStart"/>
      <w:r w:rsidR="00A106AD" w:rsidRPr="007C2395">
        <w:rPr>
          <w:rFonts w:ascii="Arial" w:hAnsi="Arial" w:cs="Arial"/>
          <w:sz w:val="24"/>
          <w:szCs w:val="24"/>
        </w:rPr>
        <w:t>, in particular, to</w:t>
      </w:r>
      <w:proofErr w:type="gramEnd"/>
      <w:r w:rsidR="00A106AD" w:rsidRPr="007C2395">
        <w:rPr>
          <w:rFonts w:ascii="Arial" w:hAnsi="Arial" w:cs="Arial"/>
          <w:sz w:val="24"/>
          <w:szCs w:val="24"/>
        </w:rPr>
        <w:t xml:space="preserve"> adapt where monitoring demonstrates delivery of the</w:t>
      </w:r>
      <w:r w:rsidR="00954635">
        <w:rPr>
          <w:rFonts w:ascii="Arial" w:hAnsi="Arial" w:cs="Arial"/>
          <w:sz w:val="24"/>
          <w:szCs w:val="24"/>
        </w:rPr>
        <w:t xml:space="preserve"> commitments and measures </w:t>
      </w:r>
      <w:r w:rsidR="00A106AD" w:rsidRPr="007C2395">
        <w:rPr>
          <w:rFonts w:ascii="Arial" w:hAnsi="Arial" w:cs="Arial"/>
          <w:sz w:val="24"/>
          <w:szCs w:val="24"/>
        </w:rPr>
        <w:t xml:space="preserve">are not leading to the </w:t>
      </w:r>
      <w:r w:rsidR="005656E3">
        <w:rPr>
          <w:rFonts w:ascii="Arial" w:hAnsi="Arial" w:cs="Arial"/>
          <w:sz w:val="24"/>
          <w:szCs w:val="24"/>
        </w:rPr>
        <w:t>desired</w:t>
      </w:r>
      <w:r w:rsidR="005656E3" w:rsidRPr="007C2395">
        <w:rPr>
          <w:rFonts w:ascii="Arial" w:hAnsi="Arial" w:cs="Arial"/>
          <w:sz w:val="24"/>
          <w:szCs w:val="24"/>
        </w:rPr>
        <w:t xml:space="preserve"> </w:t>
      </w:r>
      <w:r w:rsidR="00A106AD" w:rsidRPr="007C2395">
        <w:rPr>
          <w:rFonts w:ascii="Arial" w:hAnsi="Arial" w:cs="Arial"/>
          <w:sz w:val="24"/>
          <w:szCs w:val="24"/>
        </w:rPr>
        <w:t>outcomes or where there are risks to protected matters</w:t>
      </w:r>
      <w:r w:rsidR="00C37DA1">
        <w:rPr>
          <w:rFonts w:ascii="Arial" w:hAnsi="Arial" w:cs="Arial"/>
          <w:sz w:val="24"/>
          <w:szCs w:val="24"/>
        </w:rPr>
        <w:t>.</w:t>
      </w:r>
    </w:p>
    <w:p w14:paraId="767F85A3" w14:textId="4CEA0627" w:rsidR="00A106AD" w:rsidRPr="007C2395" w:rsidRDefault="00E55B73" w:rsidP="00A71FE8">
      <w:pPr>
        <w:pStyle w:val="ListParagraph"/>
        <w:numPr>
          <w:ilvl w:val="2"/>
          <w:numId w:val="32"/>
        </w:numPr>
        <w:spacing w:before="240" w:after="200"/>
        <w:ind w:left="1639" w:hanging="505"/>
        <w:contextualSpacing w:val="0"/>
        <w:rPr>
          <w:rFonts w:ascii="Arial" w:hAnsi="Arial" w:cs="Arial"/>
          <w:sz w:val="24"/>
          <w:szCs w:val="24"/>
        </w:rPr>
      </w:pPr>
      <w:r>
        <w:rPr>
          <w:rFonts w:ascii="Arial" w:hAnsi="Arial" w:cs="Arial"/>
          <w:sz w:val="24"/>
          <w:szCs w:val="24"/>
        </w:rPr>
        <w:t>e</w:t>
      </w:r>
      <w:r w:rsidRPr="007C2395">
        <w:rPr>
          <w:rFonts w:ascii="Arial" w:hAnsi="Arial" w:cs="Arial"/>
          <w:sz w:val="24"/>
          <w:szCs w:val="24"/>
        </w:rPr>
        <w:t xml:space="preserve">nsure </w:t>
      </w:r>
      <w:r w:rsidR="00A106AD" w:rsidRPr="007C2395">
        <w:rPr>
          <w:rFonts w:ascii="Arial" w:hAnsi="Arial" w:cs="Arial"/>
          <w:sz w:val="24"/>
          <w:szCs w:val="24"/>
        </w:rPr>
        <w:t>new information relating to protected matters, including legislative changes, may be assessed and accounted for in implementation of the Plan</w:t>
      </w:r>
      <w:r w:rsidR="00C37DA1">
        <w:rPr>
          <w:rFonts w:ascii="Arial" w:hAnsi="Arial" w:cs="Arial"/>
          <w:sz w:val="24"/>
          <w:szCs w:val="24"/>
        </w:rPr>
        <w:t>.</w:t>
      </w:r>
      <w:r w:rsidR="006D5448">
        <w:rPr>
          <w:rFonts w:ascii="Arial" w:hAnsi="Arial" w:cs="Arial"/>
          <w:sz w:val="24"/>
          <w:szCs w:val="24"/>
        </w:rPr>
        <w:t xml:space="preserve"> </w:t>
      </w:r>
    </w:p>
    <w:p w14:paraId="1536A2C6" w14:textId="48FAF570" w:rsidR="00A106AD" w:rsidRPr="007C2395" w:rsidRDefault="00E55B73" w:rsidP="00A71FE8">
      <w:pPr>
        <w:pStyle w:val="ListParagraph"/>
        <w:numPr>
          <w:ilvl w:val="2"/>
          <w:numId w:val="32"/>
        </w:numPr>
        <w:spacing w:before="240" w:after="200"/>
        <w:ind w:left="1639" w:hanging="505"/>
        <w:contextualSpacing w:val="0"/>
        <w:rPr>
          <w:rFonts w:ascii="Arial" w:hAnsi="Arial" w:cs="Arial"/>
          <w:sz w:val="24"/>
          <w:szCs w:val="24"/>
        </w:rPr>
      </w:pPr>
      <w:r>
        <w:rPr>
          <w:rFonts w:ascii="Arial" w:hAnsi="Arial" w:cs="Arial"/>
          <w:sz w:val="24"/>
          <w:szCs w:val="24"/>
        </w:rPr>
        <w:t>p</w:t>
      </w:r>
      <w:r w:rsidRPr="007C2395">
        <w:rPr>
          <w:rFonts w:ascii="Arial" w:hAnsi="Arial" w:cs="Arial"/>
          <w:sz w:val="24"/>
          <w:szCs w:val="24"/>
        </w:rPr>
        <w:t xml:space="preserve">rovide </w:t>
      </w:r>
      <w:r w:rsidR="00A106AD" w:rsidRPr="007C2395">
        <w:rPr>
          <w:rFonts w:ascii="Arial" w:hAnsi="Arial" w:cs="Arial"/>
          <w:sz w:val="24"/>
          <w:szCs w:val="24"/>
        </w:rPr>
        <w:t>mechanisms that track persons who are relying on a strategic assessment approval to take an action and ensure persons undertaking actions are informed of their obligations under the endorsed Plan and approval</w:t>
      </w:r>
      <w:r w:rsidR="00C37DA1">
        <w:rPr>
          <w:rFonts w:ascii="Arial" w:hAnsi="Arial" w:cs="Arial"/>
          <w:sz w:val="24"/>
          <w:szCs w:val="24"/>
        </w:rPr>
        <w:t>.</w:t>
      </w:r>
    </w:p>
    <w:p w14:paraId="6C0F3069" w14:textId="5EA69969" w:rsidR="00A106AD" w:rsidRPr="007C2395" w:rsidRDefault="00E55B73" w:rsidP="00A71FE8">
      <w:pPr>
        <w:pStyle w:val="ListParagraph"/>
        <w:numPr>
          <w:ilvl w:val="2"/>
          <w:numId w:val="32"/>
        </w:numPr>
        <w:spacing w:before="240" w:after="200"/>
        <w:ind w:left="1639" w:hanging="505"/>
        <w:contextualSpacing w:val="0"/>
        <w:rPr>
          <w:rFonts w:ascii="Arial" w:hAnsi="Arial" w:cs="Arial"/>
          <w:sz w:val="24"/>
          <w:szCs w:val="24"/>
        </w:rPr>
      </w:pPr>
      <w:r>
        <w:rPr>
          <w:rFonts w:ascii="Arial" w:hAnsi="Arial" w:cs="Arial"/>
          <w:sz w:val="24"/>
          <w:szCs w:val="24"/>
        </w:rPr>
        <w:t>e</w:t>
      </w:r>
      <w:r w:rsidRPr="007C2395">
        <w:rPr>
          <w:rFonts w:ascii="Arial" w:hAnsi="Arial" w:cs="Arial"/>
          <w:sz w:val="24"/>
          <w:szCs w:val="24"/>
        </w:rPr>
        <w:t xml:space="preserve">nsure </w:t>
      </w:r>
      <w:r w:rsidR="00A106AD" w:rsidRPr="007C2395">
        <w:rPr>
          <w:rFonts w:ascii="Arial" w:hAnsi="Arial" w:cs="Arial"/>
          <w:sz w:val="24"/>
          <w:szCs w:val="24"/>
        </w:rPr>
        <w:t>compliance with the Plan will be monitored and non-compliance will be reported</w:t>
      </w:r>
      <w:r w:rsidR="00C37DA1">
        <w:rPr>
          <w:rFonts w:ascii="Arial" w:hAnsi="Arial" w:cs="Arial"/>
          <w:sz w:val="24"/>
          <w:szCs w:val="24"/>
        </w:rPr>
        <w:t>.</w:t>
      </w:r>
    </w:p>
    <w:p w14:paraId="1DC12BFA" w14:textId="7A20C0EF" w:rsidR="00A106AD" w:rsidRPr="007C2395" w:rsidRDefault="00E55B73" w:rsidP="00A71FE8">
      <w:pPr>
        <w:pStyle w:val="ListParagraph"/>
        <w:numPr>
          <w:ilvl w:val="2"/>
          <w:numId w:val="32"/>
        </w:numPr>
        <w:spacing w:before="240" w:after="200"/>
        <w:ind w:left="1639" w:hanging="505"/>
        <w:contextualSpacing w:val="0"/>
        <w:rPr>
          <w:rFonts w:ascii="Arial" w:hAnsi="Arial" w:cs="Arial"/>
          <w:sz w:val="24"/>
          <w:szCs w:val="24"/>
        </w:rPr>
      </w:pPr>
      <w:r>
        <w:rPr>
          <w:rFonts w:ascii="Arial" w:hAnsi="Arial" w:cs="Arial"/>
          <w:sz w:val="24"/>
          <w:szCs w:val="24"/>
        </w:rPr>
        <w:t>p</w:t>
      </w:r>
      <w:r w:rsidRPr="007C2395">
        <w:rPr>
          <w:rFonts w:ascii="Arial" w:hAnsi="Arial" w:cs="Arial"/>
          <w:sz w:val="24"/>
          <w:szCs w:val="24"/>
        </w:rPr>
        <w:t xml:space="preserve">rovide </w:t>
      </w:r>
      <w:r w:rsidR="00A106AD" w:rsidRPr="007C2395">
        <w:rPr>
          <w:rFonts w:ascii="Arial" w:hAnsi="Arial" w:cs="Arial"/>
          <w:sz w:val="24"/>
          <w:szCs w:val="24"/>
        </w:rPr>
        <w:t xml:space="preserve">for a 5-yearly assurance review and report. </w:t>
      </w:r>
    </w:p>
    <w:p w14:paraId="16C0C4CE" w14:textId="0AD805AA" w:rsidR="00A106AD" w:rsidRDefault="00A106AD" w:rsidP="00A71FE8">
      <w:pPr>
        <w:pStyle w:val="ListParagraph"/>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 xml:space="preserve">The Report must </w:t>
      </w:r>
      <w:r w:rsidR="00FE7F1F">
        <w:rPr>
          <w:rFonts w:ascii="Arial" w:hAnsi="Arial" w:cs="Arial"/>
          <w:sz w:val="24"/>
          <w:szCs w:val="24"/>
        </w:rPr>
        <w:t xml:space="preserve">include an evaluation of the Plan’s framework for monitoring actions taken under the Plan and addressing </w:t>
      </w:r>
      <w:r w:rsidRPr="007C2395">
        <w:rPr>
          <w:rFonts w:ascii="Arial" w:hAnsi="Arial" w:cs="Arial"/>
          <w:sz w:val="24"/>
          <w:szCs w:val="24"/>
        </w:rPr>
        <w:t>the responsibilities of the</w:t>
      </w:r>
      <w:r w:rsidR="00150141">
        <w:rPr>
          <w:rFonts w:ascii="Arial" w:hAnsi="Arial" w:cs="Arial"/>
          <w:sz w:val="24"/>
          <w:szCs w:val="24"/>
        </w:rPr>
        <w:t xml:space="preserve"> Minister and City of Greater Geelong </w:t>
      </w:r>
      <w:r w:rsidRPr="007C2395">
        <w:rPr>
          <w:rFonts w:ascii="Arial" w:hAnsi="Arial" w:cs="Arial"/>
          <w:sz w:val="24"/>
          <w:szCs w:val="24"/>
        </w:rPr>
        <w:t>as to these matters.</w:t>
      </w:r>
    </w:p>
    <w:p w14:paraId="36C81DE8" w14:textId="58349FC0" w:rsidR="00F82CA1" w:rsidRDefault="00047368" w:rsidP="00A71FE8">
      <w:pPr>
        <w:pStyle w:val="ListParagraph"/>
        <w:keepNext/>
        <w:numPr>
          <w:ilvl w:val="0"/>
          <w:numId w:val="1"/>
        </w:numPr>
        <w:spacing w:before="240" w:after="200"/>
        <w:ind w:left="357" w:hanging="357"/>
        <w:contextualSpacing w:val="0"/>
        <w:rPr>
          <w:rFonts w:ascii="Arial" w:hAnsi="Arial" w:cs="Arial"/>
          <w:b/>
          <w:sz w:val="24"/>
          <w:szCs w:val="24"/>
        </w:rPr>
      </w:pPr>
      <w:r>
        <w:rPr>
          <w:rFonts w:ascii="Arial" w:hAnsi="Arial" w:cs="Arial"/>
          <w:b/>
          <w:sz w:val="24"/>
          <w:szCs w:val="24"/>
        </w:rPr>
        <w:t>SOCIAL AND ECONOMIC IMPACTS</w:t>
      </w:r>
    </w:p>
    <w:p w14:paraId="57372DC3" w14:textId="2822FE76" w:rsidR="00047368" w:rsidRDefault="00047368" w:rsidP="00F82CA1">
      <w:pPr>
        <w:pStyle w:val="ListParagraph"/>
        <w:numPr>
          <w:ilvl w:val="1"/>
          <w:numId w:val="1"/>
        </w:numPr>
        <w:spacing w:before="240" w:after="200"/>
        <w:ind w:left="924" w:hanging="567"/>
        <w:contextualSpacing w:val="0"/>
        <w:rPr>
          <w:rFonts w:ascii="Arial" w:hAnsi="Arial" w:cs="Arial"/>
          <w:sz w:val="24"/>
          <w:szCs w:val="24"/>
        </w:rPr>
      </w:pPr>
      <w:r>
        <w:rPr>
          <w:rFonts w:ascii="Arial" w:hAnsi="Arial" w:cs="Arial"/>
          <w:sz w:val="24"/>
          <w:szCs w:val="24"/>
        </w:rPr>
        <w:t xml:space="preserve">The Report must </w:t>
      </w:r>
      <w:r w:rsidR="00D404FF">
        <w:rPr>
          <w:rFonts w:ascii="Arial" w:hAnsi="Arial" w:cs="Arial"/>
          <w:sz w:val="24"/>
          <w:szCs w:val="24"/>
        </w:rPr>
        <w:t xml:space="preserve">assess the social and economic impacts of the Plan. </w:t>
      </w:r>
    </w:p>
    <w:p w14:paraId="0A8D9BF2" w14:textId="5E348114" w:rsidR="00F82CA1" w:rsidRDefault="00F82CA1" w:rsidP="00F82CA1">
      <w:pPr>
        <w:pStyle w:val="ListParagraph"/>
        <w:numPr>
          <w:ilvl w:val="1"/>
          <w:numId w:val="1"/>
        </w:numPr>
        <w:spacing w:before="240" w:after="200"/>
        <w:ind w:left="924" w:hanging="567"/>
        <w:contextualSpacing w:val="0"/>
        <w:rPr>
          <w:rFonts w:ascii="Arial" w:hAnsi="Arial" w:cs="Arial"/>
          <w:sz w:val="24"/>
          <w:szCs w:val="24"/>
        </w:rPr>
      </w:pPr>
      <w:r w:rsidRPr="00F82CA1">
        <w:rPr>
          <w:rFonts w:ascii="Arial" w:hAnsi="Arial" w:cs="Arial"/>
          <w:sz w:val="24"/>
          <w:szCs w:val="24"/>
        </w:rPr>
        <w:t xml:space="preserve">The Report must </w:t>
      </w:r>
      <w:r>
        <w:rPr>
          <w:rFonts w:ascii="Arial" w:hAnsi="Arial" w:cs="Arial"/>
          <w:sz w:val="24"/>
          <w:szCs w:val="24"/>
        </w:rPr>
        <w:t>describe the consultation</w:t>
      </w:r>
      <w:r w:rsidR="00DA179A">
        <w:rPr>
          <w:rFonts w:ascii="Arial" w:hAnsi="Arial" w:cs="Arial"/>
          <w:sz w:val="24"/>
          <w:szCs w:val="24"/>
        </w:rPr>
        <w:t xml:space="preserve"> </w:t>
      </w:r>
      <w:r w:rsidR="00D404FF">
        <w:rPr>
          <w:rFonts w:ascii="Arial" w:hAnsi="Arial" w:cs="Arial"/>
          <w:sz w:val="24"/>
          <w:szCs w:val="24"/>
        </w:rPr>
        <w:t>with the public (including affected parties)</w:t>
      </w:r>
      <w:r>
        <w:rPr>
          <w:rFonts w:ascii="Arial" w:hAnsi="Arial" w:cs="Arial"/>
          <w:sz w:val="24"/>
          <w:szCs w:val="24"/>
        </w:rPr>
        <w:t xml:space="preserve"> undertaken during the development of the Plan. </w:t>
      </w:r>
    </w:p>
    <w:p w14:paraId="4BB7C500" w14:textId="68392162" w:rsidR="00F82CA1" w:rsidRPr="00F82CA1" w:rsidRDefault="006659B1" w:rsidP="00F82CA1">
      <w:pPr>
        <w:pStyle w:val="ListParagraph"/>
        <w:numPr>
          <w:ilvl w:val="1"/>
          <w:numId w:val="1"/>
        </w:numPr>
        <w:spacing w:before="240" w:after="200"/>
        <w:ind w:left="924" w:hanging="567"/>
        <w:contextualSpacing w:val="0"/>
        <w:rPr>
          <w:rFonts w:ascii="Arial" w:hAnsi="Arial" w:cs="Arial"/>
          <w:sz w:val="24"/>
          <w:szCs w:val="24"/>
        </w:rPr>
      </w:pPr>
      <w:r w:rsidRPr="006659B1">
        <w:rPr>
          <w:rFonts w:ascii="Arial" w:hAnsi="Arial" w:cs="Arial"/>
          <w:sz w:val="24"/>
          <w:szCs w:val="24"/>
        </w:rPr>
        <w:t xml:space="preserve">The Report must describe the process by which parties who </w:t>
      </w:r>
      <w:r>
        <w:rPr>
          <w:rFonts w:ascii="Arial" w:hAnsi="Arial" w:cs="Arial"/>
          <w:sz w:val="24"/>
          <w:szCs w:val="24"/>
        </w:rPr>
        <w:t xml:space="preserve">may </w:t>
      </w:r>
      <w:proofErr w:type="gramStart"/>
      <w:r>
        <w:rPr>
          <w:rFonts w:ascii="Arial" w:hAnsi="Arial" w:cs="Arial"/>
          <w:sz w:val="24"/>
          <w:szCs w:val="24"/>
        </w:rPr>
        <w:t xml:space="preserve">be </w:t>
      </w:r>
      <w:r w:rsidRPr="006659B1">
        <w:rPr>
          <w:rFonts w:ascii="Arial" w:hAnsi="Arial" w:cs="Arial"/>
          <w:sz w:val="24"/>
          <w:szCs w:val="24"/>
        </w:rPr>
        <w:t xml:space="preserve"> affected</w:t>
      </w:r>
      <w:proofErr w:type="gramEnd"/>
      <w:r>
        <w:rPr>
          <w:rFonts w:ascii="Arial" w:hAnsi="Arial" w:cs="Arial"/>
          <w:sz w:val="24"/>
          <w:szCs w:val="24"/>
        </w:rPr>
        <w:t xml:space="preserve"> by the strategic assessment</w:t>
      </w:r>
      <w:r w:rsidRPr="006659B1">
        <w:rPr>
          <w:rFonts w:ascii="Arial" w:hAnsi="Arial" w:cs="Arial"/>
          <w:sz w:val="24"/>
          <w:szCs w:val="24"/>
        </w:rPr>
        <w:t xml:space="preserve"> will be accorded natural justice and procedural fairness as part of the assessment of impacts of the plan.  </w:t>
      </w:r>
    </w:p>
    <w:p w14:paraId="7C4AC20A" w14:textId="6AD2DF29" w:rsidR="00A106AD" w:rsidRPr="007C2395" w:rsidRDefault="00A106AD" w:rsidP="00A71FE8">
      <w:pPr>
        <w:pStyle w:val="ListParagraph"/>
        <w:keepNext/>
        <w:numPr>
          <w:ilvl w:val="0"/>
          <w:numId w:val="1"/>
        </w:numPr>
        <w:spacing w:before="240" w:after="200"/>
        <w:ind w:left="357" w:hanging="357"/>
        <w:contextualSpacing w:val="0"/>
        <w:rPr>
          <w:rFonts w:ascii="Arial" w:hAnsi="Arial" w:cs="Arial"/>
          <w:b/>
          <w:sz w:val="24"/>
          <w:szCs w:val="24"/>
        </w:rPr>
      </w:pPr>
      <w:r w:rsidRPr="007C2395">
        <w:rPr>
          <w:rFonts w:ascii="Arial" w:hAnsi="Arial" w:cs="Arial"/>
          <w:b/>
          <w:sz w:val="24"/>
          <w:szCs w:val="24"/>
        </w:rPr>
        <w:t>INFORMATION SOURCES</w:t>
      </w:r>
    </w:p>
    <w:p w14:paraId="18F5BDFF" w14:textId="7C00A235" w:rsidR="00A106AD" w:rsidRPr="007B077A" w:rsidRDefault="00A106AD" w:rsidP="007B077A">
      <w:pPr>
        <w:pStyle w:val="ListParagraph"/>
        <w:numPr>
          <w:ilvl w:val="1"/>
          <w:numId w:val="1"/>
        </w:numPr>
        <w:spacing w:before="240" w:after="200"/>
        <w:ind w:left="924" w:hanging="567"/>
        <w:contextualSpacing w:val="0"/>
        <w:rPr>
          <w:rFonts w:ascii="Arial" w:hAnsi="Arial" w:cs="Arial"/>
          <w:sz w:val="24"/>
          <w:szCs w:val="24"/>
        </w:rPr>
      </w:pPr>
      <w:r w:rsidRPr="007C2395">
        <w:rPr>
          <w:rFonts w:ascii="Arial" w:hAnsi="Arial" w:cs="Arial"/>
          <w:sz w:val="24"/>
          <w:szCs w:val="24"/>
        </w:rPr>
        <w:t>The Report must identify the sources of information and data relied upon including the reliability and currency of the data.</w:t>
      </w:r>
    </w:p>
    <w:p w14:paraId="7C970512" w14:textId="4233FCE0" w:rsidR="00210FD5" w:rsidRDefault="00210FD5">
      <w:pPr>
        <w:rPr>
          <w:rFonts w:ascii="Arial" w:hAnsi="Arial" w:cs="Arial"/>
          <w:sz w:val="24"/>
          <w:szCs w:val="24"/>
        </w:rPr>
      </w:pPr>
      <w:r>
        <w:rPr>
          <w:rFonts w:ascii="Arial" w:hAnsi="Arial" w:cs="Arial"/>
          <w:sz w:val="24"/>
          <w:szCs w:val="24"/>
        </w:rPr>
        <w:br w:type="page"/>
      </w:r>
    </w:p>
    <w:p w14:paraId="79462A4B" w14:textId="2423FAE0" w:rsidR="007B077A" w:rsidRPr="007B077A" w:rsidRDefault="00210FD5" w:rsidP="00210FD5">
      <w:pPr>
        <w:spacing w:before="240" w:after="200"/>
        <w:rPr>
          <w:rFonts w:ascii="Arial" w:hAnsi="Arial" w:cs="Arial"/>
          <w:b/>
          <w:bCs/>
          <w:sz w:val="24"/>
          <w:szCs w:val="24"/>
        </w:rPr>
      </w:pPr>
      <w:r w:rsidRPr="007B077A">
        <w:rPr>
          <w:rFonts w:ascii="Arial" w:hAnsi="Arial" w:cs="Arial"/>
          <w:b/>
          <w:bCs/>
          <w:sz w:val="24"/>
          <w:szCs w:val="24"/>
        </w:rPr>
        <w:lastRenderedPageBreak/>
        <w:t>Attachment A - Geelong Growth Areas</w:t>
      </w:r>
    </w:p>
    <w:p w14:paraId="1AD0E568" w14:textId="138D3D88" w:rsidR="00210FD5" w:rsidRDefault="00AF7B8A" w:rsidP="00210FD5">
      <w:pPr>
        <w:spacing w:before="240" w:after="200"/>
        <w:rPr>
          <w:rFonts w:ascii="Arial" w:hAnsi="Arial" w:cs="Arial"/>
          <w:sz w:val="24"/>
          <w:szCs w:val="24"/>
        </w:rPr>
      </w:pPr>
      <w:r>
        <w:rPr>
          <w:noProof/>
        </w:rPr>
        <w:drawing>
          <wp:inline distT="0" distB="0" distL="0" distR="0" wp14:anchorId="2C7E368A" wp14:editId="00FF2574">
            <wp:extent cx="5623608" cy="7936865"/>
            <wp:effectExtent l="0" t="0" r="0" b="6985"/>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4"/>
                    <a:srcRect l="26812" t="17754" r="42575" b="5442"/>
                    <a:stretch/>
                  </pic:blipFill>
                  <pic:spPr bwMode="auto">
                    <a:xfrm>
                      <a:off x="0" y="0"/>
                      <a:ext cx="5626581" cy="7941061"/>
                    </a:xfrm>
                    <a:prstGeom prst="rect">
                      <a:avLst/>
                    </a:prstGeom>
                    <a:ln>
                      <a:noFill/>
                    </a:ln>
                    <a:extLst>
                      <a:ext uri="{53640926-AAD7-44D8-BBD7-CCE9431645EC}">
                        <a14:shadowObscured xmlns:a14="http://schemas.microsoft.com/office/drawing/2010/main"/>
                      </a:ext>
                    </a:extLst>
                  </pic:spPr>
                </pic:pic>
              </a:graphicData>
            </a:graphic>
          </wp:inline>
        </w:drawing>
      </w:r>
    </w:p>
    <w:p w14:paraId="49F75FC2" w14:textId="77777777" w:rsidR="00210FD5" w:rsidRPr="00210FD5" w:rsidRDefault="00210FD5" w:rsidP="00210FD5">
      <w:pPr>
        <w:spacing w:before="240" w:after="200"/>
        <w:rPr>
          <w:rFonts w:ascii="Arial" w:hAnsi="Arial" w:cs="Arial"/>
          <w:sz w:val="24"/>
          <w:szCs w:val="24"/>
        </w:rPr>
      </w:pPr>
    </w:p>
    <w:sectPr w:rsidR="00210FD5" w:rsidRPr="00210FD5" w:rsidSect="0038450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1939" w14:textId="77777777" w:rsidR="00DA0938" w:rsidRDefault="00DA0938">
      <w:pPr>
        <w:spacing w:after="0" w:line="240" w:lineRule="auto"/>
      </w:pPr>
      <w:r>
        <w:separator/>
      </w:r>
    </w:p>
  </w:endnote>
  <w:endnote w:type="continuationSeparator" w:id="0">
    <w:p w14:paraId="0FB78D94" w14:textId="77777777" w:rsidR="00DA0938" w:rsidRDefault="00DA0938">
      <w:pPr>
        <w:spacing w:after="0" w:line="240" w:lineRule="auto"/>
      </w:pPr>
      <w:r>
        <w:continuationSeparator/>
      </w:r>
    </w:p>
  </w:endnote>
  <w:endnote w:type="continuationNotice" w:id="1">
    <w:p w14:paraId="323EC41C" w14:textId="77777777" w:rsidR="00DA0938" w:rsidRDefault="00DA0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41C4" w14:textId="77777777" w:rsidR="00C025BA" w:rsidRDefault="00C02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159473"/>
      <w:docPartObj>
        <w:docPartGallery w:val="Page Numbers (Bottom of Page)"/>
        <w:docPartUnique/>
      </w:docPartObj>
    </w:sdtPr>
    <w:sdtEndPr>
      <w:rPr>
        <w:noProof/>
      </w:rPr>
    </w:sdtEndPr>
    <w:sdtContent>
      <w:p w14:paraId="40CFF6FC" w14:textId="77F1BCC5" w:rsidR="003B5867" w:rsidRDefault="003B5867">
        <w:pPr>
          <w:pStyle w:val="Footer"/>
          <w:jc w:val="center"/>
        </w:pPr>
        <w:r>
          <w:fldChar w:fldCharType="begin"/>
        </w:r>
        <w:r>
          <w:instrText xml:space="preserve"> PAGE   \* MERGEFORMAT </w:instrText>
        </w:r>
        <w:r>
          <w:fldChar w:fldCharType="separate"/>
        </w:r>
        <w:r w:rsidR="00866F05">
          <w:rPr>
            <w:noProof/>
          </w:rPr>
          <w:t>9</w:t>
        </w:r>
        <w:r>
          <w:rPr>
            <w:noProof/>
          </w:rPr>
          <w:fldChar w:fldCharType="end"/>
        </w:r>
      </w:p>
    </w:sdtContent>
  </w:sdt>
  <w:p w14:paraId="1144E347" w14:textId="77777777" w:rsidR="003B5867" w:rsidRDefault="003B5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F33A" w14:textId="77777777" w:rsidR="00C025BA" w:rsidRDefault="00C02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0C5F7" w14:textId="77777777" w:rsidR="00DA0938" w:rsidRDefault="00DA0938">
      <w:pPr>
        <w:spacing w:after="0" w:line="240" w:lineRule="auto"/>
      </w:pPr>
      <w:r>
        <w:separator/>
      </w:r>
    </w:p>
  </w:footnote>
  <w:footnote w:type="continuationSeparator" w:id="0">
    <w:p w14:paraId="6E488ED8" w14:textId="77777777" w:rsidR="00DA0938" w:rsidRDefault="00DA0938">
      <w:pPr>
        <w:spacing w:after="0" w:line="240" w:lineRule="auto"/>
      </w:pPr>
      <w:r>
        <w:continuationSeparator/>
      </w:r>
    </w:p>
  </w:footnote>
  <w:footnote w:type="continuationNotice" w:id="1">
    <w:p w14:paraId="4D891D14" w14:textId="77777777" w:rsidR="00DA0938" w:rsidRDefault="00DA09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814A" w14:textId="77777777" w:rsidR="00C025BA" w:rsidRDefault="00C02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3395" w14:textId="77777777" w:rsidR="00C025BA" w:rsidRDefault="00C02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8EF9" w14:textId="436D0D23" w:rsidR="0038450D" w:rsidRDefault="00C025BA" w:rsidP="00C025BA">
    <w:pPr>
      <w:pStyle w:val="Header"/>
    </w:pPr>
    <w:r w:rsidRPr="00180BF8">
      <w:rPr>
        <w:noProof/>
        <w:lang w:eastAsia="en-AU"/>
      </w:rPr>
      <w:drawing>
        <wp:inline distT="0" distB="0" distL="0" distR="0" wp14:anchorId="499DDA78" wp14:editId="47D316DE">
          <wp:extent cx="3019480" cy="627399"/>
          <wp:effectExtent l="0" t="0" r="0" b="1270"/>
          <wp:docPr id="1" name="Picture 1"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B37"/>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892B06"/>
    <w:multiLevelType w:val="multilevel"/>
    <w:tmpl w:val="8356F66A"/>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624C1D"/>
    <w:multiLevelType w:val="hybridMultilevel"/>
    <w:tmpl w:val="9FEA7700"/>
    <w:lvl w:ilvl="0" w:tplc="0C090013">
      <w:start w:val="1"/>
      <w:numFmt w:val="upperRoman"/>
      <w:lvlText w:val="%1."/>
      <w:lvlJc w:val="right"/>
      <w:pPr>
        <w:ind w:left="2952" w:hanging="360"/>
      </w:pPr>
    </w:lvl>
    <w:lvl w:ilvl="1" w:tplc="0C090019" w:tentative="1">
      <w:start w:val="1"/>
      <w:numFmt w:val="lowerLetter"/>
      <w:lvlText w:val="%2."/>
      <w:lvlJc w:val="left"/>
      <w:pPr>
        <w:ind w:left="3672" w:hanging="360"/>
      </w:pPr>
    </w:lvl>
    <w:lvl w:ilvl="2" w:tplc="0C09001B" w:tentative="1">
      <w:start w:val="1"/>
      <w:numFmt w:val="lowerRoman"/>
      <w:lvlText w:val="%3."/>
      <w:lvlJc w:val="right"/>
      <w:pPr>
        <w:ind w:left="4392" w:hanging="180"/>
      </w:pPr>
    </w:lvl>
    <w:lvl w:ilvl="3" w:tplc="0C09000F" w:tentative="1">
      <w:start w:val="1"/>
      <w:numFmt w:val="decimal"/>
      <w:lvlText w:val="%4."/>
      <w:lvlJc w:val="left"/>
      <w:pPr>
        <w:ind w:left="5112" w:hanging="360"/>
      </w:pPr>
    </w:lvl>
    <w:lvl w:ilvl="4" w:tplc="0C090019" w:tentative="1">
      <w:start w:val="1"/>
      <w:numFmt w:val="lowerLetter"/>
      <w:lvlText w:val="%5."/>
      <w:lvlJc w:val="left"/>
      <w:pPr>
        <w:ind w:left="5832" w:hanging="360"/>
      </w:pPr>
    </w:lvl>
    <w:lvl w:ilvl="5" w:tplc="0C09001B" w:tentative="1">
      <w:start w:val="1"/>
      <w:numFmt w:val="lowerRoman"/>
      <w:lvlText w:val="%6."/>
      <w:lvlJc w:val="right"/>
      <w:pPr>
        <w:ind w:left="6552" w:hanging="180"/>
      </w:pPr>
    </w:lvl>
    <w:lvl w:ilvl="6" w:tplc="0C09000F" w:tentative="1">
      <w:start w:val="1"/>
      <w:numFmt w:val="decimal"/>
      <w:lvlText w:val="%7."/>
      <w:lvlJc w:val="left"/>
      <w:pPr>
        <w:ind w:left="7272" w:hanging="360"/>
      </w:pPr>
    </w:lvl>
    <w:lvl w:ilvl="7" w:tplc="0C090019" w:tentative="1">
      <w:start w:val="1"/>
      <w:numFmt w:val="lowerLetter"/>
      <w:lvlText w:val="%8."/>
      <w:lvlJc w:val="left"/>
      <w:pPr>
        <w:ind w:left="7992" w:hanging="360"/>
      </w:pPr>
    </w:lvl>
    <w:lvl w:ilvl="8" w:tplc="0C09001B" w:tentative="1">
      <w:start w:val="1"/>
      <w:numFmt w:val="lowerRoman"/>
      <w:lvlText w:val="%9."/>
      <w:lvlJc w:val="right"/>
      <w:pPr>
        <w:ind w:left="8712" w:hanging="180"/>
      </w:pPr>
    </w:lvl>
  </w:abstractNum>
  <w:abstractNum w:abstractNumId="3" w15:restartNumberingAfterBreak="0">
    <w:nsid w:val="0C7803EA"/>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6F6ECE"/>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8B00BC"/>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4F5BA2"/>
    <w:multiLevelType w:val="hybridMultilevel"/>
    <w:tmpl w:val="1FBCBEE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04E02A2"/>
    <w:multiLevelType w:val="multilevel"/>
    <w:tmpl w:val="50BA57D8"/>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DA7518"/>
    <w:multiLevelType w:val="multilevel"/>
    <w:tmpl w:val="D1C4FFBA"/>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5C07BE5"/>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63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872111"/>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F929B5"/>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C97B12"/>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DA7C1E"/>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F35765"/>
    <w:multiLevelType w:val="hybridMultilevel"/>
    <w:tmpl w:val="298C58B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BA5F07"/>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091F0D"/>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D747E0"/>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AA42E1"/>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A1001D9"/>
    <w:multiLevelType w:val="multilevel"/>
    <w:tmpl w:val="435EDBC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941347"/>
    <w:multiLevelType w:val="multilevel"/>
    <w:tmpl w:val="AB44E03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C34814"/>
    <w:multiLevelType w:val="multilevel"/>
    <w:tmpl w:val="E1946FE4"/>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0344CD"/>
    <w:multiLevelType w:val="multilevel"/>
    <w:tmpl w:val="5CA0D0BA"/>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7B499E"/>
    <w:multiLevelType w:val="multilevel"/>
    <w:tmpl w:val="0F9064F8"/>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3B7EFB"/>
    <w:multiLevelType w:val="multilevel"/>
    <w:tmpl w:val="FB00C8A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lowerRoman"/>
      <w:lvlText w:val="%4."/>
      <w:lvlJc w:val="righ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5F7370"/>
    <w:multiLevelType w:val="multilevel"/>
    <w:tmpl w:val="C888AE0A"/>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CF3682"/>
    <w:multiLevelType w:val="multilevel"/>
    <w:tmpl w:val="9202BBDA"/>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A95ABE"/>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DD255F"/>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23092A"/>
    <w:multiLevelType w:val="hybridMultilevel"/>
    <w:tmpl w:val="6D7465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733AB3"/>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A650AA"/>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AB2A21"/>
    <w:multiLevelType w:val="hybridMultilevel"/>
    <w:tmpl w:val="F0CA143C"/>
    <w:lvl w:ilvl="0" w:tplc="0C090001">
      <w:start w:val="1"/>
      <w:numFmt w:val="bullet"/>
      <w:lvlText w:val=""/>
      <w:lvlJc w:val="left"/>
      <w:pPr>
        <w:ind w:left="2952" w:hanging="360"/>
      </w:pPr>
      <w:rPr>
        <w:rFonts w:ascii="Symbol" w:hAnsi="Symbol" w:hint="default"/>
      </w:rPr>
    </w:lvl>
    <w:lvl w:ilvl="1" w:tplc="0C090003" w:tentative="1">
      <w:start w:val="1"/>
      <w:numFmt w:val="bullet"/>
      <w:lvlText w:val="o"/>
      <w:lvlJc w:val="left"/>
      <w:pPr>
        <w:ind w:left="3672" w:hanging="360"/>
      </w:pPr>
      <w:rPr>
        <w:rFonts w:ascii="Courier New" w:hAnsi="Courier New" w:cs="Courier New" w:hint="default"/>
      </w:rPr>
    </w:lvl>
    <w:lvl w:ilvl="2" w:tplc="0C090005" w:tentative="1">
      <w:start w:val="1"/>
      <w:numFmt w:val="bullet"/>
      <w:lvlText w:val=""/>
      <w:lvlJc w:val="left"/>
      <w:pPr>
        <w:ind w:left="4392" w:hanging="360"/>
      </w:pPr>
      <w:rPr>
        <w:rFonts w:ascii="Wingdings" w:hAnsi="Wingdings" w:hint="default"/>
      </w:rPr>
    </w:lvl>
    <w:lvl w:ilvl="3" w:tplc="0C090001" w:tentative="1">
      <w:start w:val="1"/>
      <w:numFmt w:val="bullet"/>
      <w:lvlText w:val=""/>
      <w:lvlJc w:val="left"/>
      <w:pPr>
        <w:ind w:left="5112" w:hanging="360"/>
      </w:pPr>
      <w:rPr>
        <w:rFonts w:ascii="Symbol" w:hAnsi="Symbol" w:hint="default"/>
      </w:rPr>
    </w:lvl>
    <w:lvl w:ilvl="4" w:tplc="0C090003" w:tentative="1">
      <w:start w:val="1"/>
      <w:numFmt w:val="bullet"/>
      <w:lvlText w:val="o"/>
      <w:lvlJc w:val="left"/>
      <w:pPr>
        <w:ind w:left="5832" w:hanging="360"/>
      </w:pPr>
      <w:rPr>
        <w:rFonts w:ascii="Courier New" w:hAnsi="Courier New" w:cs="Courier New" w:hint="default"/>
      </w:rPr>
    </w:lvl>
    <w:lvl w:ilvl="5" w:tplc="0C090005" w:tentative="1">
      <w:start w:val="1"/>
      <w:numFmt w:val="bullet"/>
      <w:lvlText w:val=""/>
      <w:lvlJc w:val="left"/>
      <w:pPr>
        <w:ind w:left="6552" w:hanging="360"/>
      </w:pPr>
      <w:rPr>
        <w:rFonts w:ascii="Wingdings" w:hAnsi="Wingdings" w:hint="default"/>
      </w:rPr>
    </w:lvl>
    <w:lvl w:ilvl="6" w:tplc="0C090001" w:tentative="1">
      <w:start w:val="1"/>
      <w:numFmt w:val="bullet"/>
      <w:lvlText w:val=""/>
      <w:lvlJc w:val="left"/>
      <w:pPr>
        <w:ind w:left="7272" w:hanging="360"/>
      </w:pPr>
      <w:rPr>
        <w:rFonts w:ascii="Symbol" w:hAnsi="Symbol" w:hint="default"/>
      </w:rPr>
    </w:lvl>
    <w:lvl w:ilvl="7" w:tplc="0C090003" w:tentative="1">
      <w:start w:val="1"/>
      <w:numFmt w:val="bullet"/>
      <w:lvlText w:val="o"/>
      <w:lvlJc w:val="left"/>
      <w:pPr>
        <w:ind w:left="7992" w:hanging="360"/>
      </w:pPr>
      <w:rPr>
        <w:rFonts w:ascii="Courier New" w:hAnsi="Courier New" w:cs="Courier New" w:hint="default"/>
      </w:rPr>
    </w:lvl>
    <w:lvl w:ilvl="8" w:tplc="0C090005" w:tentative="1">
      <w:start w:val="1"/>
      <w:numFmt w:val="bullet"/>
      <w:lvlText w:val=""/>
      <w:lvlJc w:val="left"/>
      <w:pPr>
        <w:ind w:left="8712" w:hanging="360"/>
      </w:pPr>
      <w:rPr>
        <w:rFonts w:ascii="Wingdings" w:hAnsi="Wingdings" w:hint="default"/>
      </w:rPr>
    </w:lvl>
  </w:abstractNum>
  <w:abstractNum w:abstractNumId="33" w15:restartNumberingAfterBreak="0">
    <w:nsid w:val="68820AEB"/>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E26557"/>
    <w:multiLevelType w:val="multilevel"/>
    <w:tmpl w:val="2006FB60"/>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D440AB5"/>
    <w:multiLevelType w:val="multilevel"/>
    <w:tmpl w:val="B81A4EF8"/>
    <w:lvl w:ilvl="0">
      <w:start w:val="1"/>
      <w:numFmt w:val="decimal"/>
      <w:lvlText w:val="%1."/>
      <w:lvlJc w:val="left"/>
      <w:pPr>
        <w:ind w:left="360" w:hanging="360"/>
      </w:pPr>
      <w:rPr>
        <w:rFonts w:hint="default"/>
      </w:rPr>
    </w:lvl>
    <w:lvl w:ilvl="1">
      <w:start w:val="3"/>
      <w:numFmt w:val="decimal"/>
      <w:lvlText w:val="%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74158604">
    <w:abstractNumId w:val="20"/>
  </w:num>
  <w:num w:numId="2" w16cid:durableId="849103800">
    <w:abstractNumId w:val="21"/>
  </w:num>
  <w:num w:numId="3" w16cid:durableId="10108356">
    <w:abstractNumId w:val="7"/>
  </w:num>
  <w:num w:numId="4" w16cid:durableId="326909619">
    <w:abstractNumId w:val="8"/>
  </w:num>
  <w:num w:numId="5" w16cid:durableId="343746313">
    <w:abstractNumId w:val="26"/>
  </w:num>
  <w:num w:numId="6" w16cid:durableId="977883042">
    <w:abstractNumId w:val="22"/>
  </w:num>
  <w:num w:numId="7" w16cid:durableId="556665267">
    <w:abstractNumId w:val="4"/>
  </w:num>
  <w:num w:numId="8" w16cid:durableId="966011777">
    <w:abstractNumId w:val="24"/>
  </w:num>
  <w:num w:numId="9" w16cid:durableId="1990818018">
    <w:abstractNumId w:val="35"/>
  </w:num>
  <w:num w:numId="10" w16cid:durableId="728267308">
    <w:abstractNumId w:val="1"/>
  </w:num>
  <w:num w:numId="11" w16cid:durableId="919414753">
    <w:abstractNumId w:val="19"/>
  </w:num>
  <w:num w:numId="12" w16cid:durableId="1974208640">
    <w:abstractNumId w:val="25"/>
  </w:num>
  <w:num w:numId="13" w16cid:durableId="1227883778">
    <w:abstractNumId w:val="23"/>
  </w:num>
  <w:num w:numId="14" w16cid:durableId="634023465">
    <w:abstractNumId w:val="29"/>
  </w:num>
  <w:num w:numId="15" w16cid:durableId="1147286679">
    <w:abstractNumId w:val="30"/>
  </w:num>
  <w:num w:numId="16" w16cid:durableId="363293099">
    <w:abstractNumId w:val="10"/>
  </w:num>
  <w:num w:numId="17" w16cid:durableId="647435723">
    <w:abstractNumId w:val="17"/>
  </w:num>
  <w:num w:numId="18" w16cid:durableId="683096713">
    <w:abstractNumId w:val="27"/>
  </w:num>
  <w:num w:numId="19" w16cid:durableId="2113744575">
    <w:abstractNumId w:val="34"/>
  </w:num>
  <w:num w:numId="20" w16cid:durableId="1762604913">
    <w:abstractNumId w:val="12"/>
  </w:num>
  <w:num w:numId="21" w16cid:durableId="1933707758">
    <w:abstractNumId w:val="11"/>
  </w:num>
  <w:num w:numId="22" w16cid:durableId="1479881536">
    <w:abstractNumId w:val="16"/>
  </w:num>
  <w:num w:numId="23" w16cid:durableId="1734965496">
    <w:abstractNumId w:val="33"/>
  </w:num>
  <w:num w:numId="24" w16cid:durableId="1533764112">
    <w:abstractNumId w:val="9"/>
  </w:num>
  <w:num w:numId="25" w16cid:durableId="423385351">
    <w:abstractNumId w:val="28"/>
  </w:num>
  <w:num w:numId="26" w16cid:durableId="369380455">
    <w:abstractNumId w:val="13"/>
  </w:num>
  <w:num w:numId="27" w16cid:durableId="2121603887">
    <w:abstractNumId w:val="5"/>
  </w:num>
  <w:num w:numId="28" w16cid:durableId="120540963">
    <w:abstractNumId w:val="18"/>
  </w:num>
  <w:num w:numId="29" w16cid:durableId="1120535207">
    <w:abstractNumId w:val="15"/>
  </w:num>
  <w:num w:numId="30" w16cid:durableId="1637681566">
    <w:abstractNumId w:val="31"/>
  </w:num>
  <w:num w:numId="31" w16cid:durableId="661664603">
    <w:abstractNumId w:val="3"/>
  </w:num>
  <w:num w:numId="32" w16cid:durableId="1134326312">
    <w:abstractNumId w:val="0"/>
  </w:num>
  <w:num w:numId="33" w16cid:durableId="1548373394">
    <w:abstractNumId w:val="2"/>
  </w:num>
  <w:num w:numId="34" w16cid:durableId="1168593662">
    <w:abstractNumId w:val="6"/>
  </w:num>
  <w:num w:numId="35" w16cid:durableId="726415567">
    <w:abstractNumId w:val="14"/>
  </w:num>
  <w:num w:numId="36" w16cid:durableId="14414876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48774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423572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90D"/>
    <w:rsid w:val="00004044"/>
    <w:rsid w:val="000043FB"/>
    <w:rsid w:val="0001145C"/>
    <w:rsid w:val="00022CCB"/>
    <w:rsid w:val="00030E4B"/>
    <w:rsid w:val="00031499"/>
    <w:rsid w:val="000321D4"/>
    <w:rsid w:val="0004058E"/>
    <w:rsid w:val="00047368"/>
    <w:rsid w:val="00056040"/>
    <w:rsid w:val="0006758E"/>
    <w:rsid w:val="00067E2A"/>
    <w:rsid w:val="00071E18"/>
    <w:rsid w:val="00074EE7"/>
    <w:rsid w:val="00076BA7"/>
    <w:rsid w:val="0009498D"/>
    <w:rsid w:val="00096D97"/>
    <w:rsid w:val="000B61BB"/>
    <w:rsid w:val="000C2EEE"/>
    <w:rsid w:val="000C6D9B"/>
    <w:rsid w:val="000C7BCB"/>
    <w:rsid w:val="000E4D3D"/>
    <w:rsid w:val="000E6B70"/>
    <w:rsid w:val="000E7C06"/>
    <w:rsid w:val="000F06E8"/>
    <w:rsid w:val="000F26CB"/>
    <w:rsid w:val="001106AD"/>
    <w:rsid w:val="00121F01"/>
    <w:rsid w:val="00123253"/>
    <w:rsid w:val="00143064"/>
    <w:rsid w:val="00147FCD"/>
    <w:rsid w:val="00150141"/>
    <w:rsid w:val="00175466"/>
    <w:rsid w:val="0017794A"/>
    <w:rsid w:val="001813A5"/>
    <w:rsid w:val="00182240"/>
    <w:rsid w:val="00184682"/>
    <w:rsid w:val="0019169A"/>
    <w:rsid w:val="00193DA6"/>
    <w:rsid w:val="001B4502"/>
    <w:rsid w:val="001B5394"/>
    <w:rsid w:val="001D73F9"/>
    <w:rsid w:val="001E4F91"/>
    <w:rsid w:val="001F3450"/>
    <w:rsid w:val="001F3AA0"/>
    <w:rsid w:val="00206F7D"/>
    <w:rsid w:val="002108BD"/>
    <w:rsid w:val="00210FD5"/>
    <w:rsid w:val="00213322"/>
    <w:rsid w:val="00216514"/>
    <w:rsid w:val="002200F4"/>
    <w:rsid w:val="002228C4"/>
    <w:rsid w:val="00224BED"/>
    <w:rsid w:val="002255BA"/>
    <w:rsid w:val="00226366"/>
    <w:rsid w:val="00253656"/>
    <w:rsid w:val="00257364"/>
    <w:rsid w:val="002A0C75"/>
    <w:rsid w:val="002A1A3B"/>
    <w:rsid w:val="002A55CE"/>
    <w:rsid w:val="002B3F79"/>
    <w:rsid w:val="002C6B96"/>
    <w:rsid w:val="002D26C3"/>
    <w:rsid w:val="002D6B73"/>
    <w:rsid w:val="002E50BE"/>
    <w:rsid w:val="002F0165"/>
    <w:rsid w:val="003113AD"/>
    <w:rsid w:val="003145A8"/>
    <w:rsid w:val="00314737"/>
    <w:rsid w:val="003171D1"/>
    <w:rsid w:val="00320E9B"/>
    <w:rsid w:val="0034055D"/>
    <w:rsid w:val="00341DE8"/>
    <w:rsid w:val="00351AB3"/>
    <w:rsid w:val="00352A4E"/>
    <w:rsid w:val="00355946"/>
    <w:rsid w:val="0038450D"/>
    <w:rsid w:val="00390E2E"/>
    <w:rsid w:val="00397CE1"/>
    <w:rsid w:val="003A0F14"/>
    <w:rsid w:val="003A78C6"/>
    <w:rsid w:val="003B3A3F"/>
    <w:rsid w:val="003B55D5"/>
    <w:rsid w:val="003B5867"/>
    <w:rsid w:val="003B5F21"/>
    <w:rsid w:val="003C2357"/>
    <w:rsid w:val="003D1664"/>
    <w:rsid w:val="00413A32"/>
    <w:rsid w:val="00416455"/>
    <w:rsid w:val="00420EF6"/>
    <w:rsid w:val="004245AD"/>
    <w:rsid w:val="00430382"/>
    <w:rsid w:val="0043756A"/>
    <w:rsid w:val="00446BCD"/>
    <w:rsid w:val="0047126A"/>
    <w:rsid w:val="00472934"/>
    <w:rsid w:val="004733F0"/>
    <w:rsid w:val="004823A9"/>
    <w:rsid w:val="00482916"/>
    <w:rsid w:val="004928AA"/>
    <w:rsid w:val="00497727"/>
    <w:rsid w:val="004C38B0"/>
    <w:rsid w:val="004E4131"/>
    <w:rsid w:val="004E73FF"/>
    <w:rsid w:val="004F330E"/>
    <w:rsid w:val="004F460B"/>
    <w:rsid w:val="00520A7F"/>
    <w:rsid w:val="005213E1"/>
    <w:rsid w:val="005228ED"/>
    <w:rsid w:val="00522F4C"/>
    <w:rsid w:val="00563399"/>
    <w:rsid w:val="005656E3"/>
    <w:rsid w:val="005703B8"/>
    <w:rsid w:val="00575795"/>
    <w:rsid w:val="005779EE"/>
    <w:rsid w:val="0058611A"/>
    <w:rsid w:val="005926B3"/>
    <w:rsid w:val="005939FB"/>
    <w:rsid w:val="00597A49"/>
    <w:rsid w:val="005B543D"/>
    <w:rsid w:val="005C25BF"/>
    <w:rsid w:val="005D3B2C"/>
    <w:rsid w:val="005E0509"/>
    <w:rsid w:val="005E3FFA"/>
    <w:rsid w:val="005F4B7D"/>
    <w:rsid w:val="005F6F60"/>
    <w:rsid w:val="00634529"/>
    <w:rsid w:val="0064318B"/>
    <w:rsid w:val="00656DE1"/>
    <w:rsid w:val="006659B1"/>
    <w:rsid w:val="00670A77"/>
    <w:rsid w:val="006A3088"/>
    <w:rsid w:val="006A68BF"/>
    <w:rsid w:val="006B1E14"/>
    <w:rsid w:val="006B1FFB"/>
    <w:rsid w:val="006B31F9"/>
    <w:rsid w:val="006C4914"/>
    <w:rsid w:val="006D05C0"/>
    <w:rsid w:val="006D5448"/>
    <w:rsid w:val="006E3BC8"/>
    <w:rsid w:val="006E507C"/>
    <w:rsid w:val="006F6864"/>
    <w:rsid w:val="00703755"/>
    <w:rsid w:val="0070661E"/>
    <w:rsid w:val="00721A62"/>
    <w:rsid w:val="0073138B"/>
    <w:rsid w:val="00734D16"/>
    <w:rsid w:val="0075093A"/>
    <w:rsid w:val="00760CC8"/>
    <w:rsid w:val="00776DFD"/>
    <w:rsid w:val="0078324D"/>
    <w:rsid w:val="00787C24"/>
    <w:rsid w:val="007913AD"/>
    <w:rsid w:val="00797EA6"/>
    <w:rsid w:val="007A30F9"/>
    <w:rsid w:val="007A3D98"/>
    <w:rsid w:val="007A5BFD"/>
    <w:rsid w:val="007A675D"/>
    <w:rsid w:val="007B077A"/>
    <w:rsid w:val="007C41C5"/>
    <w:rsid w:val="007C69FE"/>
    <w:rsid w:val="007E1754"/>
    <w:rsid w:val="007E22FC"/>
    <w:rsid w:val="007E3BB1"/>
    <w:rsid w:val="007F3DED"/>
    <w:rsid w:val="0083585B"/>
    <w:rsid w:val="0084160B"/>
    <w:rsid w:val="008622AB"/>
    <w:rsid w:val="00862644"/>
    <w:rsid w:val="00866F05"/>
    <w:rsid w:val="008A2B20"/>
    <w:rsid w:val="008A64A8"/>
    <w:rsid w:val="008B5295"/>
    <w:rsid w:val="008C7027"/>
    <w:rsid w:val="008E1584"/>
    <w:rsid w:val="008E6D9C"/>
    <w:rsid w:val="008F100B"/>
    <w:rsid w:val="008F20ED"/>
    <w:rsid w:val="008F7B7E"/>
    <w:rsid w:val="00904D28"/>
    <w:rsid w:val="00906E52"/>
    <w:rsid w:val="00910B34"/>
    <w:rsid w:val="0091173C"/>
    <w:rsid w:val="00912B1D"/>
    <w:rsid w:val="009207A5"/>
    <w:rsid w:val="00933C69"/>
    <w:rsid w:val="00934748"/>
    <w:rsid w:val="00935CD0"/>
    <w:rsid w:val="009446E8"/>
    <w:rsid w:val="009452A4"/>
    <w:rsid w:val="009462AE"/>
    <w:rsid w:val="00951C2A"/>
    <w:rsid w:val="009526E1"/>
    <w:rsid w:val="009543CB"/>
    <w:rsid w:val="00954635"/>
    <w:rsid w:val="009737BC"/>
    <w:rsid w:val="00984CFE"/>
    <w:rsid w:val="009862E4"/>
    <w:rsid w:val="00990082"/>
    <w:rsid w:val="009A0FDE"/>
    <w:rsid w:val="009A3CF0"/>
    <w:rsid w:val="009B13FA"/>
    <w:rsid w:val="009C09B2"/>
    <w:rsid w:val="009C3BB0"/>
    <w:rsid w:val="009E0FC2"/>
    <w:rsid w:val="009E573C"/>
    <w:rsid w:val="009E7374"/>
    <w:rsid w:val="009F36F3"/>
    <w:rsid w:val="00A02F86"/>
    <w:rsid w:val="00A1037E"/>
    <w:rsid w:val="00A106AD"/>
    <w:rsid w:val="00A33BA6"/>
    <w:rsid w:val="00A34208"/>
    <w:rsid w:val="00A36142"/>
    <w:rsid w:val="00A4506B"/>
    <w:rsid w:val="00A50C15"/>
    <w:rsid w:val="00A54B13"/>
    <w:rsid w:val="00A5577A"/>
    <w:rsid w:val="00A67390"/>
    <w:rsid w:val="00A71FE8"/>
    <w:rsid w:val="00A82A48"/>
    <w:rsid w:val="00A85D21"/>
    <w:rsid w:val="00A91BEF"/>
    <w:rsid w:val="00A93589"/>
    <w:rsid w:val="00AA0DF4"/>
    <w:rsid w:val="00AA1540"/>
    <w:rsid w:val="00AA26B8"/>
    <w:rsid w:val="00AA3D82"/>
    <w:rsid w:val="00AB5FB0"/>
    <w:rsid w:val="00AD3824"/>
    <w:rsid w:val="00AF0204"/>
    <w:rsid w:val="00AF65B1"/>
    <w:rsid w:val="00AF7B8A"/>
    <w:rsid w:val="00B1075C"/>
    <w:rsid w:val="00B234FB"/>
    <w:rsid w:val="00B43097"/>
    <w:rsid w:val="00B45D10"/>
    <w:rsid w:val="00B6158A"/>
    <w:rsid w:val="00BB0A58"/>
    <w:rsid w:val="00BB1938"/>
    <w:rsid w:val="00BC0692"/>
    <w:rsid w:val="00BC651C"/>
    <w:rsid w:val="00BD11B0"/>
    <w:rsid w:val="00BD41F1"/>
    <w:rsid w:val="00C011CB"/>
    <w:rsid w:val="00C025BA"/>
    <w:rsid w:val="00C0461D"/>
    <w:rsid w:val="00C116D1"/>
    <w:rsid w:val="00C21C22"/>
    <w:rsid w:val="00C26114"/>
    <w:rsid w:val="00C37DA1"/>
    <w:rsid w:val="00C47CDE"/>
    <w:rsid w:val="00C5390D"/>
    <w:rsid w:val="00C5464E"/>
    <w:rsid w:val="00C632BE"/>
    <w:rsid w:val="00C72AD6"/>
    <w:rsid w:val="00C72DC3"/>
    <w:rsid w:val="00C74547"/>
    <w:rsid w:val="00C8078E"/>
    <w:rsid w:val="00C835B0"/>
    <w:rsid w:val="00C92B0C"/>
    <w:rsid w:val="00C97E4D"/>
    <w:rsid w:val="00CB2059"/>
    <w:rsid w:val="00CC61ED"/>
    <w:rsid w:val="00CD36D2"/>
    <w:rsid w:val="00CF1C66"/>
    <w:rsid w:val="00CF5462"/>
    <w:rsid w:val="00D14FAB"/>
    <w:rsid w:val="00D31D6B"/>
    <w:rsid w:val="00D34A10"/>
    <w:rsid w:val="00D404FF"/>
    <w:rsid w:val="00D41CA8"/>
    <w:rsid w:val="00D45B1B"/>
    <w:rsid w:val="00D467AC"/>
    <w:rsid w:val="00D601E7"/>
    <w:rsid w:val="00D626C7"/>
    <w:rsid w:val="00D629CE"/>
    <w:rsid w:val="00D8327B"/>
    <w:rsid w:val="00D8611A"/>
    <w:rsid w:val="00DA0938"/>
    <w:rsid w:val="00DA179A"/>
    <w:rsid w:val="00DA3BF1"/>
    <w:rsid w:val="00DC1681"/>
    <w:rsid w:val="00DD2DF1"/>
    <w:rsid w:val="00DE0A5A"/>
    <w:rsid w:val="00DE5258"/>
    <w:rsid w:val="00DE6AD3"/>
    <w:rsid w:val="00DF0D23"/>
    <w:rsid w:val="00DF6012"/>
    <w:rsid w:val="00E0005B"/>
    <w:rsid w:val="00E16D95"/>
    <w:rsid w:val="00E20366"/>
    <w:rsid w:val="00E257F6"/>
    <w:rsid w:val="00E32ACD"/>
    <w:rsid w:val="00E32D3E"/>
    <w:rsid w:val="00E404DA"/>
    <w:rsid w:val="00E40B5A"/>
    <w:rsid w:val="00E45638"/>
    <w:rsid w:val="00E47838"/>
    <w:rsid w:val="00E55B73"/>
    <w:rsid w:val="00E8329F"/>
    <w:rsid w:val="00EA0375"/>
    <w:rsid w:val="00EA14DE"/>
    <w:rsid w:val="00EB296F"/>
    <w:rsid w:val="00EB7159"/>
    <w:rsid w:val="00EC2F21"/>
    <w:rsid w:val="00ED014A"/>
    <w:rsid w:val="00ED1E04"/>
    <w:rsid w:val="00ED7C6E"/>
    <w:rsid w:val="00EE234D"/>
    <w:rsid w:val="00EF3498"/>
    <w:rsid w:val="00F250BC"/>
    <w:rsid w:val="00F33A4B"/>
    <w:rsid w:val="00F454D9"/>
    <w:rsid w:val="00F54D3B"/>
    <w:rsid w:val="00F5689F"/>
    <w:rsid w:val="00F629A7"/>
    <w:rsid w:val="00F82CA1"/>
    <w:rsid w:val="00F940E8"/>
    <w:rsid w:val="00FB4765"/>
    <w:rsid w:val="00FC04A9"/>
    <w:rsid w:val="00FC3E0A"/>
    <w:rsid w:val="00FE316E"/>
    <w:rsid w:val="00FE7F1F"/>
    <w:rsid w:val="00FF6FEB"/>
    <w:rsid w:val="00FF7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62465"/>
  <w15:chartTrackingRefBased/>
  <w15:docId w15:val="{DC47D18C-2EC5-4812-8445-906F0F4A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6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90D"/>
    <w:pPr>
      <w:ind w:left="720"/>
      <w:contextualSpacing/>
    </w:pPr>
  </w:style>
  <w:style w:type="paragraph" w:styleId="Header">
    <w:name w:val="header"/>
    <w:basedOn w:val="Normal"/>
    <w:link w:val="HeaderChar"/>
    <w:uiPriority w:val="99"/>
    <w:unhideWhenUsed/>
    <w:rsid w:val="00C53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90D"/>
  </w:style>
  <w:style w:type="character" w:styleId="CommentReference">
    <w:name w:val="annotation reference"/>
    <w:basedOn w:val="DefaultParagraphFont"/>
    <w:uiPriority w:val="99"/>
    <w:semiHidden/>
    <w:unhideWhenUsed/>
    <w:rsid w:val="00004044"/>
    <w:rPr>
      <w:sz w:val="16"/>
      <w:szCs w:val="16"/>
    </w:rPr>
  </w:style>
  <w:style w:type="paragraph" w:styleId="CommentText">
    <w:name w:val="annotation text"/>
    <w:basedOn w:val="Normal"/>
    <w:link w:val="CommentTextChar"/>
    <w:uiPriority w:val="99"/>
    <w:semiHidden/>
    <w:unhideWhenUsed/>
    <w:rsid w:val="00004044"/>
    <w:pPr>
      <w:spacing w:line="240" w:lineRule="auto"/>
    </w:pPr>
    <w:rPr>
      <w:sz w:val="20"/>
      <w:szCs w:val="20"/>
    </w:rPr>
  </w:style>
  <w:style w:type="character" w:customStyle="1" w:styleId="CommentTextChar">
    <w:name w:val="Comment Text Char"/>
    <w:basedOn w:val="DefaultParagraphFont"/>
    <w:link w:val="CommentText"/>
    <w:uiPriority w:val="99"/>
    <w:semiHidden/>
    <w:rsid w:val="00004044"/>
    <w:rPr>
      <w:sz w:val="20"/>
      <w:szCs w:val="20"/>
    </w:rPr>
  </w:style>
  <w:style w:type="paragraph" w:styleId="CommentSubject">
    <w:name w:val="annotation subject"/>
    <w:basedOn w:val="CommentText"/>
    <w:next w:val="CommentText"/>
    <w:link w:val="CommentSubjectChar"/>
    <w:uiPriority w:val="99"/>
    <w:semiHidden/>
    <w:unhideWhenUsed/>
    <w:rsid w:val="00004044"/>
    <w:rPr>
      <w:b/>
      <w:bCs/>
    </w:rPr>
  </w:style>
  <w:style w:type="character" w:customStyle="1" w:styleId="CommentSubjectChar">
    <w:name w:val="Comment Subject Char"/>
    <w:basedOn w:val="CommentTextChar"/>
    <w:link w:val="CommentSubject"/>
    <w:uiPriority w:val="99"/>
    <w:semiHidden/>
    <w:rsid w:val="00004044"/>
    <w:rPr>
      <w:b/>
      <w:bCs/>
      <w:sz w:val="20"/>
      <w:szCs w:val="20"/>
    </w:rPr>
  </w:style>
  <w:style w:type="paragraph" w:styleId="BalloonText">
    <w:name w:val="Balloon Text"/>
    <w:basedOn w:val="Normal"/>
    <w:link w:val="BalloonTextChar"/>
    <w:uiPriority w:val="99"/>
    <w:semiHidden/>
    <w:unhideWhenUsed/>
    <w:rsid w:val="00004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044"/>
    <w:rPr>
      <w:rFonts w:ascii="Segoe UI" w:hAnsi="Segoe UI" w:cs="Segoe UI"/>
      <w:sz w:val="18"/>
      <w:szCs w:val="18"/>
    </w:rPr>
  </w:style>
  <w:style w:type="paragraph" w:styleId="Footer">
    <w:name w:val="footer"/>
    <w:basedOn w:val="Normal"/>
    <w:link w:val="FooterChar"/>
    <w:uiPriority w:val="99"/>
    <w:unhideWhenUsed/>
    <w:rsid w:val="003B5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867"/>
  </w:style>
  <w:style w:type="paragraph" w:styleId="Revision">
    <w:name w:val="Revision"/>
    <w:hidden/>
    <w:uiPriority w:val="99"/>
    <w:semiHidden/>
    <w:rsid w:val="002A1A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546299">
      <w:bodyDiv w:val="1"/>
      <w:marLeft w:val="0"/>
      <w:marRight w:val="0"/>
      <w:marTop w:val="0"/>
      <w:marBottom w:val="0"/>
      <w:divBdr>
        <w:top w:val="none" w:sz="0" w:space="0" w:color="auto"/>
        <w:left w:val="none" w:sz="0" w:space="0" w:color="auto"/>
        <w:bottom w:val="none" w:sz="0" w:space="0" w:color="auto"/>
        <w:right w:val="none" w:sz="0" w:space="0" w:color="auto"/>
      </w:divBdr>
    </w:div>
    <w:div w:id="1112018525">
      <w:bodyDiv w:val="1"/>
      <w:marLeft w:val="0"/>
      <w:marRight w:val="0"/>
      <w:marTop w:val="0"/>
      <w:marBottom w:val="0"/>
      <w:divBdr>
        <w:top w:val="none" w:sz="0" w:space="0" w:color="auto"/>
        <w:left w:val="none" w:sz="0" w:space="0" w:color="auto"/>
        <w:bottom w:val="none" w:sz="0" w:space="0" w:color="auto"/>
        <w:right w:val="none" w:sz="0" w:space="0" w:color="auto"/>
      </w:divBdr>
    </w:div>
    <w:div w:id="1524441206">
      <w:bodyDiv w:val="1"/>
      <w:marLeft w:val="0"/>
      <w:marRight w:val="0"/>
      <w:marTop w:val="0"/>
      <w:marBottom w:val="0"/>
      <w:divBdr>
        <w:top w:val="none" w:sz="0" w:space="0" w:color="auto"/>
        <w:left w:val="none" w:sz="0" w:space="0" w:color="auto"/>
        <w:bottom w:val="none" w:sz="0" w:space="0" w:color="auto"/>
        <w:right w:val="none" w:sz="0" w:space="0" w:color="auto"/>
      </w:divBdr>
    </w:div>
    <w:div w:id="1676495201">
      <w:bodyDiv w:val="1"/>
      <w:marLeft w:val="0"/>
      <w:marRight w:val="0"/>
      <w:marTop w:val="0"/>
      <w:marBottom w:val="0"/>
      <w:divBdr>
        <w:top w:val="none" w:sz="0" w:space="0" w:color="auto"/>
        <w:left w:val="none" w:sz="0" w:space="0" w:color="auto"/>
        <w:bottom w:val="none" w:sz="0" w:space="0" w:color="auto"/>
        <w:right w:val="none" w:sz="0" w:space="0" w:color="auto"/>
      </w:divBdr>
    </w:div>
    <w:div w:id="1872957548">
      <w:bodyDiv w:val="1"/>
      <w:marLeft w:val="0"/>
      <w:marRight w:val="0"/>
      <w:marTop w:val="0"/>
      <w:marBottom w:val="0"/>
      <w:divBdr>
        <w:top w:val="none" w:sz="0" w:space="0" w:color="auto"/>
        <w:left w:val="none" w:sz="0" w:space="0" w:color="auto"/>
        <w:bottom w:val="none" w:sz="0" w:space="0" w:color="auto"/>
        <w:right w:val="none" w:sz="0" w:space="0" w:color="auto"/>
      </w:divBdr>
    </w:div>
    <w:div w:id="196819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 xsi:nil="true"/>
    <Function xmlns="426d917c-97c2-4e4d-83fc-c9396d0fafe9">Regulation</Function>
    <IconOverlay xmlns="http://schemas.microsoft.com/sharepoint/v4" xsi:nil="true"/>
    <Document_x0020_Type xmlns="426d917c-97c2-4e4d-83fc-c9396d0fafe9">Agreement</Document_x0020_Type>
    <Approval xmlns="426d917c-97c2-4e4d-83fc-c9396d0fafe9" xsi:nil="true"/>
    <RecordNumber xmlns="426d917c-97c2-4e4d-83fc-c9396d0fafe9" xsi:nil="true"/>
  </documentManagement>
</p:properties>
</file>

<file path=customXml/item3.xml>��< ? x m l   v e r s i o n = " 1 . 0 "   e n c o d i n g = " u t f - 1 6 " ? > < p r o p e r t i e s   x m l n s = " h t t p : / / w w w . i m a n a g e . c o m / w o r k / x m l s c h e m a " >  
     < d o c u m e n t i d > A c t i v e ! 1 3 5 0 0 4 6 6 . 1 < / d o c u m e n t i d >  
     < s e n d e r i d > A C O L E M A N < / s e n d e r i d >  
     < s e n d e r e m a i l > A C O L E M A N @ H A . L E G A L < / s e n d e r e m a i l >  
     < l a s t m o d i f i e d > 2 0 2 1 - 0 8 - 0 4 T 1 2 : 2 3 : 0 0 . 0 0 0 0 0 0 0 + 1 0 : 0 0 < / l a s t m o d i f i e d >  
     < d a t a b a s e > A c t i v e < / d a t a b a s e >  
 < / 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9DB58AC86BBF3944B3B12D1453DF72D6" ma:contentTypeVersion="12" ma:contentTypeDescription="SPIRE Document" ma:contentTypeScope="" ma:versionID="88aaf55b7c3438e77227d733082b3946">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6432ae75e8770d1f6973dca896b1dc3c"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ocument_x0020_Type" ma:index="13" nillable="true" ma:displayName="Document Type" ma:format="RadioButtons" ma:internalName="Document_x0020_Type">
      <xsd:simpleType>
        <xsd:restriction base="dms:Choice">
          <xsd:enumeration value="Administration"/>
          <xsd:enumeration value="Agreement"/>
          <xsd:enumeration value="Approval"/>
          <xsd:enumeration value="Assessment"/>
          <xsd:enumeration value="Audit"/>
          <xsd:enumeration value="Background"/>
          <xsd:enumeration value="Compliance"/>
          <xsd:enumeration value="Consultations"/>
          <xsd:enumeration value="Correspondence"/>
          <xsd:enumeration value="Endorsement"/>
          <xsd:enumeration value="Financial Management"/>
          <xsd:enumeration value="Final Decision"/>
          <xsd:enumeration value="Legal/FOI"/>
          <xsd:enumeration value="Management Plans"/>
          <xsd:enumeration value="Media"/>
          <xsd:enumeration value="Meetings"/>
          <xsd:enumeration value="Ministerial/Parliamentary"/>
          <xsd:enumeration value="Offsets"/>
          <xsd:enumeration value="Project Planning"/>
          <xsd:enumeration value="Proposed Decision"/>
          <xsd:enumeration value="Reporting"/>
          <xsd:enumeration value="Site Inspec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CEF5D1-4131-4B29-9A45-D1BD940EA56E}">
  <ds:schemaRefs>
    <ds:schemaRef ds:uri="http://schemas.openxmlformats.org/officeDocument/2006/bibliography"/>
  </ds:schemaRefs>
</ds:datastoreItem>
</file>

<file path=customXml/itemProps2.xml><?xml version="1.0" encoding="utf-8"?>
<ds:datastoreItem xmlns:ds="http://schemas.openxmlformats.org/officeDocument/2006/customXml" ds:itemID="{3564EAD5-DC38-417D-8C7B-C47CF7CB8187}">
  <ds:schemaRefs>
    <ds:schemaRef ds:uri="426d917c-97c2-4e4d-83fc-c9396d0fafe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schemas.microsoft.com/sharepoint/v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5025452-F6A0-994B-B74E-76759E96236E}">
  <ds:schemaRefs>
    <ds:schemaRef ds:uri="http://www.imanage.com/work/xmlschema"/>
  </ds:schemaRefs>
</ds:datastoreItem>
</file>

<file path=customXml/itemProps4.xml><?xml version="1.0" encoding="utf-8"?>
<ds:datastoreItem xmlns:ds="http://schemas.openxmlformats.org/officeDocument/2006/customXml" ds:itemID="{51DCDBA9-696A-4929-B2FC-B9E25A901E0A}">
  <ds:schemaRefs>
    <ds:schemaRef ds:uri="http://schemas.microsoft.com/office/2006/metadata/customXsn"/>
  </ds:schemaRefs>
</ds:datastoreItem>
</file>

<file path=customXml/itemProps5.xml><?xml version="1.0" encoding="utf-8"?>
<ds:datastoreItem xmlns:ds="http://schemas.openxmlformats.org/officeDocument/2006/customXml" ds:itemID="{58358031-9DBF-4BBA-A0D1-12CC72F38567}">
  <ds:schemaRefs>
    <ds:schemaRef ds:uri="http://schemas.microsoft.com/sharepoint/events"/>
  </ds:schemaRefs>
</ds:datastoreItem>
</file>

<file path=customXml/itemProps6.xml><?xml version="1.0" encoding="utf-8"?>
<ds:datastoreItem xmlns:ds="http://schemas.openxmlformats.org/officeDocument/2006/customXml" ds:itemID="{5036F41B-D73B-4833-9F33-D0A6BB604E56}">
  <ds:schemaRefs>
    <ds:schemaRef ds:uri="http://schemas.microsoft.com/sharepoint/v3/contenttype/forms"/>
  </ds:schemaRefs>
</ds:datastoreItem>
</file>

<file path=customXml/itemProps7.xml><?xml version="1.0" encoding="utf-8"?>
<ds:datastoreItem xmlns:ds="http://schemas.openxmlformats.org/officeDocument/2006/customXml" ds:itemID="{7AD0D9A1-E6A3-4344-BBBD-5BD93EA31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2269</Words>
  <Characters>12934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Terms of reference for the Ggeelong growth areas strategic assessment report</vt:lpstr>
    </vt:vector>
  </TitlesOfParts>
  <Company/>
  <LinksUpToDate>false</LinksUpToDate>
  <CharactersWithSpaces>15173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the Ggeelong growth areas strategic assessment report</dc:title>
  <dc:subject/>
  <dc:creator>Department of Climate Change, Energy, the Enviroment and Water</dc:creator>
  <cp:keywords/>
  <dc:description/>
  <cp:lastModifiedBy>Durack, Bec</cp:lastModifiedBy>
  <cp:revision>2</cp:revision>
  <cp:lastPrinted>2021-01-12T01:59:00Z</cp:lastPrinted>
  <dcterms:created xsi:type="dcterms:W3CDTF">2022-08-12T05:05:00Z</dcterms:created>
  <dcterms:modified xsi:type="dcterms:W3CDTF">2022-08-12T05:05:00Z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0x0101008E207CFE0F61D942B46C4319602B52E1009DB58AC86BBF3944B3B12D1453DF72D6</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{8df97521-e1be-474c-8b9b-a1aa5a12ef15}</vt:lpwstr>
  </property>
  <property fmtid="{D5CDD505-2E9C-101B-9397-08002B2CF9AE}" pid="6" name="RecordPoint_ActiveItemUniqueId">
    <vt:lpwstr>{24bef91c-1c44-4e5c-913a-d790c8474a69}</vt:lpwstr>
  </property>
  <property fmtid="{D5CDD505-2E9C-101B-9397-08002B2CF9AE}" pid="7" name="RecordPoint_ActiveItemWebId">
    <vt:lpwstr>{d553cdc3-aade-4837-8326-e325f3a08d0f}</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_dlc_DocIdItemGuid">
    <vt:lpwstr>3921c15c-db97-4d93-b084-5b714c545677</vt:lpwstr>
  </property>
  <property fmtid="{D5CDD505-2E9C-101B-9397-08002B2CF9AE}" pid="11" name="ObjectiveRef">
    <vt:lpwstr>Removed</vt:lpwstr>
  </property>
  <property fmtid="{D5CDD505-2E9C-101B-9397-08002B2CF9AE}" pid="12" name="LeadingLawyers">
    <vt:lpwstr>Removed</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