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Grid"/>
        <w:tblpPr w:leftFromText="180" w:rightFromText="180" w:vertAnchor="page" w:horzAnchor="margin" w:tblpY="7880"/>
        <w:tblW w:w="9781" w:type="dxa"/>
        <w:tblLayout w:type="fixed"/>
        <w:tblLook w:val="04A0" w:firstRow="1" w:lastRow="0" w:firstColumn="1" w:lastColumn="0" w:noHBand="0" w:noVBand="1"/>
      </w:tblPr>
      <w:tblGrid>
        <w:gridCol w:w="9781"/>
      </w:tblGrid>
      <w:tr w:rsidR="00936715" w:rsidRPr="00AA5324" w14:paraId="26E54000" w14:textId="77777777" w:rsidTr="00135D5F">
        <w:trPr>
          <w:trHeight w:hRule="exact" w:val="1701"/>
        </w:trPr>
        <w:tc>
          <w:tcPr>
            <w:tcW w:w="9781" w:type="dxa"/>
            <w:tcMar>
              <w:top w:w="312" w:type="dxa"/>
              <w:bottom w:w="312" w:type="dxa"/>
            </w:tcMar>
            <w:vAlign w:val="bottom"/>
          </w:tcPr>
          <w:p w14:paraId="77FC58BD" w14:textId="588C1368" w:rsidR="00936715" w:rsidRPr="00AA5324" w:rsidRDefault="008E301F" w:rsidP="00EB74B1">
            <w:pPr>
              <w:pStyle w:val="DocType"/>
              <w:spacing w:before="0" w:after="0"/>
            </w:pPr>
            <w:r>
              <w:fldChar w:fldCharType="begin"/>
            </w:r>
            <w:r>
              <w:instrText xml:space="preserve"> DOCPROPERTY  CoverTitle </w:instrText>
            </w:r>
            <w:r>
              <w:fldChar w:fldCharType="separate"/>
            </w:r>
            <w:r w:rsidR="00DC471F">
              <w:t xml:space="preserve">Arts and Cultural </w:t>
            </w:r>
            <w:proofErr w:type="gramStart"/>
            <w:r w:rsidR="00DC471F">
              <w:t>Strategy  Issues</w:t>
            </w:r>
            <w:proofErr w:type="gramEnd"/>
            <w:r w:rsidR="00DC471F">
              <w:t xml:space="preserve"> Paper</w:t>
            </w:r>
            <w:r>
              <w:fldChar w:fldCharType="end"/>
            </w:r>
          </w:p>
        </w:tc>
      </w:tr>
      <w:tr w:rsidR="00826073" w:rsidRPr="00AA5324" w14:paraId="499EC04C" w14:textId="77777777" w:rsidTr="00B8204D">
        <w:trPr>
          <w:trHeight w:val="740"/>
        </w:trPr>
        <w:tc>
          <w:tcPr>
            <w:tcW w:w="9781" w:type="dxa"/>
            <w:tcMar>
              <w:top w:w="227" w:type="dxa"/>
              <w:bottom w:w="227" w:type="dxa"/>
            </w:tcMar>
          </w:tcPr>
          <w:p w14:paraId="43D504DC" w14:textId="77777777" w:rsidR="00826073" w:rsidRPr="00AA5324" w:rsidRDefault="00705F2B" w:rsidP="00135D5F">
            <w:pPr>
              <w:pStyle w:val="CoverClientName"/>
            </w:pPr>
            <w:r>
              <w:fldChar w:fldCharType="begin"/>
            </w:r>
            <w:r>
              <w:instrText xml:space="preserve"> DOCPROPERTY  CoverClient </w:instrText>
            </w:r>
            <w:r>
              <w:fldChar w:fldCharType="separate"/>
            </w:r>
            <w:r w:rsidR="00DC471F">
              <w:t>City of Greater Geelong</w:t>
            </w:r>
            <w:r>
              <w:fldChar w:fldCharType="end"/>
            </w:r>
            <w:r w:rsidR="00534870">
              <w:t xml:space="preserve"> </w:t>
            </w:r>
          </w:p>
          <w:p w14:paraId="5E2842FD" w14:textId="1F0A470D" w:rsidR="00826073" w:rsidRPr="00AA5324" w:rsidRDefault="00A664EA" w:rsidP="00135D5F">
            <w:pPr>
              <w:pStyle w:val="CoverDate"/>
            </w:pPr>
            <w:r>
              <w:t>29 June 2020</w:t>
            </w:r>
          </w:p>
        </w:tc>
      </w:tr>
    </w:tbl>
    <w:p w14:paraId="6A43FC06" w14:textId="77777777" w:rsidR="00B8204D" w:rsidRDefault="00B8204D" w:rsidP="00561168"/>
    <w:p w14:paraId="4D2858E8" w14:textId="77777777" w:rsidR="00B8204D" w:rsidRDefault="00B8204D" w:rsidP="00561168"/>
    <w:p w14:paraId="1FE7973F" w14:textId="77777777" w:rsidR="00B8204D" w:rsidRDefault="00B8204D" w:rsidP="00561168">
      <w:pPr>
        <w:sectPr w:rsidR="00B8204D" w:rsidSect="00B8204D">
          <w:headerReference w:type="default" r:id="rId12"/>
          <w:footerReference w:type="default" r:id="rId13"/>
          <w:headerReference w:type="first" r:id="rId14"/>
          <w:footerReference w:type="first" r:id="rId15"/>
          <w:pgSz w:w="11900" w:h="16840" w:code="9"/>
          <w:pgMar w:top="1134" w:right="1134" w:bottom="567" w:left="1134" w:header="0" w:footer="567" w:gutter="0"/>
          <w:cols w:space="708"/>
          <w:docGrid w:linePitch="360"/>
        </w:sectPr>
      </w:pPr>
    </w:p>
    <w:p w14:paraId="12A212FF" w14:textId="77777777" w:rsidR="00A02A9C" w:rsidRDefault="00B25E7E" w:rsidP="00B25E7E">
      <w:pPr>
        <w:pStyle w:val="TOCHeading"/>
      </w:pPr>
      <w:r w:rsidRPr="00B25E7E">
        <w:lastRenderedPageBreak/>
        <w:t>Contents</w:t>
      </w:r>
    </w:p>
    <w:p w14:paraId="652105C8" w14:textId="14B8F34A" w:rsidR="00D46334" w:rsidRDefault="003616A3">
      <w:pPr>
        <w:pStyle w:val="TOC1"/>
        <w:rPr>
          <w:rFonts w:eastAsiaTheme="minorEastAsia" w:cstheme="minorBidi"/>
          <w:bCs w:val="0"/>
          <w:color w:val="auto"/>
          <w:sz w:val="24"/>
          <w:szCs w:val="24"/>
          <w:lang w:eastAsia="en-GB"/>
        </w:rPr>
      </w:pPr>
      <w:r>
        <w:rPr>
          <w:rFonts w:ascii="Century Gothic bold" w:hAnsi="Century Gothic bold" w:hint="eastAsia"/>
          <w:szCs w:val="20"/>
        </w:rPr>
        <w:fldChar w:fldCharType="begin"/>
      </w:r>
      <w:r>
        <w:rPr>
          <w:rFonts w:ascii="Century Gothic bold" w:hAnsi="Century Gothic bold" w:hint="eastAsia"/>
        </w:rPr>
        <w:instrText xml:space="preserve"> TOC \o "1-2" \h \z \u </w:instrText>
      </w:r>
      <w:r>
        <w:rPr>
          <w:rFonts w:ascii="Century Gothic bold" w:hAnsi="Century Gothic bold" w:hint="eastAsia"/>
          <w:szCs w:val="20"/>
        </w:rPr>
        <w:fldChar w:fldCharType="separate"/>
      </w:r>
      <w:hyperlink w:anchor="_Toc43969909" w:history="1">
        <w:r w:rsidR="00D46334" w:rsidRPr="007A280D">
          <w:rPr>
            <w:rStyle w:val="Hyperlink"/>
          </w:rPr>
          <w:t>Introduction</w:t>
        </w:r>
        <w:r w:rsidR="00D46334">
          <w:rPr>
            <w:webHidden/>
          </w:rPr>
          <w:tab/>
        </w:r>
        <w:r w:rsidR="00D46334">
          <w:rPr>
            <w:webHidden/>
          </w:rPr>
          <w:fldChar w:fldCharType="begin"/>
        </w:r>
        <w:r w:rsidR="00D46334">
          <w:rPr>
            <w:webHidden/>
          </w:rPr>
          <w:instrText xml:space="preserve"> PAGEREF _Toc43969909 \h </w:instrText>
        </w:r>
        <w:r w:rsidR="00D46334">
          <w:rPr>
            <w:webHidden/>
          </w:rPr>
        </w:r>
        <w:r w:rsidR="00D46334">
          <w:rPr>
            <w:webHidden/>
          </w:rPr>
          <w:fldChar w:fldCharType="separate"/>
        </w:r>
        <w:r w:rsidR="00E7176B">
          <w:rPr>
            <w:webHidden/>
          </w:rPr>
          <w:t>3</w:t>
        </w:r>
        <w:r w:rsidR="00D46334">
          <w:rPr>
            <w:webHidden/>
          </w:rPr>
          <w:fldChar w:fldCharType="end"/>
        </w:r>
      </w:hyperlink>
    </w:p>
    <w:p w14:paraId="3EE7BE78" w14:textId="61F5A56A" w:rsidR="00D46334" w:rsidRDefault="00EE5782">
      <w:pPr>
        <w:pStyle w:val="TOC2"/>
        <w:rPr>
          <w:rFonts w:eastAsiaTheme="minorEastAsia" w:cstheme="minorBidi"/>
          <w:bCs w:val="0"/>
          <w:color w:val="auto"/>
          <w:sz w:val="24"/>
          <w:szCs w:val="24"/>
          <w:lang w:eastAsia="en-GB"/>
        </w:rPr>
      </w:pPr>
      <w:hyperlink w:anchor="_Toc43969910" w:history="1">
        <w:r w:rsidR="00D46334" w:rsidRPr="007A280D">
          <w:rPr>
            <w:rStyle w:val="Hyperlink"/>
          </w:rPr>
          <w:t>Purpose of the Issues Paper</w:t>
        </w:r>
        <w:r w:rsidR="00D46334">
          <w:rPr>
            <w:webHidden/>
          </w:rPr>
          <w:tab/>
        </w:r>
        <w:r w:rsidR="00D46334">
          <w:rPr>
            <w:webHidden/>
          </w:rPr>
          <w:fldChar w:fldCharType="begin"/>
        </w:r>
        <w:r w:rsidR="00D46334">
          <w:rPr>
            <w:webHidden/>
          </w:rPr>
          <w:instrText xml:space="preserve"> PAGEREF _Toc43969910 \h </w:instrText>
        </w:r>
        <w:r w:rsidR="00D46334">
          <w:rPr>
            <w:webHidden/>
          </w:rPr>
        </w:r>
        <w:r w:rsidR="00D46334">
          <w:rPr>
            <w:webHidden/>
          </w:rPr>
          <w:fldChar w:fldCharType="separate"/>
        </w:r>
        <w:r w:rsidR="00E7176B">
          <w:rPr>
            <w:webHidden/>
          </w:rPr>
          <w:t>3</w:t>
        </w:r>
        <w:r w:rsidR="00D46334">
          <w:rPr>
            <w:webHidden/>
          </w:rPr>
          <w:fldChar w:fldCharType="end"/>
        </w:r>
      </w:hyperlink>
    </w:p>
    <w:p w14:paraId="5B82E240" w14:textId="1CB9AC1D" w:rsidR="00D46334" w:rsidRDefault="00EE5782">
      <w:pPr>
        <w:pStyle w:val="TOC2"/>
        <w:rPr>
          <w:rFonts w:eastAsiaTheme="minorEastAsia" w:cstheme="minorBidi"/>
          <w:bCs w:val="0"/>
          <w:color w:val="auto"/>
          <w:sz w:val="24"/>
          <w:szCs w:val="24"/>
          <w:lang w:eastAsia="en-GB"/>
        </w:rPr>
      </w:pPr>
      <w:hyperlink w:anchor="_Toc43969911" w:history="1">
        <w:r w:rsidR="00D46334" w:rsidRPr="007A280D">
          <w:rPr>
            <w:rStyle w:val="Hyperlink"/>
          </w:rPr>
          <w:t>Guiding Principles</w:t>
        </w:r>
        <w:r w:rsidR="00D46334">
          <w:rPr>
            <w:webHidden/>
          </w:rPr>
          <w:tab/>
        </w:r>
        <w:r w:rsidR="00D46334">
          <w:rPr>
            <w:webHidden/>
          </w:rPr>
          <w:fldChar w:fldCharType="begin"/>
        </w:r>
        <w:r w:rsidR="00D46334">
          <w:rPr>
            <w:webHidden/>
          </w:rPr>
          <w:instrText xml:space="preserve"> PAGEREF _Toc43969911 \h </w:instrText>
        </w:r>
        <w:r w:rsidR="00D46334">
          <w:rPr>
            <w:webHidden/>
          </w:rPr>
        </w:r>
        <w:r w:rsidR="00D46334">
          <w:rPr>
            <w:webHidden/>
          </w:rPr>
          <w:fldChar w:fldCharType="separate"/>
        </w:r>
        <w:r w:rsidR="00E7176B">
          <w:rPr>
            <w:webHidden/>
          </w:rPr>
          <w:t>3</w:t>
        </w:r>
        <w:r w:rsidR="00D46334">
          <w:rPr>
            <w:webHidden/>
          </w:rPr>
          <w:fldChar w:fldCharType="end"/>
        </w:r>
      </w:hyperlink>
    </w:p>
    <w:p w14:paraId="472E973A" w14:textId="6E184944" w:rsidR="00D46334" w:rsidRDefault="00EE5782">
      <w:pPr>
        <w:pStyle w:val="TOC1"/>
        <w:rPr>
          <w:rFonts w:eastAsiaTheme="minorEastAsia" w:cstheme="minorBidi"/>
          <w:bCs w:val="0"/>
          <w:color w:val="auto"/>
          <w:sz w:val="24"/>
          <w:szCs w:val="24"/>
          <w:lang w:eastAsia="en-GB"/>
        </w:rPr>
      </w:pPr>
      <w:hyperlink w:anchor="_Toc43969912" w:history="1">
        <w:r w:rsidR="00D46334" w:rsidRPr="007A280D">
          <w:rPr>
            <w:rStyle w:val="Hyperlink"/>
          </w:rPr>
          <w:t>Context</w:t>
        </w:r>
        <w:r w:rsidR="00D46334">
          <w:rPr>
            <w:webHidden/>
          </w:rPr>
          <w:tab/>
        </w:r>
        <w:r w:rsidR="00D46334">
          <w:rPr>
            <w:webHidden/>
          </w:rPr>
          <w:fldChar w:fldCharType="begin"/>
        </w:r>
        <w:r w:rsidR="00D46334">
          <w:rPr>
            <w:webHidden/>
          </w:rPr>
          <w:instrText xml:space="preserve"> PAGEREF _Toc43969912 \h </w:instrText>
        </w:r>
        <w:r w:rsidR="00D46334">
          <w:rPr>
            <w:webHidden/>
          </w:rPr>
        </w:r>
        <w:r w:rsidR="00D46334">
          <w:rPr>
            <w:webHidden/>
          </w:rPr>
          <w:fldChar w:fldCharType="separate"/>
        </w:r>
        <w:r w:rsidR="00E7176B">
          <w:rPr>
            <w:webHidden/>
          </w:rPr>
          <w:t>4</w:t>
        </w:r>
        <w:r w:rsidR="00D46334">
          <w:rPr>
            <w:webHidden/>
          </w:rPr>
          <w:fldChar w:fldCharType="end"/>
        </w:r>
      </w:hyperlink>
    </w:p>
    <w:p w14:paraId="616C6E13" w14:textId="3A33B122" w:rsidR="00D46334" w:rsidRDefault="00EE5782">
      <w:pPr>
        <w:pStyle w:val="TOC1"/>
        <w:rPr>
          <w:rFonts w:eastAsiaTheme="minorEastAsia" w:cstheme="minorBidi"/>
          <w:bCs w:val="0"/>
          <w:color w:val="auto"/>
          <w:sz w:val="24"/>
          <w:szCs w:val="24"/>
          <w:lang w:eastAsia="en-GB"/>
        </w:rPr>
      </w:pPr>
      <w:hyperlink w:anchor="_Toc43969913" w:history="1">
        <w:r w:rsidR="00D46334" w:rsidRPr="007A280D">
          <w:rPr>
            <w:rStyle w:val="Hyperlink"/>
          </w:rPr>
          <w:t>Themes</w:t>
        </w:r>
        <w:r w:rsidR="00D46334">
          <w:rPr>
            <w:webHidden/>
          </w:rPr>
          <w:tab/>
        </w:r>
        <w:r w:rsidR="00D46334">
          <w:rPr>
            <w:webHidden/>
          </w:rPr>
          <w:fldChar w:fldCharType="begin"/>
        </w:r>
        <w:r w:rsidR="00D46334">
          <w:rPr>
            <w:webHidden/>
          </w:rPr>
          <w:instrText xml:space="preserve"> PAGEREF _Toc43969913 \h </w:instrText>
        </w:r>
        <w:r w:rsidR="00D46334">
          <w:rPr>
            <w:webHidden/>
          </w:rPr>
        </w:r>
        <w:r w:rsidR="00D46334">
          <w:rPr>
            <w:webHidden/>
          </w:rPr>
          <w:fldChar w:fldCharType="separate"/>
        </w:r>
        <w:r w:rsidR="00E7176B">
          <w:rPr>
            <w:webHidden/>
          </w:rPr>
          <w:t>4</w:t>
        </w:r>
        <w:r w:rsidR="00D46334">
          <w:rPr>
            <w:webHidden/>
          </w:rPr>
          <w:fldChar w:fldCharType="end"/>
        </w:r>
      </w:hyperlink>
    </w:p>
    <w:p w14:paraId="17C7BF39" w14:textId="06AB2242" w:rsidR="00D46334" w:rsidRDefault="00EE5782">
      <w:pPr>
        <w:pStyle w:val="TOC2"/>
        <w:rPr>
          <w:rFonts w:eastAsiaTheme="minorEastAsia" w:cstheme="minorBidi"/>
          <w:bCs w:val="0"/>
          <w:color w:val="auto"/>
          <w:sz w:val="24"/>
          <w:szCs w:val="24"/>
          <w:lang w:eastAsia="en-GB"/>
        </w:rPr>
      </w:pPr>
      <w:hyperlink w:anchor="_Toc43969914" w:history="1">
        <w:r w:rsidR="00D46334" w:rsidRPr="007A280D">
          <w:rPr>
            <w:rStyle w:val="Hyperlink"/>
          </w:rPr>
          <w:t>Theme 1 - Connect, Collaborate, Create</w:t>
        </w:r>
        <w:r w:rsidR="00D46334">
          <w:rPr>
            <w:webHidden/>
          </w:rPr>
          <w:tab/>
        </w:r>
        <w:r w:rsidR="00D46334">
          <w:rPr>
            <w:webHidden/>
          </w:rPr>
          <w:fldChar w:fldCharType="begin"/>
        </w:r>
        <w:r w:rsidR="00D46334">
          <w:rPr>
            <w:webHidden/>
          </w:rPr>
          <w:instrText xml:space="preserve"> PAGEREF _Toc43969914 \h </w:instrText>
        </w:r>
        <w:r w:rsidR="00D46334">
          <w:rPr>
            <w:webHidden/>
          </w:rPr>
        </w:r>
        <w:r w:rsidR="00D46334">
          <w:rPr>
            <w:webHidden/>
          </w:rPr>
          <w:fldChar w:fldCharType="separate"/>
        </w:r>
        <w:r w:rsidR="00E7176B">
          <w:rPr>
            <w:webHidden/>
          </w:rPr>
          <w:t>5</w:t>
        </w:r>
        <w:r w:rsidR="00D46334">
          <w:rPr>
            <w:webHidden/>
          </w:rPr>
          <w:fldChar w:fldCharType="end"/>
        </w:r>
      </w:hyperlink>
    </w:p>
    <w:p w14:paraId="64FFABE5" w14:textId="421A5F72" w:rsidR="00D46334" w:rsidRDefault="00EE5782">
      <w:pPr>
        <w:pStyle w:val="TOC2"/>
        <w:rPr>
          <w:rFonts w:eastAsiaTheme="minorEastAsia" w:cstheme="minorBidi"/>
          <w:bCs w:val="0"/>
          <w:color w:val="auto"/>
          <w:sz w:val="24"/>
          <w:szCs w:val="24"/>
          <w:lang w:eastAsia="en-GB"/>
        </w:rPr>
      </w:pPr>
      <w:hyperlink w:anchor="_Toc43969915" w:history="1">
        <w:r w:rsidR="00D46334" w:rsidRPr="007A280D">
          <w:rPr>
            <w:rStyle w:val="Hyperlink"/>
          </w:rPr>
          <w:t>Theme 2 - The Cultural Economy</w:t>
        </w:r>
        <w:r w:rsidR="00D46334">
          <w:rPr>
            <w:webHidden/>
          </w:rPr>
          <w:tab/>
        </w:r>
        <w:r w:rsidR="00D46334">
          <w:rPr>
            <w:webHidden/>
          </w:rPr>
          <w:fldChar w:fldCharType="begin"/>
        </w:r>
        <w:r w:rsidR="00D46334">
          <w:rPr>
            <w:webHidden/>
          </w:rPr>
          <w:instrText xml:space="preserve"> PAGEREF _Toc43969915 \h </w:instrText>
        </w:r>
        <w:r w:rsidR="00D46334">
          <w:rPr>
            <w:webHidden/>
          </w:rPr>
        </w:r>
        <w:r w:rsidR="00D46334">
          <w:rPr>
            <w:webHidden/>
          </w:rPr>
          <w:fldChar w:fldCharType="separate"/>
        </w:r>
        <w:r w:rsidR="00E7176B">
          <w:rPr>
            <w:webHidden/>
          </w:rPr>
          <w:t>6</w:t>
        </w:r>
        <w:r w:rsidR="00D46334">
          <w:rPr>
            <w:webHidden/>
          </w:rPr>
          <w:fldChar w:fldCharType="end"/>
        </w:r>
      </w:hyperlink>
    </w:p>
    <w:p w14:paraId="3F726741" w14:textId="27DA672E" w:rsidR="00D46334" w:rsidRDefault="00EE5782">
      <w:pPr>
        <w:pStyle w:val="TOC2"/>
        <w:rPr>
          <w:rFonts w:eastAsiaTheme="minorEastAsia" w:cstheme="minorBidi"/>
          <w:bCs w:val="0"/>
          <w:color w:val="auto"/>
          <w:sz w:val="24"/>
          <w:szCs w:val="24"/>
          <w:lang w:eastAsia="en-GB"/>
        </w:rPr>
      </w:pPr>
      <w:hyperlink w:anchor="_Toc43969916" w:history="1">
        <w:r w:rsidR="00D46334" w:rsidRPr="007A280D">
          <w:rPr>
            <w:rStyle w:val="Hyperlink"/>
          </w:rPr>
          <w:t>Theme 3 - Cultural Facilities, Places, Urban Design and Environment</w:t>
        </w:r>
        <w:r w:rsidR="00D46334">
          <w:rPr>
            <w:webHidden/>
          </w:rPr>
          <w:tab/>
        </w:r>
        <w:r w:rsidR="00D46334">
          <w:rPr>
            <w:webHidden/>
          </w:rPr>
          <w:fldChar w:fldCharType="begin"/>
        </w:r>
        <w:r w:rsidR="00D46334">
          <w:rPr>
            <w:webHidden/>
          </w:rPr>
          <w:instrText xml:space="preserve"> PAGEREF _Toc43969916 \h </w:instrText>
        </w:r>
        <w:r w:rsidR="00D46334">
          <w:rPr>
            <w:webHidden/>
          </w:rPr>
        </w:r>
        <w:r w:rsidR="00D46334">
          <w:rPr>
            <w:webHidden/>
          </w:rPr>
          <w:fldChar w:fldCharType="separate"/>
        </w:r>
        <w:r w:rsidR="00E7176B">
          <w:rPr>
            <w:webHidden/>
          </w:rPr>
          <w:t>8</w:t>
        </w:r>
        <w:r w:rsidR="00D46334">
          <w:rPr>
            <w:webHidden/>
          </w:rPr>
          <w:fldChar w:fldCharType="end"/>
        </w:r>
      </w:hyperlink>
    </w:p>
    <w:p w14:paraId="22EFF425" w14:textId="40BD1B42" w:rsidR="00D46334" w:rsidRDefault="00EE5782">
      <w:pPr>
        <w:pStyle w:val="TOC2"/>
        <w:rPr>
          <w:rFonts w:eastAsiaTheme="minorEastAsia" w:cstheme="minorBidi"/>
          <w:bCs w:val="0"/>
          <w:color w:val="auto"/>
          <w:sz w:val="24"/>
          <w:szCs w:val="24"/>
          <w:lang w:eastAsia="en-GB"/>
        </w:rPr>
      </w:pPr>
      <w:hyperlink w:anchor="_Toc43969917" w:history="1">
        <w:r w:rsidR="00D46334" w:rsidRPr="007A280D">
          <w:rPr>
            <w:rStyle w:val="Hyperlink"/>
          </w:rPr>
          <w:t>Theme 4 - A Changing Geelong and Council’s Role</w:t>
        </w:r>
        <w:r w:rsidR="00D46334">
          <w:rPr>
            <w:webHidden/>
          </w:rPr>
          <w:tab/>
        </w:r>
        <w:r w:rsidR="00D46334">
          <w:rPr>
            <w:webHidden/>
          </w:rPr>
          <w:fldChar w:fldCharType="begin"/>
        </w:r>
        <w:r w:rsidR="00D46334">
          <w:rPr>
            <w:webHidden/>
          </w:rPr>
          <w:instrText xml:space="preserve"> PAGEREF _Toc43969917 \h </w:instrText>
        </w:r>
        <w:r w:rsidR="00D46334">
          <w:rPr>
            <w:webHidden/>
          </w:rPr>
        </w:r>
        <w:r w:rsidR="00D46334">
          <w:rPr>
            <w:webHidden/>
          </w:rPr>
          <w:fldChar w:fldCharType="separate"/>
        </w:r>
        <w:r w:rsidR="00E7176B">
          <w:rPr>
            <w:webHidden/>
          </w:rPr>
          <w:t>9</w:t>
        </w:r>
        <w:r w:rsidR="00D46334">
          <w:rPr>
            <w:webHidden/>
          </w:rPr>
          <w:fldChar w:fldCharType="end"/>
        </w:r>
      </w:hyperlink>
    </w:p>
    <w:p w14:paraId="6A75E683" w14:textId="67A4198B" w:rsidR="00D46334" w:rsidRDefault="00EE5782">
      <w:pPr>
        <w:pStyle w:val="TOC1"/>
        <w:rPr>
          <w:rFonts w:eastAsiaTheme="minorEastAsia" w:cstheme="minorBidi"/>
          <w:bCs w:val="0"/>
          <w:color w:val="auto"/>
          <w:sz w:val="24"/>
          <w:szCs w:val="24"/>
          <w:lang w:eastAsia="en-GB"/>
        </w:rPr>
      </w:pPr>
      <w:hyperlink w:anchor="_Toc43969918" w:history="1">
        <w:r w:rsidR="00D46334" w:rsidRPr="007A280D">
          <w:rPr>
            <w:rStyle w:val="Hyperlink"/>
          </w:rPr>
          <w:t>Your response</w:t>
        </w:r>
        <w:r w:rsidR="00D46334">
          <w:rPr>
            <w:webHidden/>
          </w:rPr>
          <w:tab/>
        </w:r>
        <w:r w:rsidR="00D46334">
          <w:rPr>
            <w:webHidden/>
          </w:rPr>
          <w:fldChar w:fldCharType="begin"/>
        </w:r>
        <w:r w:rsidR="00D46334">
          <w:rPr>
            <w:webHidden/>
          </w:rPr>
          <w:instrText xml:space="preserve"> PAGEREF _Toc43969918 \h </w:instrText>
        </w:r>
        <w:r w:rsidR="00D46334">
          <w:rPr>
            <w:webHidden/>
          </w:rPr>
        </w:r>
        <w:r w:rsidR="00D46334">
          <w:rPr>
            <w:webHidden/>
          </w:rPr>
          <w:fldChar w:fldCharType="separate"/>
        </w:r>
        <w:r w:rsidR="00E7176B">
          <w:rPr>
            <w:webHidden/>
          </w:rPr>
          <w:t>10</w:t>
        </w:r>
        <w:r w:rsidR="00D46334">
          <w:rPr>
            <w:webHidden/>
          </w:rPr>
          <w:fldChar w:fldCharType="end"/>
        </w:r>
      </w:hyperlink>
    </w:p>
    <w:p w14:paraId="07140E05" w14:textId="48191CD6" w:rsidR="004006E6" w:rsidRDefault="003616A3" w:rsidP="00110C97">
      <w:pPr>
        <w:rPr>
          <w:spacing w:val="20"/>
        </w:rPr>
      </w:pPr>
      <w:r>
        <w:rPr>
          <w:rFonts w:ascii="Century Gothic bold" w:hAnsi="Century Gothic bold" w:hint="eastAsia"/>
          <w:noProof/>
        </w:rPr>
        <w:fldChar w:fldCharType="end"/>
      </w:r>
    </w:p>
    <w:p w14:paraId="63DB5EDC" w14:textId="71D314D5" w:rsidR="00F404E7" w:rsidRDefault="00F404E7" w:rsidP="007E37A4"/>
    <w:p w14:paraId="49D31355" w14:textId="21A4A0DB" w:rsidR="00F404E7" w:rsidRDefault="00F404E7" w:rsidP="007E37A4"/>
    <w:p w14:paraId="43BBAEDA" w14:textId="122FAB01" w:rsidR="00243247" w:rsidRDefault="00243247" w:rsidP="007E37A4"/>
    <w:p w14:paraId="49BFF59E" w14:textId="643E8756" w:rsidR="00243247" w:rsidRDefault="00243247" w:rsidP="007E37A4"/>
    <w:p w14:paraId="4DDADF62" w14:textId="77777777" w:rsidR="00243247" w:rsidRDefault="00243247" w:rsidP="007E37A4"/>
    <w:p w14:paraId="3F9FFA5C" w14:textId="77777777" w:rsidR="004507E7" w:rsidRPr="008C6902" w:rsidRDefault="004507E7" w:rsidP="004507E7">
      <w:pPr>
        <w:pStyle w:val="TableofFiguresHeading"/>
        <w:rPr>
          <w:noProof/>
        </w:rPr>
      </w:pPr>
      <w:r>
        <w:rPr>
          <w:noProof/>
        </w:rPr>
        <w:t>A</w:t>
      </w:r>
      <w:r w:rsidRPr="008C6902">
        <w:rPr>
          <w:noProof/>
        </w:rPr>
        <w:t>bbreviations</w:t>
      </w:r>
      <w:r>
        <w:rPr>
          <w:noProof/>
        </w:rPr>
        <w:t xml:space="preserve"> </w:t>
      </w:r>
    </w:p>
    <w:p w14:paraId="77548106" w14:textId="77777777" w:rsidR="004507E7" w:rsidRDefault="004507E7" w:rsidP="004507E7">
      <w:r w:rsidRPr="008C6902">
        <w:t>The following abbreviations apply:</w:t>
      </w:r>
    </w:p>
    <w:tbl>
      <w:tblPr>
        <w:tblStyle w:val="PositiveSolutionstable"/>
        <w:tblW w:w="4980" w:type="pct"/>
        <w:tblLook w:val="0420" w:firstRow="1" w:lastRow="0" w:firstColumn="0" w:lastColumn="0" w:noHBand="0" w:noVBand="1"/>
      </w:tblPr>
      <w:tblGrid>
        <w:gridCol w:w="3090"/>
        <w:gridCol w:w="6494"/>
      </w:tblGrid>
      <w:tr w:rsidR="004507E7" w:rsidRPr="008C6902" w14:paraId="7678EDB0" w14:textId="77777777" w:rsidTr="00A91509">
        <w:trPr>
          <w:cnfStyle w:val="100000000000" w:firstRow="1" w:lastRow="0" w:firstColumn="0" w:lastColumn="0" w:oddVBand="0" w:evenVBand="0" w:oddHBand="0" w:evenHBand="0" w:firstRowFirstColumn="0" w:firstRowLastColumn="0" w:lastRowFirstColumn="0" w:lastRowLastColumn="0"/>
          <w:trHeight w:val="284"/>
        </w:trPr>
        <w:tc>
          <w:tcPr>
            <w:tcW w:w="1612" w:type="pct"/>
          </w:tcPr>
          <w:p w14:paraId="7FE6A8B4" w14:textId="77777777" w:rsidR="004507E7" w:rsidRPr="008C6902" w:rsidRDefault="004507E7" w:rsidP="00B94092">
            <w:pPr>
              <w:pStyle w:val="TableHeading"/>
              <w:numPr>
                <w:ilvl w:val="0"/>
                <w:numId w:val="38"/>
              </w:numPr>
            </w:pPr>
            <w:r w:rsidRPr="008C6902">
              <w:t>Abbreviation</w:t>
            </w:r>
          </w:p>
        </w:tc>
        <w:tc>
          <w:tcPr>
            <w:tcW w:w="3388" w:type="pct"/>
          </w:tcPr>
          <w:p w14:paraId="4EE30663" w14:textId="77777777" w:rsidR="004507E7" w:rsidRPr="008C6902" w:rsidRDefault="004507E7" w:rsidP="00B94092">
            <w:pPr>
              <w:pStyle w:val="TableHeading"/>
            </w:pPr>
            <w:r w:rsidRPr="008C6902">
              <w:t>Definition</w:t>
            </w:r>
          </w:p>
        </w:tc>
      </w:tr>
      <w:tr w:rsidR="004507E7" w:rsidRPr="008C6902" w14:paraId="2CDBB4A1" w14:textId="77777777" w:rsidTr="00A91509">
        <w:trPr>
          <w:trHeight w:val="284"/>
        </w:trPr>
        <w:tc>
          <w:tcPr>
            <w:tcW w:w="1612" w:type="pct"/>
          </w:tcPr>
          <w:p w14:paraId="44BE7409" w14:textId="77777777" w:rsidR="004507E7" w:rsidRDefault="007E37A4" w:rsidP="00B94092">
            <w:pPr>
              <w:pStyle w:val="TableText"/>
              <w:spacing w:line="200" w:lineRule="atLeast"/>
              <w:rPr>
                <w:lang w:eastAsia="en-GB"/>
              </w:rPr>
            </w:pPr>
            <w:r>
              <w:rPr>
                <w:lang w:eastAsia="en-GB"/>
              </w:rPr>
              <w:t>ACS</w:t>
            </w:r>
          </w:p>
        </w:tc>
        <w:tc>
          <w:tcPr>
            <w:tcW w:w="3388" w:type="pct"/>
          </w:tcPr>
          <w:p w14:paraId="59765D07" w14:textId="77777777" w:rsidR="004507E7" w:rsidRDefault="007E37A4" w:rsidP="00B94092">
            <w:pPr>
              <w:pStyle w:val="TableText"/>
              <w:spacing w:line="200" w:lineRule="atLeast"/>
              <w:rPr>
                <w:lang w:eastAsia="en-GB"/>
              </w:rPr>
            </w:pPr>
            <w:r>
              <w:rPr>
                <w:lang w:eastAsia="en-GB"/>
              </w:rPr>
              <w:t>Arts and Cultural Strategy</w:t>
            </w:r>
          </w:p>
        </w:tc>
      </w:tr>
      <w:tr w:rsidR="00F42B3B" w:rsidRPr="008C6902" w14:paraId="6D88E5C6" w14:textId="77777777" w:rsidTr="00A91509">
        <w:trPr>
          <w:trHeight w:val="284"/>
        </w:trPr>
        <w:tc>
          <w:tcPr>
            <w:tcW w:w="1612" w:type="pct"/>
          </w:tcPr>
          <w:p w14:paraId="4A8CED4B" w14:textId="0C9193B1" w:rsidR="00F42B3B" w:rsidRDefault="005D36F3" w:rsidP="007E37A4">
            <w:pPr>
              <w:pStyle w:val="TableText"/>
              <w:spacing w:line="200" w:lineRule="atLeast"/>
              <w:rPr>
                <w:lang w:eastAsia="en-GB"/>
              </w:rPr>
            </w:pPr>
            <w:r>
              <w:rPr>
                <w:lang w:eastAsia="en-GB"/>
              </w:rPr>
              <w:t>c</w:t>
            </w:r>
            <w:r w:rsidR="00F42B3B">
              <w:rPr>
                <w:lang w:eastAsia="en-GB"/>
              </w:rPr>
              <w:t>ity</w:t>
            </w:r>
          </w:p>
        </w:tc>
        <w:tc>
          <w:tcPr>
            <w:tcW w:w="3388" w:type="pct"/>
          </w:tcPr>
          <w:p w14:paraId="1B7834A9" w14:textId="29142DF5" w:rsidR="00F42B3B" w:rsidRDefault="005D36F3" w:rsidP="007E37A4">
            <w:pPr>
              <w:pStyle w:val="TableText"/>
              <w:spacing w:line="200" w:lineRule="atLeast"/>
              <w:rPr>
                <w:lang w:eastAsia="en-GB"/>
              </w:rPr>
            </w:pPr>
            <w:r>
              <w:rPr>
                <w:lang w:eastAsia="en-GB"/>
              </w:rPr>
              <w:t>The geographical location and community</w:t>
            </w:r>
          </w:p>
        </w:tc>
      </w:tr>
      <w:tr w:rsidR="00A04DA0" w:rsidRPr="008C6902" w14:paraId="4B66BFDC" w14:textId="77777777" w:rsidTr="00A91509">
        <w:trPr>
          <w:trHeight w:val="284"/>
        </w:trPr>
        <w:tc>
          <w:tcPr>
            <w:tcW w:w="1612" w:type="pct"/>
          </w:tcPr>
          <w:p w14:paraId="365C21FB" w14:textId="10FDAC76" w:rsidR="00A04DA0" w:rsidRDefault="00A04DA0" w:rsidP="007E37A4">
            <w:pPr>
              <w:pStyle w:val="TableText"/>
              <w:spacing w:line="200" w:lineRule="atLeast"/>
              <w:rPr>
                <w:lang w:eastAsia="en-GB"/>
              </w:rPr>
            </w:pPr>
            <w:r>
              <w:rPr>
                <w:lang w:eastAsia="en-GB"/>
              </w:rPr>
              <w:t>City</w:t>
            </w:r>
          </w:p>
        </w:tc>
        <w:tc>
          <w:tcPr>
            <w:tcW w:w="3388" w:type="pct"/>
          </w:tcPr>
          <w:p w14:paraId="079071B4" w14:textId="5F6ED61C" w:rsidR="00A04DA0" w:rsidRDefault="004B17AB" w:rsidP="007E37A4">
            <w:pPr>
              <w:pStyle w:val="TableText"/>
              <w:spacing w:line="200" w:lineRule="atLeast"/>
              <w:rPr>
                <w:lang w:eastAsia="en-GB"/>
              </w:rPr>
            </w:pPr>
            <w:r>
              <w:rPr>
                <w:lang w:eastAsia="en-GB"/>
              </w:rPr>
              <w:t xml:space="preserve">Greater Geelong </w:t>
            </w:r>
            <w:r w:rsidR="00A04DA0">
              <w:rPr>
                <w:lang w:eastAsia="en-GB"/>
              </w:rPr>
              <w:t>City Council</w:t>
            </w:r>
          </w:p>
        </w:tc>
      </w:tr>
      <w:tr w:rsidR="000E6F0A" w:rsidRPr="008C6902" w14:paraId="58AE49F3" w14:textId="77777777" w:rsidTr="00A91509">
        <w:trPr>
          <w:trHeight w:val="284"/>
        </w:trPr>
        <w:tc>
          <w:tcPr>
            <w:tcW w:w="1612" w:type="pct"/>
          </w:tcPr>
          <w:p w14:paraId="5DDDD78A" w14:textId="2589463E" w:rsidR="000E6F0A" w:rsidRDefault="000E6F0A" w:rsidP="000E6F0A">
            <w:pPr>
              <w:pStyle w:val="TableText"/>
              <w:spacing w:line="200" w:lineRule="atLeast"/>
              <w:rPr>
                <w:lang w:eastAsia="en-GB"/>
              </w:rPr>
            </w:pPr>
            <w:r>
              <w:rPr>
                <w:lang w:eastAsia="en-GB"/>
              </w:rPr>
              <w:t>COGG</w:t>
            </w:r>
          </w:p>
        </w:tc>
        <w:tc>
          <w:tcPr>
            <w:tcW w:w="3388" w:type="pct"/>
          </w:tcPr>
          <w:p w14:paraId="22A2C00C" w14:textId="0FC099A8" w:rsidR="000E6F0A" w:rsidRDefault="000E6F0A" w:rsidP="000E6F0A">
            <w:pPr>
              <w:pStyle w:val="TableText"/>
              <w:spacing w:line="200" w:lineRule="atLeast"/>
              <w:rPr>
                <w:lang w:eastAsia="en-GB"/>
              </w:rPr>
            </w:pPr>
            <w:r>
              <w:rPr>
                <w:lang w:eastAsia="en-GB"/>
              </w:rPr>
              <w:t>City of Greater Geelong</w:t>
            </w:r>
            <w:r w:rsidR="00D05042">
              <w:rPr>
                <w:lang w:eastAsia="en-GB"/>
              </w:rPr>
              <w:t xml:space="preserve"> municipality</w:t>
            </w:r>
          </w:p>
        </w:tc>
      </w:tr>
      <w:tr w:rsidR="000E6F0A" w:rsidRPr="008C6902" w14:paraId="642026B5" w14:textId="77777777" w:rsidTr="00A91509">
        <w:trPr>
          <w:trHeight w:val="284"/>
        </w:trPr>
        <w:tc>
          <w:tcPr>
            <w:tcW w:w="1612" w:type="pct"/>
          </w:tcPr>
          <w:p w14:paraId="03AD4B39" w14:textId="43F1DD46" w:rsidR="000E6F0A" w:rsidRPr="007E0B30" w:rsidRDefault="000E6F0A" w:rsidP="000E6F0A">
            <w:pPr>
              <w:pStyle w:val="TableText"/>
              <w:spacing w:line="200" w:lineRule="atLeast"/>
              <w:rPr>
                <w:lang w:eastAsia="en-GB"/>
              </w:rPr>
            </w:pPr>
            <w:r w:rsidRPr="0036490C">
              <w:t>G-CAR</w:t>
            </w:r>
          </w:p>
        </w:tc>
        <w:tc>
          <w:tcPr>
            <w:tcW w:w="3388" w:type="pct"/>
          </w:tcPr>
          <w:p w14:paraId="2A2B8F2B" w14:textId="681EAE0A" w:rsidR="000E6F0A" w:rsidRPr="007E0B30" w:rsidRDefault="000F21C0" w:rsidP="000E6F0A">
            <w:pPr>
              <w:pStyle w:val="TableText"/>
              <w:spacing w:line="200" w:lineRule="atLeast"/>
              <w:rPr>
                <w:lang w:eastAsia="en-GB"/>
              </w:rPr>
            </w:pPr>
            <w:r>
              <w:rPr>
                <w:lang w:eastAsia="en-GB"/>
              </w:rPr>
              <w:t xml:space="preserve">Geelong </w:t>
            </w:r>
            <w:r w:rsidR="00022430">
              <w:rPr>
                <w:lang w:eastAsia="en-GB"/>
              </w:rPr>
              <w:t>Covid</w:t>
            </w:r>
            <w:r w:rsidR="00D05042">
              <w:rPr>
                <w:lang w:eastAsia="en-GB"/>
              </w:rPr>
              <w:t>-19</w:t>
            </w:r>
            <w:r w:rsidR="00022430">
              <w:rPr>
                <w:lang w:eastAsia="en-GB"/>
              </w:rPr>
              <w:t xml:space="preserve"> </w:t>
            </w:r>
            <w:r>
              <w:rPr>
                <w:lang w:eastAsia="en-GB"/>
              </w:rPr>
              <w:t>Arts Recovery Advisory Panel</w:t>
            </w:r>
          </w:p>
        </w:tc>
      </w:tr>
    </w:tbl>
    <w:p w14:paraId="3A44B8D3" w14:textId="0390F68F" w:rsidR="00F404E7" w:rsidRDefault="00F404E7" w:rsidP="00EF02FD">
      <w:pPr>
        <w:pStyle w:val="TableofFiguresHeading"/>
      </w:pPr>
    </w:p>
    <w:p w14:paraId="6B4F8378" w14:textId="77777777" w:rsidR="004D6AEB" w:rsidRDefault="004D6AEB" w:rsidP="00EF02FD">
      <w:pPr>
        <w:pStyle w:val="TableofFiguresHeading"/>
      </w:pPr>
    </w:p>
    <w:p w14:paraId="66706737" w14:textId="5199A046" w:rsidR="00E36489" w:rsidRDefault="00E36489" w:rsidP="00EF02FD">
      <w:pPr>
        <w:pStyle w:val="TableofFiguresHeading"/>
      </w:pPr>
      <w:r w:rsidRPr="0036490C">
        <w:t>Acknowledgement of Country</w:t>
      </w:r>
    </w:p>
    <w:p w14:paraId="76641AE8" w14:textId="5F1A430C" w:rsidR="009168B4" w:rsidRDefault="000406C1" w:rsidP="002A323B">
      <w:pPr>
        <w:rPr>
          <w:color w:val="E15A00" w:themeColor="background2"/>
          <w:sz w:val="48"/>
          <w:szCs w:val="32"/>
        </w:rPr>
      </w:pPr>
      <w:r>
        <w:t>The City of Greater Geelong acknowledges</w:t>
      </w:r>
      <w:r w:rsidR="00D13718">
        <w:t xml:space="preserve"> </w:t>
      </w:r>
      <w:r>
        <w:t xml:space="preserve">the </w:t>
      </w:r>
      <w:r w:rsidR="00CA5C54">
        <w:t>Wada</w:t>
      </w:r>
      <w:r w:rsidR="00452E17">
        <w:t xml:space="preserve">wurrung </w:t>
      </w:r>
      <w:r>
        <w:t xml:space="preserve">People as the </w:t>
      </w:r>
      <w:r w:rsidR="00D13718">
        <w:t>Traditional</w:t>
      </w:r>
      <w:r>
        <w:t xml:space="preserve"> </w:t>
      </w:r>
      <w:r w:rsidR="00D13718">
        <w:t xml:space="preserve">Owners </w:t>
      </w:r>
      <w:r w:rsidR="00A66176">
        <w:t>of th</w:t>
      </w:r>
      <w:r>
        <w:t>is</w:t>
      </w:r>
      <w:r w:rsidR="00A66176">
        <w:t xml:space="preserve"> land </w:t>
      </w:r>
      <w:r w:rsidR="00525657">
        <w:t>and all Aboriginal and Torres</w:t>
      </w:r>
      <w:r w:rsidR="0020185F">
        <w:t xml:space="preserve"> Strait Islander People who are part of the Greater Geelong community today.</w:t>
      </w:r>
      <w:r w:rsidR="009168B4">
        <w:br w:type="page"/>
      </w:r>
    </w:p>
    <w:p w14:paraId="380E21F8" w14:textId="5BE9EB7B" w:rsidR="007E37A4" w:rsidRDefault="00754694" w:rsidP="00754694">
      <w:pPr>
        <w:pStyle w:val="Heading1Numbered"/>
      </w:pPr>
      <w:bookmarkStart w:id="0" w:name="_Toc43969909"/>
      <w:r w:rsidRPr="00754694">
        <w:lastRenderedPageBreak/>
        <w:t>Introduction</w:t>
      </w:r>
      <w:bookmarkEnd w:id="0"/>
    </w:p>
    <w:p w14:paraId="21FFADC9" w14:textId="6CB4F0F5" w:rsidR="0036490C" w:rsidRPr="0036490C" w:rsidRDefault="00577D75" w:rsidP="007820DB">
      <w:pPr>
        <w:pStyle w:val="Heading2Numbered"/>
      </w:pPr>
      <w:bookmarkStart w:id="1" w:name="_Toc43969910"/>
      <w:r>
        <w:t>Purpose of the Issues Paper</w:t>
      </w:r>
      <w:bookmarkEnd w:id="1"/>
    </w:p>
    <w:p w14:paraId="03BE037A" w14:textId="385F3C83" w:rsidR="00DF2661" w:rsidRDefault="00DF2661" w:rsidP="00A57D90">
      <w:r>
        <w:t>Recent years have seen sig</w:t>
      </w:r>
      <w:r w:rsidR="003766F8">
        <w:t>n</w:t>
      </w:r>
      <w:r>
        <w:t>i</w:t>
      </w:r>
      <w:r w:rsidR="003766F8">
        <w:t>fi</w:t>
      </w:r>
      <w:r>
        <w:t>cant changes in the economy and dem</w:t>
      </w:r>
      <w:r w:rsidR="003766F8">
        <w:t>o</w:t>
      </w:r>
      <w:r>
        <w:t>graphy of Geelong</w:t>
      </w:r>
      <w:r w:rsidR="003766F8">
        <w:t xml:space="preserve">, and much further change and growth is </w:t>
      </w:r>
      <w:r w:rsidR="00E27241">
        <w:t>expected</w:t>
      </w:r>
      <w:r w:rsidR="003766F8">
        <w:t xml:space="preserve">. </w:t>
      </w:r>
      <w:r w:rsidR="00412BE5">
        <w:t>Alongside this, t</w:t>
      </w:r>
      <w:r w:rsidR="003766F8">
        <w:t>he cultural life of the c</w:t>
      </w:r>
      <w:r w:rsidR="006576D8">
        <w:t>i</w:t>
      </w:r>
      <w:r w:rsidR="003766F8">
        <w:t xml:space="preserve">ty </w:t>
      </w:r>
      <w:r w:rsidR="00C76964">
        <w:t xml:space="preserve">is </w:t>
      </w:r>
      <w:r w:rsidR="00F71407">
        <w:t>evolving</w:t>
      </w:r>
      <w:r w:rsidR="00F023EA">
        <w:t xml:space="preserve"> and, as with all great cities, will play an important role </w:t>
      </w:r>
      <w:r w:rsidR="005315ED">
        <w:t>in</w:t>
      </w:r>
      <w:r w:rsidR="00F023EA">
        <w:t xml:space="preserve"> the attractiveness, liveability</w:t>
      </w:r>
      <w:r w:rsidR="00BC76F3">
        <w:t xml:space="preserve">, </w:t>
      </w:r>
      <w:r w:rsidR="005315ED">
        <w:t>social cohesion</w:t>
      </w:r>
      <w:r w:rsidR="00623128">
        <w:t>, wellbeing</w:t>
      </w:r>
      <w:r w:rsidR="00BC76F3">
        <w:t xml:space="preserve"> and economy</w:t>
      </w:r>
      <w:r w:rsidR="005315ED">
        <w:t xml:space="preserve"> of Geelong</w:t>
      </w:r>
      <w:r w:rsidR="003C010C">
        <w:t xml:space="preserve">. </w:t>
      </w:r>
      <w:r w:rsidR="0079099C">
        <w:t xml:space="preserve">The City of Greater Geelong (COGG) has </w:t>
      </w:r>
      <w:r w:rsidR="00C61BB9">
        <w:t xml:space="preserve">initiated </w:t>
      </w:r>
      <w:r w:rsidR="0079099C">
        <w:t xml:space="preserve">the development of an Arts and Cultural Strategy (ACS) for </w:t>
      </w:r>
      <w:r w:rsidR="00984E26">
        <w:t>Geelong and</w:t>
      </w:r>
      <w:r w:rsidR="00C61BB9">
        <w:t xml:space="preserve"> engaged consulting firm Positive Solutions to assist.</w:t>
      </w:r>
    </w:p>
    <w:p w14:paraId="0AA05E53" w14:textId="1CFEE074" w:rsidR="00D74544" w:rsidRPr="00D74544" w:rsidRDefault="00CC162C" w:rsidP="00D74544">
      <w:pPr>
        <w:rPr>
          <w:iCs/>
        </w:rPr>
      </w:pPr>
      <w:r>
        <w:t xml:space="preserve">A </w:t>
      </w:r>
      <w:r w:rsidR="00840945">
        <w:t xml:space="preserve">range </w:t>
      </w:r>
      <w:r>
        <w:t>of</w:t>
      </w:r>
      <w:r w:rsidR="00840945">
        <w:t xml:space="preserve"> strategic agencies and institutions </w:t>
      </w:r>
      <w:r w:rsidR="00526BE4">
        <w:t xml:space="preserve">is </w:t>
      </w:r>
      <w:r w:rsidR="00840945">
        <w:t xml:space="preserve">active in arts and cultural development </w:t>
      </w:r>
      <w:r>
        <w:t xml:space="preserve">in the region </w:t>
      </w:r>
      <w:r w:rsidR="00840945">
        <w:t xml:space="preserve">– including </w:t>
      </w:r>
      <w:r w:rsidR="00840945" w:rsidRPr="00F74854">
        <w:rPr>
          <w:bCs/>
        </w:rPr>
        <w:t>State Government</w:t>
      </w:r>
      <w:r w:rsidR="00AC766E">
        <w:rPr>
          <w:bCs/>
        </w:rPr>
        <w:t>/</w:t>
      </w:r>
      <w:r w:rsidR="00840945" w:rsidRPr="00F74854">
        <w:rPr>
          <w:bCs/>
        </w:rPr>
        <w:t xml:space="preserve"> Creative Victoria, G21 and neighbouring Councils,</w:t>
      </w:r>
      <w:r w:rsidR="00AC766E">
        <w:rPr>
          <w:bCs/>
        </w:rPr>
        <w:t xml:space="preserve"> and Deakin University.</w:t>
      </w:r>
      <w:r w:rsidR="00840945" w:rsidRPr="00F74854">
        <w:rPr>
          <w:bCs/>
        </w:rPr>
        <w:t xml:space="preserve"> </w:t>
      </w:r>
      <w:r w:rsidR="00DC395F">
        <w:t xml:space="preserve">It is important </w:t>
      </w:r>
      <w:r w:rsidR="00C747D8">
        <w:t>for the</w:t>
      </w:r>
      <w:r w:rsidR="00DC395F">
        <w:t xml:space="preserve"> City </w:t>
      </w:r>
      <w:r w:rsidR="00C747D8">
        <w:t>to</w:t>
      </w:r>
      <w:r w:rsidR="00DC395F">
        <w:t xml:space="preserve"> play an effective role in</w:t>
      </w:r>
      <w:r w:rsidR="00F625D3">
        <w:t xml:space="preserve"> both</w:t>
      </w:r>
      <w:r w:rsidR="00DC395F">
        <w:t xml:space="preserve"> leadership and support for the arts and cultural sector, </w:t>
      </w:r>
      <w:r w:rsidR="00F625D3">
        <w:t xml:space="preserve">helping to make the arts </w:t>
      </w:r>
      <w:r w:rsidR="002B3F35">
        <w:t xml:space="preserve">an integral part of community life. </w:t>
      </w:r>
      <w:r w:rsidR="00F61A31">
        <w:rPr>
          <w:bCs/>
        </w:rPr>
        <w:t>To do so</w:t>
      </w:r>
      <w:r w:rsidR="001D2BB2">
        <w:rPr>
          <w:bCs/>
        </w:rPr>
        <w:t xml:space="preserve"> an articulation of the role of the City in</w:t>
      </w:r>
      <w:r w:rsidR="00222607">
        <w:rPr>
          <w:bCs/>
        </w:rPr>
        <w:t xml:space="preserve"> arts and</w:t>
      </w:r>
      <w:r w:rsidR="001D2BB2">
        <w:rPr>
          <w:bCs/>
        </w:rPr>
        <w:t xml:space="preserve"> cultural development, and </w:t>
      </w:r>
      <w:r w:rsidR="00F61A31">
        <w:rPr>
          <w:bCs/>
        </w:rPr>
        <w:t xml:space="preserve">a clear </w:t>
      </w:r>
      <w:r w:rsidR="00AC766E">
        <w:rPr>
          <w:bCs/>
        </w:rPr>
        <w:t>vision</w:t>
      </w:r>
      <w:r w:rsidR="00F61A31">
        <w:rPr>
          <w:bCs/>
        </w:rPr>
        <w:t xml:space="preserve"> and set of priorities </w:t>
      </w:r>
      <w:r w:rsidR="00AC766E">
        <w:rPr>
          <w:bCs/>
        </w:rPr>
        <w:t>is needed</w:t>
      </w:r>
      <w:r w:rsidR="003C010C">
        <w:rPr>
          <w:bCs/>
        </w:rPr>
        <w:t xml:space="preserve">. </w:t>
      </w:r>
      <w:r w:rsidR="004D77AF">
        <w:rPr>
          <w:bCs/>
        </w:rPr>
        <w:t>The ACS will provide this.</w:t>
      </w:r>
    </w:p>
    <w:p w14:paraId="52D5839A" w14:textId="099E959B" w:rsidR="0089487C" w:rsidRDefault="001C310F" w:rsidP="00A57D90">
      <w:r w:rsidRPr="00301886">
        <w:t>During preliminary work for the ACS</w:t>
      </w:r>
      <w:r w:rsidR="00A57D90" w:rsidRPr="00301886">
        <w:t xml:space="preserve"> interviews </w:t>
      </w:r>
      <w:r w:rsidR="00BC76F3">
        <w:t>with selected</w:t>
      </w:r>
      <w:r w:rsidR="00A57D90" w:rsidRPr="00301886">
        <w:t xml:space="preserve"> individuals from the creative sector </w:t>
      </w:r>
      <w:r w:rsidR="0018678B">
        <w:t xml:space="preserve">and key stakeholders </w:t>
      </w:r>
      <w:r w:rsidR="00A57D90" w:rsidRPr="00301886">
        <w:t xml:space="preserve">have </w:t>
      </w:r>
      <w:r w:rsidR="00BC76F3">
        <w:t xml:space="preserve">highlighted </w:t>
      </w:r>
      <w:r w:rsidR="00A57D90" w:rsidRPr="00301886">
        <w:t>some of</w:t>
      </w:r>
      <w:r w:rsidR="00BD517B">
        <w:t xml:space="preserve"> the</w:t>
      </w:r>
      <w:r w:rsidR="00A57D90" w:rsidRPr="00301886">
        <w:t xml:space="preserve"> themes and ideas that matter to </w:t>
      </w:r>
      <w:r w:rsidR="004E2AB8" w:rsidRPr="00301886">
        <w:t>Geelong</w:t>
      </w:r>
      <w:r w:rsidR="001876BA">
        <w:t xml:space="preserve">. </w:t>
      </w:r>
      <w:r w:rsidR="0018678B">
        <w:t xml:space="preserve">This engagement together with recent engagement with the Geelong </w:t>
      </w:r>
      <w:r w:rsidR="00623128">
        <w:t xml:space="preserve">COVID-19 </w:t>
      </w:r>
      <w:r w:rsidR="0018678B">
        <w:t>Arts Recovery Panel (G-CAR) and earlier engagement specific to arts, culture and heritage has highlighted</w:t>
      </w:r>
      <w:r w:rsidR="002F3E29">
        <w:t xml:space="preserve"> initial </w:t>
      </w:r>
      <w:r w:rsidR="00CC5B26">
        <w:t>themes as a structure</w:t>
      </w:r>
      <w:r w:rsidR="001876BA">
        <w:t xml:space="preserve">. </w:t>
      </w:r>
      <w:r w:rsidR="00CC5B26">
        <w:t xml:space="preserve"> </w:t>
      </w:r>
    </w:p>
    <w:p w14:paraId="773F1751" w14:textId="7775130A" w:rsidR="000440D5" w:rsidRDefault="0018678B" w:rsidP="00A57D90">
      <w:r>
        <w:t>T</w:t>
      </w:r>
      <w:r w:rsidR="00A57D90" w:rsidRPr="00A57D90">
        <w:t xml:space="preserve">he purpose of this </w:t>
      </w:r>
      <w:r w:rsidR="00886213">
        <w:t>Issues Paper</w:t>
      </w:r>
      <w:r w:rsidR="00076C20">
        <w:t xml:space="preserve"> </w:t>
      </w:r>
      <w:r w:rsidR="00A57D90" w:rsidRPr="00A57D90">
        <w:t>is to</w:t>
      </w:r>
      <w:r w:rsidR="002F3E29">
        <w:t xml:space="preserve"> </w:t>
      </w:r>
      <w:r w:rsidR="00A57D90" w:rsidRPr="00A57D90">
        <w:t xml:space="preserve">hear </w:t>
      </w:r>
      <w:r w:rsidR="00DD0725">
        <w:t xml:space="preserve">further from the </w:t>
      </w:r>
      <w:r>
        <w:t>creative</w:t>
      </w:r>
      <w:r w:rsidR="00076C20">
        <w:t xml:space="preserve"> </w:t>
      </w:r>
      <w:r w:rsidR="00DD0725">
        <w:t>sector</w:t>
      </w:r>
      <w:r>
        <w:t xml:space="preserve"> and community</w:t>
      </w:r>
      <w:r w:rsidR="003C010C">
        <w:t xml:space="preserve">. </w:t>
      </w:r>
      <w:r w:rsidR="00A57D90" w:rsidRPr="00A57D90">
        <w:t xml:space="preserve">Your response will help inform the priorities, strategies and goals </w:t>
      </w:r>
      <w:r w:rsidR="00CC5B26">
        <w:t>for the City</w:t>
      </w:r>
      <w:r w:rsidR="00A57D90" w:rsidRPr="00A57D90">
        <w:t>.</w:t>
      </w:r>
      <w:r w:rsidR="00A46A89">
        <w:t xml:space="preserve"> These will be tested through wider community con</w:t>
      </w:r>
      <w:r w:rsidR="000440D5">
        <w:t>s</w:t>
      </w:r>
      <w:r w:rsidR="00A46A89">
        <w:t>ultatio</w:t>
      </w:r>
      <w:r w:rsidR="000440D5">
        <w:t>n</w:t>
      </w:r>
      <w:r w:rsidR="00BD517B">
        <w:t xml:space="preserve"> before the ACS is refined and </w:t>
      </w:r>
      <w:r>
        <w:t xml:space="preserve">presented to Council for </w:t>
      </w:r>
      <w:r w:rsidR="006F7DFB">
        <w:t>adoption.</w:t>
      </w:r>
    </w:p>
    <w:p w14:paraId="17CF1F78" w14:textId="5D7F374D" w:rsidR="00BA1D23" w:rsidRDefault="00A26560" w:rsidP="00A57D90">
      <w:r w:rsidRPr="00A42CF6">
        <w:t xml:space="preserve">Questions in response </w:t>
      </w:r>
      <w:r w:rsidR="00BA1D23" w:rsidRPr="00A42CF6">
        <w:t xml:space="preserve">to each theme have been provided, and a </w:t>
      </w:r>
      <w:r w:rsidR="0020737B" w:rsidRPr="00A42CF6">
        <w:t xml:space="preserve">link to a </w:t>
      </w:r>
      <w:r w:rsidR="00BA1D23" w:rsidRPr="00A42CF6">
        <w:t xml:space="preserve">feedback survey is </w:t>
      </w:r>
      <w:r w:rsidR="0020737B" w:rsidRPr="00A42CF6">
        <w:t>provided towards the end of the paper</w:t>
      </w:r>
      <w:r w:rsidR="003B129A" w:rsidRPr="00A42CF6">
        <w:t>.</w:t>
      </w:r>
    </w:p>
    <w:p w14:paraId="17EBEF4B" w14:textId="6D2E1A1C" w:rsidR="00DF2661" w:rsidRPr="0036490C" w:rsidRDefault="00DF2661" w:rsidP="00DF2661">
      <w:pPr>
        <w:pStyle w:val="Heading2Numbered"/>
      </w:pPr>
      <w:bookmarkStart w:id="2" w:name="_Toc43969911"/>
      <w:r w:rsidRPr="00F404E7">
        <w:t>Guiding Principles</w:t>
      </w:r>
      <w:bookmarkEnd w:id="2"/>
      <w:r w:rsidRPr="0036490C">
        <w:tab/>
      </w:r>
    </w:p>
    <w:p w14:paraId="481B4E2A" w14:textId="1B7AF873" w:rsidR="00DF2661" w:rsidRPr="003B129A" w:rsidRDefault="003B129A" w:rsidP="00DF2661">
      <w:pPr>
        <w:rPr>
          <w:i/>
        </w:rPr>
      </w:pPr>
      <w:r w:rsidRPr="003B129A">
        <w:rPr>
          <w:iCs/>
        </w:rPr>
        <w:t xml:space="preserve">The ACS will </w:t>
      </w:r>
      <w:r w:rsidR="0012046E">
        <w:rPr>
          <w:iCs/>
        </w:rPr>
        <w:t xml:space="preserve">reflect </w:t>
      </w:r>
      <w:r w:rsidR="006A0791">
        <w:rPr>
          <w:iCs/>
        </w:rPr>
        <w:t xml:space="preserve">the following </w:t>
      </w:r>
      <w:r w:rsidR="00984E26">
        <w:rPr>
          <w:iCs/>
        </w:rPr>
        <w:t>high-level</w:t>
      </w:r>
      <w:r w:rsidR="0012046E">
        <w:rPr>
          <w:iCs/>
        </w:rPr>
        <w:t xml:space="preserve"> </w:t>
      </w:r>
      <w:r w:rsidR="00925708">
        <w:rPr>
          <w:iCs/>
        </w:rPr>
        <w:t>principles</w:t>
      </w:r>
      <w:r w:rsidR="0012046E">
        <w:rPr>
          <w:iCs/>
        </w:rPr>
        <w:t xml:space="preserve"> which frame all </w:t>
      </w:r>
      <w:r w:rsidR="00616D5E">
        <w:rPr>
          <w:iCs/>
        </w:rPr>
        <w:t>our</w:t>
      </w:r>
      <w:r w:rsidR="0012046E">
        <w:rPr>
          <w:iCs/>
        </w:rPr>
        <w:t xml:space="preserve"> work in the arts and cultural sector:</w:t>
      </w:r>
    </w:p>
    <w:p w14:paraId="5A928283" w14:textId="4975821B" w:rsidR="00DF2661" w:rsidRPr="00A82643" w:rsidRDefault="00DF2661" w:rsidP="00A82643">
      <w:pPr>
        <w:pStyle w:val="ListBullet0"/>
      </w:pPr>
      <w:r w:rsidRPr="00A82643">
        <w:t>Build</w:t>
      </w:r>
      <w:r w:rsidR="00A2575A">
        <w:t xml:space="preserve"> </w:t>
      </w:r>
      <w:r w:rsidRPr="00A82643">
        <w:t>a strong relationship and partnership with our</w:t>
      </w:r>
      <w:r w:rsidR="00B61E32">
        <w:t xml:space="preserve"> First Nations </w:t>
      </w:r>
      <w:r w:rsidR="00B73E62">
        <w:t>P</w:t>
      </w:r>
      <w:r w:rsidR="00B61E32">
        <w:t>eople</w:t>
      </w:r>
    </w:p>
    <w:p w14:paraId="479B62DC" w14:textId="570ABF2C" w:rsidR="00623128" w:rsidRDefault="00C14062" w:rsidP="00404E43">
      <w:pPr>
        <w:pStyle w:val="ListBullet0"/>
      </w:pPr>
      <w:r w:rsidRPr="00A82643">
        <w:t>Advanc</w:t>
      </w:r>
      <w:r w:rsidR="00B61E32">
        <w:t>e</w:t>
      </w:r>
      <w:r w:rsidRPr="00A82643">
        <w:t xml:space="preserve"> the role of Artists</w:t>
      </w:r>
    </w:p>
    <w:p w14:paraId="41A5D2F3" w14:textId="14543602" w:rsidR="00DF2661" w:rsidRPr="00A82643" w:rsidRDefault="00DF2661" w:rsidP="00404E43">
      <w:pPr>
        <w:pStyle w:val="ListBullet0"/>
      </w:pPr>
      <w:r w:rsidRPr="00A82643">
        <w:t>Nurtur</w:t>
      </w:r>
      <w:r w:rsidR="00B61E32">
        <w:t>e</w:t>
      </w:r>
      <w:r w:rsidRPr="00A82643">
        <w:t xml:space="preserve"> our local identity and heritage, connect to our stories</w:t>
      </w:r>
    </w:p>
    <w:p w14:paraId="119A9BAE" w14:textId="7DA8ACBC" w:rsidR="00DF2661" w:rsidRPr="00A82643" w:rsidRDefault="00DF2661" w:rsidP="00A82643">
      <w:pPr>
        <w:pStyle w:val="ListBullet0"/>
      </w:pPr>
      <w:r w:rsidRPr="00A82643">
        <w:t>Connect to our natural environment, our urban city and neighbourhoods</w:t>
      </w:r>
    </w:p>
    <w:p w14:paraId="73532F29" w14:textId="7D0C47E7" w:rsidR="00DF2661" w:rsidRPr="00A82643" w:rsidRDefault="00DF2661" w:rsidP="00A82643">
      <w:pPr>
        <w:pStyle w:val="ListBullet0"/>
      </w:pPr>
      <w:r w:rsidRPr="00A82643">
        <w:t>Activat</w:t>
      </w:r>
      <w:r w:rsidR="00B61E32">
        <w:t>e</w:t>
      </w:r>
      <w:r w:rsidRPr="00A82643">
        <w:t xml:space="preserve"> </w:t>
      </w:r>
      <w:r w:rsidR="00B61E32">
        <w:t xml:space="preserve">our </w:t>
      </w:r>
      <w:r w:rsidRPr="00A82643">
        <w:t>places and spaces</w:t>
      </w:r>
    </w:p>
    <w:p w14:paraId="4CE82709" w14:textId="627ADB4E" w:rsidR="00DF2661" w:rsidRPr="00A82643" w:rsidRDefault="00DF2661" w:rsidP="00A82643">
      <w:pPr>
        <w:pStyle w:val="ListBullet0"/>
      </w:pPr>
      <w:r w:rsidRPr="00A82643">
        <w:t>Focus on diversity, equality of access and inclusion</w:t>
      </w:r>
    </w:p>
    <w:p w14:paraId="012E6CB9" w14:textId="73B3982C" w:rsidR="00DF2661" w:rsidRPr="00A82643" w:rsidRDefault="00DF2661" w:rsidP="00A82643">
      <w:pPr>
        <w:pStyle w:val="ListBullet0"/>
      </w:pPr>
      <w:r w:rsidRPr="00A82643">
        <w:t>Collaborat</w:t>
      </w:r>
      <w:r w:rsidR="00B61E32">
        <w:t>e</w:t>
      </w:r>
      <w:r w:rsidRPr="00A82643">
        <w:t xml:space="preserve"> across </w:t>
      </w:r>
      <w:r w:rsidR="00D80315">
        <w:t>the sector</w:t>
      </w:r>
      <w:r w:rsidR="00D80315" w:rsidRPr="00A82643">
        <w:t xml:space="preserve"> </w:t>
      </w:r>
      <w:r w:rsidRPr="00A82643">
        <w:t>and develop creative networks</w:t>
      </w:r>
    </w:p>
    <w:p w14:paraId="17D83A0E" w14:textId="77777777" w:rsidR="00B7619D" w:rsidRDefault="00B7619D" w:rsidP="00B7619D">
      <w:pPr>
        <w:pStyle w:val="Heading1"/>
      </w:pPr>
    </w:p>
    <w:p w14:paraId="4433E28B" w14:textId="77777777" w:rsidR="00B7619D" w:rsidRDefault="00B7619D">
      <w:pPr>
        <w:suppressAutoHyphens w:val="0"/>
        <w:spacing w:after="0" w:line="240" w:lineRule="auto"/>
        <w:rPr>
          <w:rFonts w:eastAsia="MS Gothic"/>
          <w:b/>
          <w:bCs/>
          <w:caps/>
          <w:color w:val="E15A00" w:themeColor="background2"/>
          <w:sz w:val="48"/>
          <w:szCs w:val="32"/>
        </w:rPr>
      </w:pPr>
      <w:r>
        <w:br w:type="page"/>
      </w:r>
    </w:p>
    <w:p w14:paraId="229E1C4A" w14:textId="5D37E408" w:rsidR="00577D75" w:rsidRDefault="00577D75" w:rsidP="00B7619D">
      <w:pPr>
        <w:pStyle w:val="Heading1"/>
      </w:pPr>
      <w:bookmarkStart w:id="3" w:name="_Toc43969912"/>
      <w:r>
        <w:lastRenderedPageBreak/>
        <w:t>Context</w:t>
      </w:r>
      <w:bookmarkEnd w:id="3"/>
    </w:p>
    <w:p w14:paraId="57FFA381" w14:textId="77777777" w:rsidR="00A91509" w:rsidRPr="005142E1" w:rsidRDefault="00A91509" w:rsidP="00A91509">
      <w:pPr>
        <w:pStyle w:val="Quote"/>
      </w:pPr>
      <w:r w:rsidRPr="0036490C">
        <w:t>The arts are an essential public good that create a ripple effect of benefits felt throughout our community. They provide a unique expression of what it means to be human, that is fundamental to our nature and affects us all, through all the possibilities of participation in roles as artists, arts workers, practitioners, teachers, students, critics, supporters, and consumers.</w:t>
      </w:r>
      <w:r>
        <w:rPr>
          <w:rStyle w:val="FootnoteReference"/>
        </w:rPr>
        <w:footnoteReference w:id="2"/>
      </w:r>
    </w:p>
    <w:p w14:paraId="60376BEE" w14:textId="3F306793" w:rsidR="0036490C" w:rsidRPr="0036490C" w:rsidRDefault="0036490C" w:rsidP="0036490C">
      <w:r w:rsidRPr="0036490C">
        <w:t xml:space="preserve">In 2017 over 16,000 Geelong citizens contributed to the development of a </w:t>
      </w:r>
      <w:r w:rsidR="000406C1" w:rsidRPr="0036490C">
        <w:t>30-year</w:t>
      </w:r>
      <w:r w:rsidRPr="0036490C">
        <w:t xml:space="preserve"> vision for our city and region</w:t>
      </w:r>
      <w:r w:rsidR="003C010C">
        <w:t xml:space="preserve">. </w:t>
      </w:r>
      <w:r w:rsidRPr="0036490C">
        <w:t xml:space="preserve">At the heart of our community’s vision is for Greater Geelong to be recognised regionally, nationally and internationally as </w:t>
      </w:r>
      <w:r w:rsidRPr="0036490C">
        <w:rPr>
          <w:b/>
          <w:bCs/>
          <w:i/>
          <w:iCs/>
        </w:rPr>
        <w:t>a</w:t>
      </w:r>
      <w:r w:rsidRPr="0036490C">
        <w:t xml:space="preserve"> </w:t>
      </w:r>
      <w:r w:rsidRPr="0036490C">
        <w:rPr>
          <w:b/>
          <w:bCs/>
          <w:i/>
          <w:iCs/>
        </w:rPr>
        <w:t>clever and creative City</w:t>
      </w:r>
      <w:r w:rsidR="003C010C">
        <w:t xml:space="preserve">. </w:t>
      </w:r>
      <w:r w:rsidRPr="0036490C">
        <w:t xml:space="preserve">This engagement supports a growing understanding that creative and cultural expression and participation is not only an essential ingredient for community wellbeing but a strategic factor in our City’s sustainable development. </w:t>
      </w:r>
    </w:p>
    <w:p w14:paraId="49347EA6" w14:textId="73D359E1" w:rsidR="0036490C" w:rsidRPr="0036490C" w:rsidRDefault="0036490C" w:rsidP="0036490C">
      <w:r w:rsidRPr="0036490C">
        <w:t xml:space="preserve">Geelong’s accreditation as a </w:t>
      </w:r>
      <w:r w:rsidRPr="0036490C">
        <w:rPr>
          <w:b/>
          <w:i/>
        </w:rPr>
        <w:t xml:space="preserve">UNESCO City of </w:t>
      </w:r>
      <w:r w:rsidRPr="00666BAA">
        <w:rPr>
          <w:b/>
          <w:i/>
        </w:rPr>
        <w:t>Design</w:t>
      </w:r>
      <w:r w:rsidRPr="0036490C">
        <w:t xml:space="preserve"> </w:t>
      </w:r>
      <w:r w:rsidR="003E5B64">
        <w:t xml:space="preserve">and the </w:t>
      </w:r>
      <w:r w:rsidR="003B1B95">
        <w:t xml:space="preserve">connection this gives us into the </w:t>
      </w:r>
      <w:r w:rsidR="003B1B95" w:rsidRPr="0036490C">
        <w:t xml:space="preserve">UNESCO Creative Cities Network </w:t>
      </w:r>
      <w:r w:rsidRPr="0036490C">
        <w:t>also provides a unique opportunity to set the direction for arts and culture in Geelong, our investment, and our long-term vision</w:t>
      </w:r>
      <w:r w:rsidR="003C010C">
        <w:t xml:space="preserve">. </w:t>
      </w:r>
    </w:p>
    <w:p w14:paraId="33862CFD" w14:textId="6BFEC9C2" w:rsidR="0036490C" w:rsidRPr="0036490C" w:rsidRDefault="0036490C" w:rsidP="0036490C">
      <w:r w:rsidRPr="0036490C">
        <w:t xml:space="preserve">The arts can have a positive impact on our community through a deepening and </w:t>
      </w:r>
      <w:r w:rsidRPr="0036490C">
        <w:rPr>
          <w:b/>
        </w:rPr>
        <w:t xml:space="preserve">shared sense of our </w:t>
      </w:r>
      <w:r w:rsidRPr="00666BAA">
        <w:rPr>
          <w:b/>
        </w:rPr>
        <w:t>cultural identity</w:t>
      </w:r>
      <w:r w:rsidR="003C010C">
        <w:t xml:space="preserve">. </w:t>
      </w:r>
      <w:r w:rsidRPr="0036490C">
        <w:t xml:space="preserve">By encouraging </w:t>
      </w:r>
      <w:r w:rsidR="00490B3B">
        <w:t>community cultural</w:t>
      </w:r>
      <w:r w:rsidR="00490B3B" w:rsidRPr="0036490C">
        <w:t xml:space="preserve"> </w:t>
      </w:r>
      <w:r w:rsidRPr="0036490C">
        <w:t xml:space="preserve">participation, opportunities for learning, pleasure, joy and reflection we can provide the basis for a </w:t>
      </w:r>
      <w:r w:rsidRPr="0036490C">
        <w:rPr>
          <w:b/>
        </w:rPr>
        <w:t>healthier and ultimately sustainable City</w:t>
      </w:r>
      <w:r w:rsidRPr="0036490C">
        <w:t>.</w:t>
      </w:r>
    </w:p>
    <w:p w14:paraId="71F4DBCE" w14:textId="56AA8379" w:rsidR="00E56507" w:rsidRDefault="0036490C" w:rsidP="0036490C">
      <w:r w:rsidRPr="0036490C">
        <w:t xml:space="preserve">To achieve this, </w:t>
      </w:r>
      <w:r w:rsidR="00A04DA0">
        <w:t>the City</w:t>
      </w:r>
      <w:r w:rsidRPr="0036490C">
        <w:t xml:space="preserve"> need</w:t>
      </w:r>
      <w:r w:rsidR="00A04DA0">
        <w:t>s</w:t>
      </w:r>
      <w:r w:rsidRPr="0036490C">
        <w:t xml:space="preserve"> to work across a range of disciplines and departments and align the </w:t>
      </w:r>
      <w:r w:rsidR="00276829">
        <w:t>ACS</w:t>
      </w:r>
      <w:r w:rsidRPr="0036490C">
        <w:t xml:space="preserve"> not only with the </w:t>
      </w:r>
      <w:r w:rsidR="00EA55E2">
        <w:t xml:space="preserve">City’s </w:t>
      </w:r>
      <w:r w:rsidRPr="0036490C">
        <w:t xml:space="preserve">Clever and Creative vision and the UNESCO City of Design development, but with </w:t>
      </w:r>
      <w:r w:rsidR="00EA55E2">
        <w:t xml:space="preserve">other </w:t>
      </w:r>
      <w:r w:rsidRPr="0036490C">
        <w:t>key strategies and plans</w:t>
      </w:r>
      <w:r w:rsidR="00441086">
        <w:t>, including</w:t>
      </w:r>
      <w:r w:rsidR="00EA55E2">
        <w:t xml:space="preserve"> </w:t>
      </w:r>
      <w:r w:rsidR="00B55E51">
        <w:t>COGG’s Heritage Strategy</w:t>
      </w:r>
      <w:r w:rsidR="00F374C1">
        <w:t xml:space="preserve"> and Public Art Strategy</w:t>
      </w:r>
      <w:r w:rsidR="00B55E51">
        <w:t xml:space="preserve">, </w:t>
      </w:r>
      <w:r w:rsidRPr="0036490C">
        <w:t xml:space="preserve">the recently endorsed </w:t>
      </w:r>
      <w:r w:rsidRPr="0036490C">
        <w:rPr>
          <w:b/>
        </w:rPr>
        <w:t>Reconciliation Action Plan</w:t>
      </w:r>
      <w:r w:rsidR="00F374C1">
        <w:t xml:space="preserve"> -</w:t>
      </w:r>
      <w:r w:rsidR="005406B6">
        <w:t xml:space="preserve"> </w:t>
      </w:r>
      <w:r w:rsidR="005406B6" w:rsidRPr="005406B6">
        <w:t xml:space="preserve">providing a clear pathway to strengthen our relationship with Aboriginal and Torres </w:t>
      </w:r>
      <w:r w:rsidR="00F374C1">
        <w:t>S</w:t>
      </w:r>
      <w:r w:rsidR="005406B6" w:rsidRPr="005406B6">
        <w:t>trait Islander community</w:t>
      </w:r>
      <w:r w:rsidR="00F374C1">
        <w:t xml:space="preserve"> -</w:t>
      </w:r>
      <w:r w:rsidR="005406B6">
        <w:t xml:space="preserve"> </w:t>
      </w:r>
      <w:r w:rsidR="00BE2002">
        <w:t>a</w:t>
      </w:r>
      <w:r w:rsidR="00F74F71">
        <w:t xml:space="preserve">nd the </w:t>
      </w:r>
      <w:r w:rsidR="00F74F71" w:rsidRPr="001D794C">
        <w:rPr>
          <w:b/>
        </w:rPr>
        <w:t>Vital Communities Project</w:t>
      </w:r>
      <w:r w:rsidR="00396783" w:rsidRPr="00177AC4">
        <w:rPr>
          <w:rStyle w:val="FootnoteReference"/>
          <w:bCs/>
        </w:rPr>
        <w:footnoteReference w:id="3"/>
      </w:r>
      <w:r w:rsidR="00F74F71">
        <w:t>.</w:t>
      </w:r>
      <w:r w:rsidR="00490B3B">
        <w:t xml:space="preserve"> </w:t>
      </w:r>
    </w:p>
    <w:p w14:paraId="51CB59DF" w14:textId="758DFD30" w:rsidR="0036490C" w:rsidRPr="0036490C" w:rsidRDefault="00E81284" w:rsidP="0036490C">
      <w:r>
        <w:t>COGG’s</w:t>
      </w:r>
      <w:r w:rsidR="0036490C" w:rsidRPr="0036490C">
        <w:t xml:space="preserve"> population continues to grow, </w:t>
      </w:r>
      <w:r w:rsidR="0036490C" w:rsidRPr="00924196">
        <w:t>with an estimated 201</w:t>
      </w:r>
      <w:r w:rsidR="00924196" w:rsidRPr="00924196">
        <w:t>9</w:t>
      </w:r>
      <w:r w:rsidR="0036490C" w:rsidRPr="00924196">
        <w:t xml:space="preserve"> resident population of 25</w:t>
      </w:r>
      <w:r w:rsidR="00924196" w:rsidRPr="00924196">
        <w:t>8</w:t>
      </w:r>
      <w:r w:rsidR="0036490C" w:rsidRPr="00924196">
        <w:t>,</w:t>
      </w:r>
      <w:r w:rsidR="00924196" w:rsidRPr="00924196">
        <w:t>934</w:t>
      </w:r>
      <w:r w:rsidR="0036490C" w:rsidRPr="00924196">
        <w:t>.</w:t>
      </w:r>
      <w:r w:rsidR="0036490C" w:rsidRPr="0036490C">
        <w:t xml:space="preserve"> </w:t>
      </w:r>
      <w:r w:rsidR="00394763">
        <w:t>Through</w:t>
      </w:r>
      <w:r w:rsidR="0036490C" w:rsidRPr="0036490C">
        <w:t xml:space="preserve"> more than 50 suburbs and townships, the population is predicted to reach 393,216 by 2041</w:t>
      </w:r>
      <w:r w:rsidR="006911DA">
        <w:t>.</w:t>
      </w:r>
      <w:r w:rsidR="0036490C" w:rsidRPr="0036490C">
        <w:t xml:space="preserve"> </w:t>
      </w:r>
    </w:p>
    <w:p w14:paraId="20D9249E" w14:textId="50A9ADA4" w:rsidR="0036490C" w:rsidRDefault="008A2081" w:rsidP="0036490C">
      <w:r>
        <w:t>By empowering</w:t>
      </w:r>
      <w:r w:rsidR="0036490C" w:rsidRPr="0036490C">
        <w:t xml:space="preserve"> our artists and fully utilising our assets we can encourage the involvement of all citizens and inspire the personal and political will to create a revitali</w:t>
      </w:r>
      <w:r w:rsidR="003C0BA6">
        <w:t>s</w:t>
      </w:r>
      <w:r w:rsidR="0036490C" w:rsidRPr="0036490C">
        <w:t xml:space="preserve">ed and sustainable </w:t>
      </w:r>
      <w:r w:rsidR="003C0BA6">
        <w:t>c</w:t>
      </w:r>
      <w:r w:rsidR="0036490C" w:rsidRPr="0036490C">
        <w:t>ity.</w:t>
      </w:r>
      <w:r w:rsidR="005620C2">
        <w:t xml:space="preserve"> </w:t>
      </w:r>
      <w:r w:rsidR="000F21C0">
        <w:t>COGG</w:t>
      </w:r>
      <w:r w:rsidR="0036490C" w:rsidRPr="0036490C">
        <w:t xml:space="preserve"> continues to work with our creative sector through the recently established advisory panel G-CAR set up in response to the pandemic and the devastating loss the sector has experienced</w:t>
      </w:r>
      <w:r w:rsidR="003C010C">
        <w:t xml:space="preserve">. </w:t>
      </w:r>
      <w:r w:rsidR="0036490C" w:rsidRPr="0036490C">
        <w:t xml:space="preserve">A key theme from </w:t>
      </w:r>
      <w:r w:rsidR="00C24E95">
        <w:t>its early</w:t>
      </w:r>
      <w:r w:rsidR="0036490C" w:rsidRPr="0036490C">
        <w:t xml:space="preserve"> discussions includes a need to collaborate and connect, to think how we can redefine the contribution of the arts, how we can come together and work differently to recover and rebuild</w:t>
      </w:r>
      <w:r w:rsidR="003C010C">
        <w:t xml:space="preserve">. </w:t>
      </w:r>
      <w:r w:rsidR="0036490C" w:rsidRPr="0036490C">
        <w:t>Artists, community groups, arts organisations and cultural facilities all play an important role</w:t>
      </w:r>
      <w:r w:rsidR="001876BA">
        <w:t xml:space="preserve">. </w:t>
      </w:r>
      <w:r w:rsidR="00C24E95">
        <w:t xml:space="preserve">They </w:t>
      </w:r>
      <w:r w:rsidR="0036490C" w:rsidRPr="0036490C">
        <w:t>are the life blood that enables our community and audiences to enjoy their city and connect with each other through arts and culture.</w:t>
      </w:r>
    </w:p>
    <w:p w14:paraId="19281A5B" w14:textId="77777777" w:rsidR="00A91509" w:rsidRPr="0036490C" w:rsidRDefault="00A91509" w:rsidP="0036490C"/>
    <w:p w14:paraId="6445988C" w14:textId="6088A23D" w:rsidR="0036490C" w:rsidRPr="00754694" w:rsidRDefault="00754694" w:rsidP="00754694">
      <w:pPr>
        <w:pStyle w:val="Heading1Numbered"/>
      </w:pPr>
      <w:bookmarkStart w:id="4" w:name="_Toc43969913"/>
      <w:r w:rsidRPr="00754694">
        <w:t>Themes</w:t>
      </w:r>
      <w:bookmarkEnd w:id="4"/>
    </w:p>
    <w:p w14:paraId="44F36E72" w14:textId="402A20FC" w:rsidR="004B315B" w:rsidRDefault="00873941" w:rsidP="004B315B">
      <w:r w:rsidRPr="0036490C">
        <w:t>Through research</w:t>
      </w:r>
      <w:r w:rsidR="008B7E4E">
        <w:t xml:space="preserve"> and engagement</w:t>
      </w:r>
      <w:r w:rsidRPr="0036490C">
        <w:t xml:space="preserve"> themes have emerged that reinforce the importance of celebrating our diversity, </w:t>
      </w:r>
      <w:r w:rsidR="00016D66">
        <w:t xml:space="preserve">and </w:t>
      </w:r>
      <w:r w:rsidRPr="0036490C">
        <w:t>the strength and rich fabric of our culture.</w:t>
      </w:r>
      <w:r w:rsidR="004B315B" w:rsidRPr="004B315B">
        <w:t xml:space="preserve"> </w:t>
      </w:r>
    </w:p>
    <w:p w14:paraId="28071BF1" w14:textId="33DDBBE5" w:rsidR="00873941" w:rsidRPr="0036490C" w:rsidRDefault="004B315B" w:rsidP="00873941">
      <w:r w:rsidRPr="0036490C">
        <w:t xml:space="preserve">Some </w:t>
      </w:r>
      <w:r w:rsidR="008B7E4E">
        <w:t>in</w:t>
      </w:r>
      <w:r w:rsidRPr="0036490C">
        <w:t xml:space="preserve"> our community have expressed a lack of opportunity</w:t>
      </w:r>
      <w:r>
        <w:t xml:space="preserve"> </w:t>
      </w:r>
      <w:r w:rsidR="00394B62">
        <w:t xml:space="preserve">related to </w:t>
      </w:r>
      <w:r w:rsidRPr="0036490C">
        <w:t>participation, skills development or the ability to strengthen their practi</w:t>
      </w:r>
      <w:r w:rsidR="005A10B4">
        <w:t>c</w:t>
      </w:r>
      <w:r w:rsidRPr="0036490C">
        <w:t>e</w:t>
      </w:r>
      <w:r>
        <w:t xml:space="preserve">. </w:t>
      </w:r>
      <w:r w:rsidRPr="0036490C">
        <w:t xml:space="preserve">They </w:t>
      </w:r>
      <w:r>
        <w:t>express</w:t>
      </w:r>
      <w:r w:rsidR="005A10B4">
        <w:t>,</w:t>
      </w:r>
      <w:r w:rsidR="008B7E4E">
        <w:t xml:space="preserve"> for example</w:t>
      </w:r>
      <w:r w:rsidR="005A10B4">
        <w:t>,</w:t>
      </w:r>
      <w:r w:rsidRPr="0036490C">
        <w:t xml:space="preserve"> a need for greater collaboration, </w:t>
      </w:r>
      <w:r>
        <w:t xml:space="preserve">more </w:t>
      </w:r>
      <w:r w:rsidRPr="0036490C">
        <w:t>career development opportunities</w:t>
      </w:r>
      <w:r>
        <w:t xml:space="preserve">, improved </w:t>
      </w:r>
      <w:r w:rsidRPr="0036490C">
        <w:t>planning</w:t>
      </w:r>
      <w:r>
        <w:t xml:space="preserve">, stronger representation of </w:t>
      </w:r>
      <w:r w:rsidRPr="0036490C">
        <w:t xml:space="preserve">First Nations people </w:t>
      </w:r>
      <w:r>
        <w:t>a</w:t>
      </w:r>
      <w:r w:rsidRPr="0036490C">
        <w:t>nd affordab</w:t>
      </w:r>
      <w:r>
        <w:t>le work</w:t>
      </w:r>
      <w:r w:rsidRPr="0036490C">
        <w:t>places.</w:t>
      </w:r>
    </w:p>
    <w:p w14:paraId="5CFA2606" w14:textId="2E2787DB" w:rsidR="0036490C" w:rsidRDefault="006A6A21" w:rsidP="007820DB">
      <w:pPr>
        <w:pStyle w:val="Heading2Numbered"/>
      </w:pPr>
      <w:bookmarkStart w:id="5" w:name="_Toc43969914"/>
      <w:r w:rsidRPr="006A6A21">
        <w:lastRenderedPageBreak/>
        <w:t>Theme</w:t>
      </w:r>
      <w:r>
        <w:t xml:space="preserve"> </w:t>
      </w:r>
      <w:r w:rsidR="00A17CEE">
        <w:t>1 - C</w:t>
      </w:r>
      <w:r w:rsidR="0036490C" w:rsidRPr="0036490C">
        <w:t>onnect</w:t>
      </w:r>
      <w:r w:rsidR="0010731C">
        <w:t>,</w:t>
      </w:r>
      <w:r w:rsidR="0036490C" w:rsidRPr="0036490C">
        <w:t xml:space="preserve"> Collaborate</w:t>
      </w:r>
      <w:r w:rsidR="0010731C">
        <w:t>,</w:t>
      </w:r>
      <w:r w:rsidR="0036490C" w:rsidRPr="0036490C">
        <w:t xml:space="preserve"> Create</w:t>
      </w:r>
      <w:bookmarkEnd w:id="5"/>
    </w:p>
    <w:p w14:paraId="4CD176BD" w14:textId="3B9E57A6" w:rsidR="0083469F" w:rsidRPr="00B61267" w:rsidRDefault="0083469F" w:rsidP="0083469F">
      <w:pPr>
        <w:rPr>
          <w:iCs/>
        </w:rPr>
      </w:pPr>
      <w:r w:rsidRPr="00B61267">
        <w:rPr>
          <w:i/>
        </w:rPr>
        <w:t>Our future will rely on an economy that embraces ingenuity and inclusiveness – a place where science interacts with art, and technology is stitched into design thinking. Work of the future acknowledges that conversations and collaboration between people are critical to our success.</w:t>
      </w:r>
      <w:r w:rsidR="003879AA">
        <w:rPr>
          <w:rStyle w:val="FootnoteReference"/>
          <w:i/>
        </w:rPr>
        <w:footnoteReference w:id="4"/>
      </w:r>
    </w:p>
    <w:p w14:paraId="0681F983" w14:textId="72523C4C" w:rsidR="0006312C" w:rsidRDefault="00FF6363" w:rsidP="0036490C">
      <w:r>
        <w:t>Strengthening</w:t>
      </w:r>
      <w:r w:rsidR="0036490C" w:rsidRPr="0036490C">
        <w:t xml:space="preserve"> our networks and </w:t>
      </w:r>
      <w:r w:rsidR="00576F36">
        <w:t>exploring</w:t>
      </w:r>
      <w:r w:rsidR="0036490C" w:rsidRPr="0036490C">
        <w:t xml:space="preserve"> sustainable models of</w:t>
      </w:r>
      <w:r w:rsidR="00F066F8">
        <w:t xml:space="preserve"> creative</w:t>
      </w:r>
      <w:r w:rsidR="0036490C" w:rsidRPr="0036490C">
        <w:t xml:space="preserve"> practi</w:t>
      </w:r>
      <w:r w:rsidR="00576F36">
        <w:t>s</w:t>
      </w:r>
      <w:r w:rsidR="0036490C" w:rsidRPr="0036490C">
        <w:t xml:space="preserve">e will assist us in </w:t>
      </w:r>
      <w:r>
        <w:t xml:space="preserve">building </w:t>
      </w:r>
      <w:r w:rsidR="004709B0">
        <w:t xml:space="preserve">individual and sector </w:t>
      </w:r>
      <w:r w:rsidR="0036490C" w:rsidRPr="0036490C">
        <w:t>capacity</w:t>
      </w:r>
      <w:r w:rsidR="003C010C">
        <w:t xml:space="preserve">. </w:t>
      </w:r>
    </w:p>
    <w:p w14:paraId="186A5EEB" w14:textId="2857B563" w:rsidR="0036490C" w:rsidRDefault="0036490C" w:rsidP="0036490C">
      <w:r w:rsidRPr="0036490C">
        <w:t xml:space="preserve">At this critical </w:t>
      </w:r>
      <w:r w:rsidR="00C8623A">
        <w:t xml:space="preserve">and uncertain </w:t>
      </w:r>
      <w:r w:rsidRPr="0036490C">
        <w:t xml:space="preserve">time, it </w:t>
      </w:r>
      <w:r w:rsidR="00233604">
        <w:t>is</w:t>
      </w:r>
      <w:r w:rsidRPr="0036490C">
        <w:t xml:space="preserve"> important to find </w:t>
      </w:r>
      <w:r w:rsidRPr="00955F3F">
        <w:rPr>
          <w:b/>
          <w:bCs/>
        </w:rPr>
        <w:t xml:space="preserve">new ways of working, new </w:t>
      </w:r>
      <w:r w:rsidR="0071175B">
        <w:rPr>
          <w:b/>
          <w:bCs/>
        </w:rPr>
        <w:t>routes to financial sustainability</w:t>
      </w:r>
      <w:r w:rsidRPr="0036490C">
        <w:t xml:space="preserve"> and </w:t>
      </w:r>
      <w:r w:rsidR="00233604">
        <w:t xml:space="preserve">to </w:t>
      </w:r>
      <w:r w:rsidRPr="0036490C">
        <w:t xml:space="preserve">develop </w:t>
      </w:r>
      <w:r w:rsidRPr="00955F3F">
        <w:rPr>
          <w:b/>
          <w:bCs/>
        </w:rPr>
        <w:t>a culture of collaboration</w:t>
      </w:r>
      <w:r w:rsidR="003C010C">
        <w:t xml:space="preserve">. </w:t>
      </w:r>
      <w:r w:rsidRPr="0036490C">
        <w:t xml:space="preserve">With </w:t>
      </w:r>
      <w:r w:rsidR="00793A89">
        <w:t xml:space="preserve">promotion and growth of </w:t>
      </w:r>
      <w:r w:rsidR="00CB5B44">
        <w:t>local</w:t>
      </w:r>
      <w:r w:rsidRPr="0036490C">
        <w:t xml:space="preserve"> talent</w:t>
      </w:r>
      <w:r w:rsidR="00D70B22">
        <w:t xml:space="preserve"> we can continue </w:t>
      </w:r>
      <w:r w:rsidR="00233604">
        <w:t>to build a rich cultural life for Geelong</w:t>
      </w:r>
      <w:r w:rsidR="003C010C">
        <w:t xml:space="preserve">. </w:t>
      </w:r>
      <w:r w:rsidR="00076C20">
        <w:t xml:space="preserve">COGG </w:t>
      </w:r>
      <w:r w:rsidR="00A52B31">
        <w:t xml:space="preserve">will need </w:t>
      </w:r>
      <w:r w:rsidRPr="0036490C">
        <w:t xml:space="preserve">to develop </w:t>
      </w:r>
      <w:r w:rsidR="003A430F">
        <w:t>partnerships</w:t>
      </w:r>
      <w:r w:rsidRPr="0036490C">
        <w:t xml:space="preserve"> with </w:t>
      </w:r>
      <w:r w:rsidR="00A52B31">
        <w:t xml:space="preserve">the </w:t>
      </w:r>
      <w:r w:rsidRPr="0036490C">
        <w:t>events and tourism industries</w:t>
      </w:r>
      <w:r w:rsidR="003A45A9">
        <w:t xml:space="preserve"> for example</w:t>
      </w:r>
      <w:r w:rsidRPr="0036490C">
        <w:t xml:space="preserve">, </w:t>
      </w:r>
      <w:r w:rsidR="00A52B31">
        <w:t>and</w:t>
      </w:r>
      <w:r w:rsidRPr="0036490C">
        <w:t xml:space="preserve"> better understand the needs of local business</w:t>
      </w:r>
      <w:r w:rsidR="003A430F">
        <w:t>,</w:t>
      </w:r>
      <w:r w:rsidRPr="0036490C">
        <w:t xml:space="preserve"> </w:t>
      </w:r>
      <w:r w:rsidR="003A45A9">
        <w:t xml:space="preserve">government departments, </w:t>
      </w:r>
      <w:r w:rsidRPr="0036490C">
        <w:t>our stakeholders</w:t>
      </w:r>
      <w:r w:rsidR="003A430F">
        <w:t>,</w:t>
      </w:r>
      <w:r w:rsidRPr="0036490C">
        <w:t xml:space="preserve"> and creative sector representatives.</w:t>
      </w:r>
    </w:p>
    <w:p w14:paraId="3E3FB1A5" w14:textId="00C9A3AA" w:rsidR="00920C45" w:rsidRDefault="00711327" w:rsidP="00026AB0">
      <w:r>
        <w:t xml:space="preserve">Significant </w:t>
      </w:r>
      <w:r w:rsidR="00026AB0">
        <w:t xml:space="preserve">changes in creative practice are in progress – a </w:t>
      </w:r>
      <w:r w:rsidR="00026AB0" w:rsidRPr="00955F3F">
        <w:rPr>
          <w:b/>
          <w:bCs/>
        </w:rPr>
        <w:t xml:space="preserve">rise in </w:t>
      </w:r>
      <w:r w:rsidR="0044101A" w:rsidRPr="00955F3F">
        <w:rPr>
          <w:b/>
          <w:bCs/>
        </w:rPr>
        <w:t>interdisciplinary</w:t>
      </w:r>
      <w:r w:rsidR="00026AB0" w:rsidRPr="00955F3F">
        <w:rPr>
          <w:b/>
          <w:bCs/>
        </w:rPr>
        <w:t xml:space="preserve"> work</w:t>
      </w:r>
      <w:r w:rsidR="0044101A">
        <w:t xml:space="preserve">, </w:t>
      </w:r>
      <w:r w:rsidR="00026AB0">
        <w:t xml:space="preserve">an </w:t>
      </w:r>
      <w:r w:rsidR="00026AB0" w:rsidRPr="00955F3F">
        <w:rPr>
          <w:b/>
          <w:bCs/>
        </w:rPr>
        <w:t xml:space="preserve">expansion in the </w:t>
      </w:r>
      <w:r w:rsidR="00920C45" w:rsidRPr="00955F3F">
        <w:rPr>
          <w:b/>
          <w:bCs/>
        </w:rPr>
        <w:t xml:space="preserve">use </w:t>
      </w:r>
      <w:r w:rsidR="000406C1" w:rsidRPr="00955F3F">
        <w:rPr>
          <w:b/>
          <w:bCs/>
        </w:rPr>
        <w:t>of digital</w:t>
      </w:r>
      <w:r w:rsidR="00920C45">
        <w:t xml:space="preserve"> in the creative process as well as in audience </w:t>
      </w:r>
      <w:r w:rsidR="00A02480">
        <w:t xml:space="preserve">engagement and interaction, </w:t>
      </w:r>
      <w:r w:rsidR="003B47FC">
        <w:t xml:space="preserve">and the </w:t>
      </w:r>
      <w:r w:rsidR="003B47FC" w:rsidRPr="00955F3F">
        <w:rPr>
          <w:b/>
          <w:bCs/>
        </w:rPr>
        <w:t xml:space="preserve">evolution of </w:t>
      </w:r>
      <w:r w:rsidR="00461ECE" w:rsidRPr="00955F3F">
        <w:rPr>
          <w:b/>
          <w:bCs/>
        </w:rPr>
        <w:t>co-creation and co-curation</w:t>
      </w:r>
      <w:r w:rsidR="003C010C">
        <w:t xml:space="preserve">. </w:t>
      </w:r>
      <w:r w:rsidR="003B47FC">
        <w:t xml:space="preserve">Each of these has implications for the level of </w:t>
      </w:r>
      <w:r w:rsidR="003B47FC" w:rsidRPr="00796B99">
        <w:rPr>
          <w:b/>
          <w:bCs/>
        </w:rPr>
        <w:t>co</w:t>
      </w:r>
      <w:r w:rsidR="001D2396" w:rsidRPr="00796B99">
        <w:rPr>
          <w:b/>
          <w:bCs/>
        </w:rPr>
        <w:t>nn</w:t>
      </w:r>
      <w:r w:rsidR="003B47FC" w:rsidRPr="00796B99">
        <w:rPr>
          <w:b/>
          <w:bCs/>
        </w:rPr>
        <w:t>ection and collaboration needed</w:t>
      </w:r>
      <w:r w:rsidR="001D2396">
        <w:t>.</w:t>
      </w:r>
    </w:p>
    <w:p w14:paraId="2BE973CD" w14:textId="286DF70E" w:rsidR="001648AA" w:rsidRDefault="001648AA" w:rsidP="00026AB0">
      <w:r>
        <w:t>Increasingly arts centres have accepted that their responsibilities lie in several directions – to audiences, to funders, and to the wider industry</w:t>
      </w:r>
      <w:r w:rsidR="003C010C">
        <w:t xml:space="preserve">. </w:t>
      </w:r>
      <w:r>
        <w:t xml:space="preserve">The latter includes </w:t>
      </w:r>
      <w:r w:rsidRPr="004B315B">
        <w:rPr>
          <w:b/>
          <w:bCs/>
        </w:rPr>
        <w:t>nurturing and mentoring new talent, facilitating networks</w:t>
      </w:r>
      <w:r>
        <w:t xml:space="preserve"> between creative practitioners, providing low-cost access to making/rehearsal space and resources, and inviting in product development by local artists and companies.</w:t>
      </w:r>
      <w:r>
        <w:tab/>
      </w:r>
    </w:p>
    <w:p w14:paraId="0F6C2C6D" w14:textId="77777777" w:rsidR="00A55AF5" w:rsidRDefault="00A55AF5" w:rsidP="00A55AF5">
      <w:pPr>
        <w:pStyle w:val="CommentText"/>
        <w:rPr>
          <w:sz w:val="21"/>
          <w:szCs w:val="21"/>
        </w:rPr>
      </w:pPr>
      <w:r>
        <w:rPr>
          <w:sz w:val="21"/>
          <w:szCs w:val="21"/>
        </w:rPr>
        <w:t>Much</w:t>
      </w:r>
      <w:r w:rsidRPr="00543888">
        <w:rPr>
          <w:sz w:val="21"/>
          <w:szCs w:val="21"/>
        </w:rPr>
        <w:t xml:space="preserve"> arts</w:t>
      </w:r>
      <w:r>
        <w:rPr>
          <w:sz w:val="21"/>
          <w:szCs w:val="21"/>
        </w:rPr>
        <w:t xml:space="preserve"> </w:t>
      </w:r>
      <w:r w:rsidRPr="00543888">
        <w:rPr>
          <w:sz w:val="21"/>
          <w:szCs w:val="21"/>
        </w:rPr>
        <w:t xml:space="preserve">practice </w:t>
      </w:r>
      <w:r>
        <w:rPr>
          <w:sz w:val="21"/>
          <w:szCs w:val="21"/>
        </w:rPr>
        <w:t>and cultural experience</w:t>
      </w:r>
      <w:r w:rsidRPr="00543888">
        <w:rPr>
          <w:sz w:val="21"/>
          <w:szCs w:val="21"/>
        </w:rPr>
        <w:t xml:space="preserve"> occurs outside of </w:t>
      </w:r>
      <w:r>
        <w:rPr>
          <w:sz w:val="21"/>
          <w:szCs w:val="21"/>
        </w:rPr>
        <w:t>physical</w:t>
      </w:r>
      <w:r w:rsidRPr="00543888">
        <w:rPr>
          <w:sz w:val="21"/>
          <w:szCs w:val="21"/>
        </w:rPr>
        <w:t xml:space="preserve"> facilities</w:t>
      </w:r>
      <w:r>
        <w:rPr>
          <w:sz w:val="21"/>
          <w:szCs w:val="21"/>
        </w:rPr>
        <w:t>.</w:t>
      </w:r>
      <w:r w:rsidRPr="00543888">
        <w:rPr>
          <w:sz w:val="21"/>
          <w:szCs w:val="21"/>
        </w:rPr>
        <w:t xml:space="preserve"> </w:t>
      </w:r>
      <w:r>
        <w:rPr>
          <w:sz w:val="21"/>
          <w:szCs w:val="21"/>
        </w:rPr>
        <w:t>S</w:t>
      </w:r>
      <w:r w:rsidRPr="00543888">
        <w:rPr>
          <w:sz w:val="21"/>
          <w:szCs w:val="21"/>
        </w:rPr>
        <w:t xml:space="preserve">ite-specific arts practice, community arts and transferred community cultural practices </w:t>
      </w:r>
      <w:r>
        <w:rPr>
          <w:sz w:val="21"/>
          <w:szCs w:val="21"/>
        </w:rPr>
        <w:t>are also of significance to the cultural life of a city. The ways in which</w:t>
      </w:r>
      <w:r w:rsidRPr="00543888">
        <w:rPr>
          <w:sz w:val="21"/>
          <w:szCs w:val="21"/>
        </w:rPr>
        <w:t xml:space="preserve"> we facilitate passing on of story,</w:t>
      </w:r>
      <w:r>
        <w:rPr>
          <w:sz w:val="21"/>
          <w:szCs w:val="21"/>
        </w:rPr>
        <w:t xml:space="preserve"> the selection of public artworks, and the </w:t>
      </w:r>
      <w:r w:rsidRPr="00543888">
        <w:rPr>
          <w:sz w:val="21"/>
          <w:szCs w:val="21"/>
        </w:rPr>
        <w:t xml:space="preserve">role </w:t>
      </w:r>
      <w:r>
        <w:rPr>
          <w:sz w:val="21"/>
          <w:szCs w:val="21"/>
        </w:rPr>
        <w:t xml:space="preserve">played by the arts </w:t>
      </w:r>
      <w:r w:rsidRPr="00543888">
        <w:rPr>
          <w:sz w:val="21"/>
          <w:szCs w:val="21"/>
        </w:rPr>
        <w:t>in connecting people to natural environments</w:t>
      </w:r>
      <w:r>
        <w:rPr>
          <w:sz w:val="21"/>
          <w:szCs w:val="21"/>
        </w:rPr>
        <w:t xml:space="preserve"> are all issues of concern for the Arts and Cultural Strategy.</w:t>
      </w:r>
    </w:p>
    <w:p w14:paraId="4161F5F6" w14:textId="39011C17" w:rsidR="002E198E" w:rsidRDefault="00F9431F" w:rsidP="00CC3ED2">
      <w:r>
        <w:t xml:space="preserve">A key </w:t>
      </w:r>
      <w:r w:rsidR="00363AF5">
        <w:t>success factor</w:t>
      </w:r>
      <w:r w:rsidR="00252DCC">
        <w:t xml:space="preserve"> </w:t>
      </w:r>
      <w:r>
        <w:t xml:space="preserve">is our </w:t>
      </w:r>
      <w:r w:rsidRPr="00F911F6">
        <w:rPr>
          <w:b/>
          <w:bCs/>
        </w:rPr>
        <w:t>re</w:t>
      </w:r>
      <w:r w:rsidR="007F6FE3" w:rsidRPr="00F911F6">
        <w:rPr>
          <w:b/>
          <w:bCs/>
        </w:rPr>
        <w:t>l</w:t>
      </w:r>
      <w:r w:rsidRPr="00F911F6">
        <w:rPr>
          <w:b/>
          <w:bCs/>
        </w:rPr>
        <w:t>atio</w:t>
      </w:r>
      <w:r w:rsidR="007F6FE3" w:rsidRPr="00F911F6">
        <w:rPr>
          <w:b/>
          <w:bCs/>
        </w:rPr>
        <w:t>n</w:t>
      </w:r>
      <w:r w:rsidRPr="00F911F6">
        <w:rPr>
          <w:b/>
          <w:bCs/>
        </w:rPr>
        <w:t>ship with the broader c</w:t>
      </w:r>
      <w:r w:rsidR="007F6FE3" w:rsidRPr="00F911F6">
        <w:rPr>
          <w:b/>
          <w:bCs/>
        </w:rPr>
        <w:t>o</w:t>
      </w:r>
      <w:r w:rsidRPr="00F911F6">
        <w:rPr>
          <w:b/>
          <w:bCs/>
        </w:rPr>
        <w:t>mmunity</w:t>
      </w:r>
      <w:r w:rsidR="003C010C">
        <w:t xml:space="preserve">. </w:t>
      </w:r>
      <w:r>
        <w:t xml:space="preserve">As </w:t>
      </w:r>
      <w:r w:rsidR="007F6FE3">
        <w:t>a</w:t>
      </w:r>
      <w:r>
        <w:t xml:space="preserve">udiences, </w:t>
      </w:r>
      <w:r w:rsidR="00DD6073">
        <w:t xml:space="preserve">consumers </w:t>
      </w:r>
      <w:r>
        <w:t xml:space="preserve">and participants </w:t>
      </w:r>
      <w:r w:rsidR="00355E2E">
        <w:t xml:space="preserve">the wider Geelong community – and the region’s visitors </w:t>
      </w:r>
      <w:r w:rsidR="00795F62">
        <w:t>–</w:t>
      </w:r>
      <w:r w:rsidR="00355E2E">
        <w:t xml:space="preserve"> </w:t>
      </w:r>
      <w:r w:rsidR="00795F62">
        <w:t xml:space="preserve">are </w:t>
      </w:r>
      <w:r w:rsidR="004C5DE3">
        <w:t>the partners in everything we do</w:t>
      </w:r>
      <w:r w:rsidR="003C010C">
        <w:t xml:space="preserve">. </w:t>
      </w:r>
      <w:r w:rsidR="00252DCC">
        <w:t xml:space="preserve">There have been significant </w:t>
      </w:r>
      <w:r w:rsidR="00256FD7">
        <w:t xml:space="preserve">recent </w:t>
      </w:r>
      <w:r w:rsidR="00252DCC">
        <w:t xml:space="preserve">social trends – accelerated by the </w:t>
      </w:r>
      <w:r w:rsidR="009E2592">
        <w:t xml:space="preserve">recent pandemic – which will shape </w:t>
      </w:r>
      <w:r w:rsidR="00926F22">
        <w:t xml:space="preserve">the way in which we </w:t>
      </w:r>
      <w:r w:rsidR="00926F22" w:rsidRPr="007932E8">
        <w:t>engage with each other</w:t>
      </w:r>
      <w:r w:rsidR="003C010C">
        <w:t xml:space="preserve">. </w:t>
      </w:r>
      <w:r w:rsidR="00926F22" w:rsidRPr="007932E8">
        <w:t xml:space="preserve">These include the </w:t>
      </w:r>
      <w:r w:rsidR="00DE1476" w:rsidRPr="007932E8">
        <w:t>boost to online cultural consumption</w:t>
      </w:r>
      <w:r w:rsidR="004E1043" w:rsidRPr="007932E8">
        <w:t xml:space="preserve"> and </w:t>
      </w:r>
      <w:r w:rsidR="00DE1476" w:rsidRPr="007932E8">
        <w:t xml:space="preserve">the </w:t>
      </w:r>
      <w:r w:rsidR="004E1043" w:rsidRPr="007932E8">
        <w:t>heightened value placed</w:t>
      </w:r>
      <w:r w:rsidR="004E1043">
        <w:t xml:space="preserve"> on virtual experiences, </w:t>
      </w:r>
      <w:r w:rsidR="00B86F9B">
        <w:t xml:space="preserve">a questioning of sustainable </w:t>
      </w:r>
      <w:r w:rsidR="00130497">
        <w:t xml:space="preserve">production </w:t>
      </w:r>
      <w:r w:rsidR="006216B5">
        <w:t>practices (and globalisation more generally), and a corre</w:t>
      </w:r>
      <w:r w:rsidR="00256FD7">
        <w:t>s</w:t>
      </w:r>
      <w:r w:rsidR="006216B5">
        <w:t>ponding</w:t>
      </w:r>
      <w:r w:rsidR="004E1043">
        <w:t xml:space="preserve"> </w:t>
      </w:r>
      <w:r w:rsidR="00111281">
        <w:t>emphasis on local networking and support</w:t>
      </w:r>
      <w:r w:rsidR="00256FD7">
        <w:t>.</w:t>
      </w:r>
      <w:r w:rsidR="00F62A2A">
        <w:t xml:space="preserve"> </w:t>
      </w:r>
    </w:p>
    <w:p w14:paraId="38353EAB" w14:textId="26BF7308" w:rsidR="007522E1" w:rsidRPr="0002322C" w:rsidRDefault="008732A0" w:rsidP="00543888">
      <w:pPr>
        <w:pStyle w:val="CommentText"/>
        <w:rPr>
          <w:rFonts w:cstheme="minorHAnsi"/>
          <w:sz w:val="21"/>
          <w:szCs w:val="21"/>
        </w:rPr>
      </w:pPr>
      <w:r w:rsidRPr="00543888">
        <w:rPr>
          <w:sz w:val="21"/>
          <w:szCs w:val="21"/>
        </w:rPr>
        <w:t xml:space="preserve">The </w:t>
      </w:r>
      <w:r w:rsidR="009A3237" w:rsidRPr="00543888">
        <w:rPr>
          <w:sz w:val="21"/>
          <w:szCs w:val="21"/>
        </w:rPr>
        <w:t>personal and social</w:t>
      </w:r>
      <w:r w:rsidR="00953734" w:rsidRPr="00543888">
        <w:rPr>
          <w:sz w:val="21"/>
          <w:szCs w:val="21"/>
        </w:rPr>
        <w:t xml:space="preserve"> stresses</w:t>
      </w:r>
      <w:r w:rsidRPr="00543888">
        <w:rPr>
          <w:sz w:val="21"/>
          <w:szCs w:val="21"/>
        </w:rPr>
        <w:t xml:space="preserve"> generated by the pandemic</w:t>
      </w:r>
      <w:r w:rsidR="000623B9">
        <w:rPr>
          <w:sz w:val="21"/>
          <w:szCs w:val="21"/>
        </w:rPr>
        <w:t xml:space="preserve"> and social isolation</w:t>
      </w:r>
      <w:r w:rsidRPr="00543888">
        <w:rPr>
          <w:sz w:val="21"/>
          <w:szCs w:val="21"/>
        </w:rPr>
        <w:t xml:space="preserve"> have thrown into relief </w:t>
      </w:r>
      <w:r w:rsidR="00A1791B" w:rsidRPr="00543888">
        <w:rPr>
          <w:sz w:val="21"/>
          <w:szCs w:val="21"/>
        </w:rPr>
        <w:t>the importance</w:t>
      </w:r>
      <w:r w:rsidR="0057297D" w:rsidRPr="00543888">
        <w:rPr>
          <w:sz w:val="21"/>
          <w:szCs w:val="21"/>
        </w:rPr>
        <w:t xml:space="preserve"> and fragility</w:t>
      </w:r>
      <w:r w:rsidR="00A1791B" w:rsidRPr="00543888">
        <w:rPr>
          <w:sz w:val="21"/>
          <w:szCs w:val="21"/>
        </w:rPr>
        <w:t xml:space="preserve"> of </w:t>
      </w:r>
      <w:r w:rsidR="00903147" w:rsidRPr="00543888">
        <w:rPr>
          <w:sz w:val="21"/>
          <w:szCs w:val="21"/>
        </w:rPr>
        <w:t xml:space="preserve">individual and community </w:t>
      </w:r>
      <w:r w:rsidR="00A1791B" w:rsidRPr="00543888">
        <w:rPr>
          <w:sz w:val="21"/>
          <w:szCs w:val="21"/>
        </w:rPr>
        <w:t>wellbeing</w:t>
      </w:r>
      <w:r w:rsidR="001876BA">
        <w:rPr>
          <w:sz w:val="21"/>
          <w:szCs w:val="21"/>
        </w:rPr>
        <w:t xml:space="preserve">. </w:t>
      </w:r>
      <w:r w:rsidR="0057297D" w:rsidRPr="00543888">
        <w:rPr>
          <w:sz w:val="21"/>
          <w:szCs w:val="21"/>
        </w:rPr>
        <w:t xml:space="preserve">The </w:t>
      </w:r>
      <w:r w:rsidR="009A3237" w:rsidRPr="00543888">
        <w:rPr>
          <w:sz w:val="21"/>
          <w:szCs w:val="21"/>
        </w:rPr>
        <w:t xml:space="preserve">roles of the arts and of Council in </w:t>
      </w:r>
      <w:r w:rsidR="0087221E" w:rsidRPr="00543888">
        <w:rPr>
          <w:sz w:val="21"/>
          <w:szCs w:val="21"/>
        </w:rPr>
        <w:t xml:space="preserve">supporting </w:t>
      </w:r>
      <w:r w:rsidR="001A512B" w:rsidRPr="00543888">
        <w:rPr>
          <w:sz w:val="21"/>
          <w:szCs w:val="21"/>
        </w:rPr>
        <w:t>wellbeing</w:t>
      </w:r>
      <w:r w:rsidR="0057297D" w:rsidRPr="00543888">
        <w:rPr>
          <w:sz w:val="21"/>
          <w:szCs w:val="21"/>
        </w:rPr>
        <w:t xml:space="preserve"> </w:t>
      </w:r>
      <w:r w:rsidR="00F52F48" w:rsidRPr="00543888">
        <w:rPr>
          <w:sz w:val="21"/>
          <w:szCs w:val="21"/>
        </w:rPr>
        <w:t xml:space="preserve">are </w:t>
      </w:r>
      <w:r w:rsidR="0081661D" w:rsidRPr="00543888">
        <w:rPr>
          <w:sz w:val="21"/>
          <w:szCs w:val="21"/>
        </w:rPr>
        <w:t>playing out</w:t>
      </w:r>
      <w:r w:rsidR="00F52F48" w:rsidRPr="00543888">
        <w:rPr>
          <w:sz w:val="21"/>
          <w:szCs w:val="21"/>
        </w:rPr>
        <w:t xml:space="preserve"> </w:t>
      </w:r>
      <w:r w:rsidR="006B5F35" w:rsidRPr="00543888">
        <w:rPr>
          <w:sz w:val="21"/>
          <w:szCs w:val="21"/>
        </w:rPr>
        <w:t>currently but</w:t>
      </w:r>
      <w:r w:rsidR="00F52F48" w:rsidRPr="00543888">
        <w:rPr>
          <w:sz w:val="21"/>
          <w:szCs w:val="21"/>
        </w:rPr>
        <w:t xml:space="preserve"> will have implications for the long-term</w:t>
      </w:r>
      <w:r w:rsidR="001876BA">
        <w:rPr>
          <w:sz w:val="21"/>
          <w:szCs w:val="21"/>
        </w:rPr>
        <w:t xml:space="preserve">. </w:t>
      </w:r>
      <w:r w:rsidR="00A17646">
        <w:rPr>
          <w:sz w:val="21"/>
          <w:szCs w:val="21"/>
        </w:rPr>
        <w:t xml:space="preserve"> </w:t>
      </w:r>
      <w:r w:rsidR="007522E1" w:rsidRPr="00543888">
        <w:rPr>
          <w:sz w:val="21"/>
          <w:szCs w:val="21"/>
        </w:rPr>
        <w:t xml:space="preserve">Arts in health practice </w:t>
      </w:r>
      <w:r w:rsidR="00134AD9">
        <w:rPr>
          <w:sz w:val="21"/>
          <w:szCs w:val="21"/>
        </w:rPr>
        <w:t>as well as</w:t>
      </w:r>
      <w:r w:rsidR="007522E1" w:rsidRPr="00543888">
        <w:rPr>
          <w:sz w:val="21"/>
          <w:szCs w:val="21"/>
        </w:rPr>
        <w:t xml:space="preserve"> the health and wellbeing of creative practitioners </w:t>
      </w:r>
      <w:r w:rsidR="00547AB1" w:rsidRPr="0002322C">
        <w:rPr>
          <w:rFonts w:cstheme="minorHAnsi"/>
          <w:sz w:val="21"/>
          <w:szCs w:val="21"/>
        </w:rPr>
        <w:t xml:space="preserve">themselves </w:t>
      </w:r>
      <w:r w:rsidR="007522E1" w:rsidRPr="0002322C">
        <w:rPr>
          <w:rFonts w:cstheme="minorHAnsi"/>
          <w:sz w:val="21"/>
          <w:szCs w:val="21"/>
        </w:rPr>
        <w:t xml:space="preserve">are </w:t>
      </w:r>
      <w:r w:rsidR="00547AB1" w:rsidRPr="0002322C">
        <w:rPr>
          <w:rFonts w:cstheme="minorHAnsi"/>
          <w:sz w:val="21"/>
          <w:szCs w:val="21"/>
        </w:rPr>
        <w:t xml:space="preserve">both </w:t>
      </w:r>
      <w:r w:rsidR="00E20797" w:rsidRPr="0002322C">
        <w:rPr>
          <w:rFonts w:cstheme="minorHAnsi"/>
          <w:sz w:val="21"/>
          <w:szCs w:val="21"/>
        </w:rPr>
        <w:t>aspects</w:t>
      </w:r>
      <w:r w:rsidR="00547AB1" w:rsidRPr="0002322C">
        <w:rPr>
          <w:rFonts w:cstheme="minorHAnsi"/>
          <w:sz w:val="21"/>
          <w:szCs w:val="21"/>
        </w:rPr>
        <w:t xml:space="preserve"> of </w:t>
      </w:r>
      <w:r w:rsidR="00547AB1" w:rsidRPr="00C1308E">
        <w:rPr>
          <w:rFonts w:cstheme="minorHAnsi"/>
          <w:sz w:val="21"/>
          <w:szCs w:val="21"/>
        </w:rPr>
        <w:t>this</w:t>
      </w:r>
      <w:r w:rsidR="00E20797" w:rsidRPr="00C1308E">
        <w:rPr>
          <w:rFonts w:cstheme="minorHAnsi"/>
          <w:sz w:val="21"/>
          <w:szCs w:val="21"/>
        </w:rPr>
        <w:t xml:space="preserve"> – and connec</w:t>
      </w:r>
      <w:r w:rsidR="000623B9" w:rsidRPr="00C1308E">
        <w:rPr>
          <w:rFonts w:cstheme="minorHAnsi"/>
          <w:sz w:val="21"/>
          <w:szCs w:val="21"/>
        </w:rPr>
        <w:t xml:space="preserve">tedness </w:t>
      </w:r>
      <w:r w:rsidR="00134AD9" w:rsidRPr="00C1308E">
        <w:rPr>
          <w:rFonts w:cstheme="minorHAnsi"/>
          <w:sz w:val="21"/>
          <w:szCs w:val="21"/>
        </w:rPr>
        <w:t xml:space="preserve">is </w:t>
      </w:r>
      <w:r w:rsidR="003B1F40" w:rsidRPr="00C1308E">
        <w:rPr>
          <w:rFonts w:cstheme="minorHAnsi"/>
          <w:sz w:val="21"/>
          <w:szCs w:val="21"/>
        </w:rPr>
        <w:t xml:space="preserve">an important ingredient </w:t>
      </w:r>
      <w:r w:rsidR="00134AD9" w:rsidRPr="00C1308E">
        <w:rPr>
          <w:rFonts w:cstheme="minorHAnsi"/>
          <w:sz w:val="21"/>
          <w:szCs w:val="21"/>
        </w:rPr>
        <w:t>for</w:t>
      </w:r>
      <w:r w:rsidR="003B1F40" w:rsidRPr="00C1308E">
        <w:rPr>
          <w:rFonts w:cstheme="minorHAnsi"/>
          <w:sz w:val="21"/>
          <w:szCs w:val="21"/>
        </w:rPr>
        <w:t xml:space="preserve"> </w:t>
      </w:r>
      <w:r w:rsidR="00543888" w:rsidRPr="00C1308E">
        <w:rPr>
          <w:rFonts w:cstheme="minorHAnsi"/>
          <w:sz w:val="21"/>
          <w:szCs w:val="21"/>
        </w:rPr>
        <w:t>success.</w:t>
      </w:r>
    </w:p>
    <w:p w14:paraId="6CF6409C" w14:textId="05AEF8C0" w:rsidR="0036490C" w:rsidRDefault="0036490C" w:rsidP="0036490C">
      <w:r w:rsidRPr="0036490C">
        <w:t>Our community is asking us to be brave enough to experiment</w:t>
      </w:r>
      <w:r w:rsidR="00691261">
        <w:t>, to take risks</w:t>
      </w:r>
      <w:r w:rsidRPr="0036490C">
        <w:t xml:space="preserve">, to </w:t>
      </w:r>
      <w:r w:rsidR="00CD0483">
        <w:t xml:space="preserve">maintain a commitment </w:t>
      </w:r>
      <w:r w:rsidRPr="0036490C">
        <w:t>and take a long-term view knowing that our strength is in our ability to work together and create something unique to Geelong.</w:t>
      </w:r>
    </w:p>
    <w:p w14:paraId="3FBCEA94" w14:textId="066B9AD5" w:rsidR="0036490C" w:rsidRPr="00C23BB3" w:rsidRDefault="0036490C" w:rsidP="007F4AD4">
      <w:pPr>
        <w:pStyle w:val="Heading3"/>
        <w:shd w:val="clear" w:color="auto" w:fill="FFDCC6" w:themeFill="background2" w:themeFillTint="33"/>
      </w:pPr>
      <w:r w:rsidRPr="00C23BB3">
        <w:t>Questions</w:t>
      </w:r>
    </w:p>
    <w:p w14:paraId="3BC7B63E" w14:textId="60244BF8" w:rsidR="006A57C6" w:rsidRPr="00C23BB3" w:rsidRDefault="001D3DD3" w:rsidP="007F4AD4">
      <w:pPr>
        <w:pStyle w:val="ListNumber"/>
        <w:shd w:val="clear" w:color="auto" w:fill="FFDCC6" w:themeFill="background2" w:themeFillTint="33"/>
      </w:pPr>
      <w:r>
        <w:t>Which</w:t>
      </w:r>
      <w:r w:rsidR="00FB45B9" w:rsidRPr="00C23BB3">
        <w:t xml:space="preserve"> </w:t>
      </w:r>
      <w:r w:rsidR="00924712" w:rsidRPr="00C23BB3">
        <w:t>connections and coll</w:t>
      </w:r>
      <w:r w:rsidR="008F21DD" w:rsidRPr="00C23BB3">
        <w:t>a</w:t>
      </w:r>
      <w:r w:rsidR="00924712" w:rsidRPr="00C23BB3">
        <w:t>borat</w:t>
      </w:r>
      <w:r w:rsidR="00B879BB" w:rsidRPr="00C23BB3">
        <w:t>i</w:t>
      </w:r>
      <w:r w:rsidR="00924712" w:rsidRPr="00C23BB3">
        <w:t xml:space="preserve">ons would </w:t>
      </w:r>
      <w:r w:rsidR="007072A5" w:rsidRPr="00C23BB3">
        <w:t xml:space="preserve">most </w:t>
      </w:r>
      <w:r w:rsidR="008F21DD" w:rsidRPr="00C23BB3">
        <w:t xml:space="preserve">benefit a vibrant arts and cultural </w:t>
      </w:r>
      <w:r w:rsidR="007072A5" w:rsidRPr="00C23BB3">
        <w:t>sector</w:t>
      </w:r>
      <w:r w:rsidR="0079307D" w:rsidRPr="00C23BB3">
        <w:t xml:space="preserve"> in Geelong</w:t>
      </w:r>
      <w:r w:rsidR="00C23BB3" w:rsidRPr="00C23BB3">
        <w:t>, and which</w:t>
      </w:r>
      <w:r>
        <w:t xml:space="preserve"> would</w:t>
      </w:r>
      <w:r w:rsidR="00C23BB3" w:rsidRPr="00C23BB3">
        <w:t xml:space="preserve"> most benefit you as a practitioner or </w:t>
      </w:r>
      <w:r w:rsidR="000406C1" w:rsidRPr="00C23BB3">
        <w:t>organisation?</w:t>
      </w:r>
    </w:p>
    <w:p w14:paraId="01868E3B" w14:textId="6B835C1B" w:rsidR="0079307D" w:rsidRPr="00C23BB3" w:rsidRDefault="006A57C6" w:rsidP="007F4AD4">
      <w:pPr>
        <w:pStyle w:val="ListNumber"/>
        <w:shd w:val="clear" w:color="auto" w:fill="FFDCC6" w:themeFill="background2" w:themeFillTint="33"/>
      </w:pPr>
      <w:r w:rsidRPr="00C23BB3">
        <w:t xml:space="preserve">What are the key changes </w:t>
      </w:r>
      <w:r w:rsidR="007072A5" w:rsidRPr="00C23BB3">
        <w:t>o</w:t>
      </w:r>
      <w:r w:rsidRPr="00C23BB3">
        <w:t xml:space="preserve">r developments </w:t>
      </w:r>
      <w:r w:rsidR="00C50F70" w:rsidRPr="00C23BB3">
        <w:t xml:space="preserve">which </w:t>
      </w:r>
      <w:r w:rsidR="0079307D" w:rsidRPr="00C23BB3">
        <w:t>have been</w:t>
      </w:r>
      <w:r w:rsidR="00C50F70" w:rsidRPr="00C23BB3">
        <w:t xml:space="preserve"> occurring</w:t>
      </w:r>
      <w:r w:rsidR="0079307D" w:rsidRPr="00C23BB3">
        <w:t xml:space="preserve"> in the creative sector</w:t>
      </w:r>
      <w:r w:rsidR="001D3DD3">
        <w:t xml:space="preserve"> which need to be </w:t>
      </w:r>
      <w:r w:rsidR="00200E58">
        <w:t xml:space="preserve">reflected in the Arts and Cultural </w:t>
      </w:r>
      <w:r w:rsidR="000406C1">
        <w:t>Strategy?</w:t>
      </w:r>
    </w:p>
    <w:p w14:paraId="691F9DF7" w14:textId="57103A3B" w:rsidR="000A362C" w:rsidRDefault="0079307D" w:rsidP="00234E2D">
      <w:pPr>
        <w:pStyle w:val="ListNumber"/>
        <w:shd w:val="clear" w:color="auto" w:fill="FFDCC6" w:themeFill="background2" w:themeFillTint="33"/>
      </w:pPr>
      <w:r w:rsidRPr="00C23BB3">
        <w:t xml:space="preserve">What are the key changes </w:t>
      </w:r>
      <w:r w:rsidR="00C50F70" w:rsidRPr="00C23BB3">
        <w:t xml:space="preserve">which are </w:t>
      </w:r>
      <w:r w:rsidR="006A57C6" w:rsidRPr="00C23BB3">
        <w:t xml:space="preserve">needed to </w:t>
      </w:r>
      <w:r w:rsidR="007072A5" w:rsidRPr="00C23BB3">
        <w:t xml:space="preserve">generate deeper engagement with the arts by the Geelong </w:t>
      </w:r>
      <w:r w:rsidR="000406C1" w:rsidRPr="00C23BB3">
        <w:t>community?</w:t>
      </w:r>
    </w:p>
    <w:p w14:paraId="5E52B487" w14:textId="77777777" w:rsidR="00234E2D" w:rsidRPr="00CC5C53" w:rsidRDefault="00234E2D" w:rsidP="00234E2D">
      <w:pPr>
        <w:pStyle w:val="ListNumber"/>
        <w:shd w:val="clear" w:color="auto" w:fill="FFDCC6" w:themeFill="background2" w:themeFillTint="33"/>
      </w:pPr>
      <w:r w:rsidRPr="00CC5C53">
        <w:t>What developments would you like to see within your local creative community/sector?</w:t>
      </w:r>
    </w:p>
    <w:p w14:paraId="4134E98C" w14:textId="1C5015B7" w:rsidR="0036490C" w:rsidRDefault="007820DB" w:rsidP="00A05BFA">
      <w:pPr>
        <w:pStyle w:val="Heading2Numbered"/>
        <w:ind w:left="0" w:firstLine="0"/>
      </w:pPr>
      <w:bookmarkStart w:id="6" w:name="_Toc43969915"/>
      <w:bookmarkStart w:id="7" w:name="_GoBack"/>
      <w:bookmarkEnd w:id="7"/>
      <w:r w:rsidRPr="007820DB">
        <w:lastRenderedPageBreak/>
        <w:t>Theme</w:t>
      </w:r>
      <w:r w:rsidRPr="002576B9">
        <w:t xml:space="preserve"> </w:t>
      </w:r>
      <w:r w:rsidR="0036490C" w:rsidRPr="002576B9">
        <w:t>2</w:t>
      </w:r>
      <w:r w:rsidR="00A17CEE" w:rsidRPr="002576B9">
        <w:t xml:space="preserve"> - </w:t>
      </w:r>
      <w:r w:rsidR="0036490C" w:rsidRPr="002576B9">
        <w:t>The Cultural Economy</w:t>
      </w:r>
      <w:bookmarkEnd w:id="6"/>
    </w:p>
    <w:p w14:paraId="0D4D10AF" w14:textId="56E95EE9" w:rsidR="00A84DCD" w:rsidRPr="005623C0" w:rsidRDefault="00A84DCD" w:rsidP="000F0542">
      <w:pPr>
        <w:rPr>
          <w:i/>
          <w:iCs/>
        </w:rPr>
      </w:pPr>
      <w:r w:rsidRPr="005623C0">
        <w:rPr>
          <w:i/>
          <w:iCs/>
        </w:rPr>
        <w:t>It’s the unique people you meet and experiences in life that you will remember forever. Artists provide this</w:t>
      </w:r>
      <w:r w:rsidR="001876BA">
        <w:rPr>
          <w:i/>
          <w:iCs/>
        </w:rPr>
        <w:t xml:space="preserve">. </w:t>
      </w:r>
      <w:r w:rsidRPr="005623C0">
        <w:rPr>
          <w:i/>
          <w:iCs/>
        </w:rPr>
        <w:t>They can provide Geelong a unique point of difference from every other town or city around the world.</w:t>
      </w:r>
      <w:r w:rsidR="00D16C52">
        <w:rPr>
          <w:rStyle w:val="FootnoteReference"/>
          <w:i/>
          <w:iCs/>
        </w:rPr>
        <w:footnoteReference w:id="5"/>
      </w:r>
    </w:p>
    <w:p w14:paraId="0F0768E8" w14:textId="77777777" w:rsidR="0009404A" w:rsidRPr="00116300" w:rsidRDefault="0009404A" w:rsidP="007820DB">
      <w:pPr>
        <w:pStyle w:val="Heading3Numbered"/>
      </w:pPr>
      <w:r w:rsidRPr="00116300">
        <w:t>Scope</w:t>
      </w:r>
    </w:p>
    <w:p w14:paraId="66E1F327" w14:textId="045E1F96" w:rsidR="00E564E8" w:rsidRDefault="00E564E8" w:rsidP="00E564E8">
      <w:pPr>
        <w:rPr>
          <w:iCs/>
          <w:lang w:bidi="en-AU"/>
        </w:rPr>
      </w:pPr>
      <w:r w:rsidRPr="00716044">
        <w:rPr>
          <w:iCs/>
          <w:lang w:bidi="en-AU"/>
        </w:rPr>
        <w:t>While definitions vary, the cultural economy typically includes activity related to the full range of creative</w:t>
      </w:r>
      <w:r>
        <w:rPr>
          <w:iCs/>
          <w:lang w:bidi="en-AU"/>
        </w:rPr>
        <w:t xml:space="preserve"> industries, including</w:t>
      </w:r>
      <w:r w:rsidRPr="00B55FC6">
        <w:rPr>
          <w:iCs/>
          <w:lang w:bidi="en-AU"/>
        </w:rPr>
        <w:t xml:space="preserve"> architecture; the art</w:t>
      </w:r>
      <w:r w:rsidR="004C301C">
        <w:rPr>
          <w:iCs/>
          <w:lang w:bidi="en-AU"/>
        </w:rPr>
        <w:t xml:space="preserve"> </w:t>
      </w:r>
      <w:r w:rsidRPr="00B55FC6">
        <w:rPr>
          <w:iCs/>
          <w:lang w:bidi="en-AU"/>
        </w:rPr>
        <w:t>market; crafts;</w:t>
      </w:r>
      <w:r w:rsidR="009256AF">
        <w:rPr>
          <w:iCs/>
          <w:lang w:bidi="en-AU"/>
        </w:rPr>
        <w:t xml:space="preserve"> visual arts and </w:t>
      </w:r>
      <w:r w:rsidRPr="00B55FC6">
        <w:rPr>
          <w:iCs/>
          <w:lang w:bidi="en-AU"/>
        </w:rPr>
        <w:t>design; designer fashion; film and video; interactive leisure software; music; the performing arts; publishing; software and computer games; and television and radio.</w:t>
      </w:r>
      <w:r>
        <w:rPr>
          <w:iCs/>
          <w:lang w:bidi="en-AU"/>
        </w:rPr>
        <w:t xml:space="preserve"> It also embraces libraries, museums and heritage, and Aboriginal cultural activity. </w:t>
      </w:r>
    </w:p>
    <w:p w14:paraId="1AE8D70C" w14:textId="02EB6D4A" w:rsidR="00311803" w:rsidRDefault="00311803" w:rsidP="00311803">
      <w:pPr>
        <w:rPr>
          <w:i/>
        </w:rPr>
      </w:pPr>
      <w:r w:rsidRPr="00116300">
        <w:t xml:space="preserve">The G21 Region Creative Industries contributed $2.1billion with over 12,000 additional jobs between 2015 – 2017 comprising over 5,000 creative industry businesses. </w:t>
      </w:r>
      <w:r w:rsidRPr="00601070">
        <w:rPr>
          <w:i/>
          <w:sz w:val="20"/>
          <w:szCs w:val="20"/>
        </w:rPr>
        <w:t>(REMPLAN)</w:t>
      </w:r>
      <w:r w:rsidR="002F3438" w:rsidRPr="00601070">
        <w:rPr>
          <w:i/>
          <w:sz w:val="20"/>
          <w:szCs w:val="20"/>
        </w:rPr>
        <w:t>.</w:t>
      </w:r>
    </w:p>
    <w:p w14:paraId="10CF37EC" w14:textId="7C72DBCC" w:rsidR="008C1338" w:rsidRDefault="001D6292" w:rsidP="00311803">
      <w:pPr>
        <w:rPr>
          <w:iCs/>
        </w:rPr>
      </w:pPr>
      <w:r>
        <w:rPr>
          <w:iCs/>
        </w:rPr>
        <w:t>The Geelong Cultural Precinct, located in the CBD</w:t>
      </w:r>
      <w:r w:rsidR="008C2010">
        <w:rPr>
          <w:iCs/>
        </w:rPr>
        <w:t>,</w:t>
      </w:r>
      <w:r>
        <w:rPr>
          <w:iCs/>
        </w:rPr>
        <w:t xml:space="preserve"> </w:t>
      </w:r>
      <w:r w:rsidR="008C2010">
        <w:rPr>
          <w:iCs/>
        </w:rPr>
        <w:t xml:space="preserve">is a key hub of cultural activity in the G21 region. It is </w:t>
      </w:r>
      <w:r>
        <w:rPr>
          <w:iCs/>
        </w:rPr>
        <w:t>home to the Geelong Library and Heritage Centre, Geelong Arts Centre</w:t>
      </w:r>
      <w:r w:rsidR="003635D3">
        <w:rPr>
          <w:iCs/>
        </w:rPr>
        <w:t>,</w:t>
      </w:r>
      <w:r w:rsidR="008E64E2">
        <w:rPr>
          <w:iCs/>
        </w:rPr>
        <w:t xml:space="preserve"> </w:t>
      </w:r>
      <w:r>
        <w:rPr>
          <w:iCs/>
        </w:rPr>
        <w:t xml:space="preserve">the Geelong Gallery, </w:t>
      </w:r>
      <w:r w:rsidR="00582288">
        <w:rPr>
          <w:iCs/>
        </w:rPr>
        <w:t>Platform Youth Arts and Back to Back Theatre</w:t>
      </w:r>
      <w:r w:rsidR="00A22A9D">
        <w:rPr>
          <w:iCs/>
        </w:rPr>
        <w:t xml:space="preserve">.  Other important cultural </w:t>
      </w:r>
      <w:r w:rsidR="00810BAE">
        <w:rPr>
          <w:iCs/>
        </w:rPr>
        <w:t>activities take place</w:t>
      </w:r>
      <w:r w:rsidR="00A22A9D">
        <w:rPr>
          <w:iCs/>
        </w:rPr>
        <w:t xml:space="preserve"> </w:t>
      </w:r>
      <w:r w:rsidR="00810BAE">
        <w:rPr>
          <w:iCs/>
        </w:rPr>
        <w:t xml:space="preserve">at </w:t>
      </w:r>
      <w:r w:rsidR="009F742D">
        <w:rPr>
          <w:iCs/>
        </w:rPr>
        <w:t xml:space="preserve">the National Wool Museum, </w:t>
      </w:r>
      <w:r w:rsidR="00B73706">
        <w:rPr>
          <w:iCs/>
        </w:rPr>
        <w:t xml:space="preserve">and </w:t>
      </w:r>
      <w:r w:rsidR="009F742D">
        <w:rPr>
          <w:iCs/>
        </w:rPr>
        <w:t>Potato Shed</w:t>
      </w:r>
      <w:r w:rsidR="00A40224">
        <w:rPr>
          <w:iCs/>
        </w:rPr>
        <w:t xml:space="preserve"> Multi-arts Centre</w:t>
      </w:r>
      <w:r w:rsidR="00B73706">
        <w:rPr>
          <w:iCs/>
        </w:rPr>
        <w:t xml:space="preserve"> on the Bellarine</w:t>
      </w:r>
      <w:r w:rsidR="00004C63">
        <w:rPr>
          <w:iCs/>
        </w:rPr>
        <w:t xml:space="preserve">, </w:t>
      </w:r>
      <w:r>
        <w:rPr>
          <w:iCs/>
        </w:rPr>
        <w:t>the Pivot City Innovation Precinct</w:t>
      </w:r>
      <w:r w:rsidR="00935345">
        <w:rPr>
          <w:iCs/>
        </w:rPr>
        <w:t>, a hub for design and tech start-ups</w:t>
      </w:r>
      <w:r w:rsidR="00004C63">
        <w:rPr>
          <w:iCs/>
        </w:rPr>
        <w:t xml:space="preserve"> in the north</w:t>
      </w:r>
      <w:r w:rsidR="00935345">
        <w:rPr>
          <w:iCs/>
        </w:rPr>
        <w:t>,</w:t>
      </w:r>
      <w:r>
        <w:rPr>
          <w:iCs/>
        </w:rPr>
        <w:t xml:space="preserve"> </w:t>
      </w:r>
      <w:r w:rsidR="00745A58" w:rsidRPr="00745A58">
        <w:rPr>
          <w:iCs/>
        </w:rPr>
        <w:t>B</w:t>
      </w:r>
      <w:r w:rsidR="001563E7">
        <w:rPr>
          <w:iCs/>
        </w:rPr>
        <w:t>oom</w:t>
      </w:r>
      <w:r w:rsidR="003D7521">
        <w:rPr>
          <w:iCs/>
        </w:rPr>
        <w:t xml:space="preserve"> Gallery</w:t>
      </w:r>
      <w:r w:rsidR="00993A39">
        <w:rPr>
          <w:iCs/>
        </w:rPr>
        <w:t>/Big Boom +</w:t>
      </w:r>
      <w:r w:rsidR="00745A58" w:rsidRPr="00745A58">
        <w:rPr>
          <w:iCs/>
        </w:rPr>
        <w:t xml:space="preserve"> and Fyansford Paper mills </w:t>
      </w:r>
      <w:r w:rsidR="00745A58">
        <w:rPr>
          <w:iCs/>
        </w:rPr>
        <w:t xml:space="preserve">- </w:t>
      </w:r>
      <w:r w:rsidR="00745A58" w:rsidRPr="00745A58">
        <w:rPr>
          <w:iCs/>
        </w:rPr>
        <w:t>sites which provide opportunities for artists and creative professionals to establish their practi</w:t>
      </w:r>
      <w:r w:rsidR="00745A58">
        <w:rPr>
          <w:iCs/>
        </w:rPr>
        <w:t>c</w:t>
      </w:r>
      <w:r w:rsidR="00745A58" w:rsidRPr="00745A58">
        <w:rPr>
          <w:iCs/>
        </w:rPr>
        <w:t>e</w:t>
      </w:r>
      <w:r w:rsidR="00745A58">
        <w:rPr>
          <w:iCs/>
        </w:rPr>
        <w:t>.</w:t>
      </w:r>
      <w:r w:rsidR="00757C05">
        <w:rPr>
          <w:iCs/>
        </w:rPr>
        <w:t xml:space="preserve"> </w:t>
      </w:r>
      <w:r w:rsidR="00935345">
        <w:rPr>
          <w:iCs/>
        </w:rPr>
        <w:t xml:space="preserve">These hubs are supported by a network of broader arts and cultural activity across the region. </w:t>
      </w:r>
    </w:p>
    <w:p w14:paraId="22598147" w14:textId="010AA7AD" w:rsidR="001D6292" w:rsidRPr="00935345" w:rsidRDefault="007F4AD4" w:rsidP="00311803">
      <w:pPr>
        <w:rPr>
          <w:iCs/>
        </w:rPr>
      </w:pPr>
      <w:r>
        <w:rPr>
          <w:iCs/>
        </w:rPr>
        <w:t>Recent a</w:t>
      </w:r>
      <w:r w:rsidR="001D6292">
        <w:rPr>
          <w:iCs/>
        </w:rPr>
        <w:t xml:space="preserve">rts and </w:t>
      </w:r>
      <w:r>
        <w:rPr>
          <w:iCs/>
        </w:rPr>
        <w:t>c</w:t>
      </w:r>
      <w:r w:rsidR="001D6292">
        <w:rPr>
          <w:iCs/>
        </w:rPr>
        <w:t xml:space="preserve">ultural </w:t>
      </w:r>
      <w:r>
        <w:rPr>
          <w:iCs/>
        </w:rPr>
        <w:t>m</w:t>
      </w:r>
      <w:r w:rsidR="001D6292">
        <w:rPr>
          <w:iCs/>
        </w:rPr>
        <w:t xml:space="preserve">apping of the region </w:t>
      </w:r>
      <w:r w:rsidR="00935345">
        <w:rPr>
          <w:iCs/>
        </w:rPr>
        <w:t>identified</w:t>
      </w:r>
      <w:r w:rsidR="000B208C">
        <w:rPr>
          <w:iCs/>
        </w:rPr>
        <w:t xml:space="preserve"> over</w:t>
      </w:r>
      <w:r w:rsidR="00935345">
        <w:rPr>
          <w:iCs/>
        </w:rPr>
        <w:t xml:space="preserve"> 6</w:t>
      </w:r>
      <w:r w:rsidR="005B21EF">
        <w:rPr>
          <w:iCs/>
        </w:rPr>
        <w:t>7</w:t>
      </w:r>
      <w:r w:rsidR="00935345">
        <w:rPr>
          <w:iCs/>
        </w:rPr>
        <w:t xml:space="preserve">0 public arts and cultural sites across Greater Geelong, 130 of which are located within the CBD. Mapping also identified 257 individual artists and groups registered with private addresses within the region. </w:t>
      </w:r>
    </w:p>
    <w:p w14:paraId="78BB3EA4" w14:textId="477B1294" w:rsidR="00440673" w:rsidRDefault="00440673" w:rsidP="00B41E57">
      <w:pPr>
        <w:rPr>
          <w:bCs/>
        </w:rPr>
      </w:pPr>
      <w:r w:rsidRPr="00440673">
        <w:rPr>
          <w:bCs/>
        </w:rPr>
        <w:t xml:space="preserve">The </w:t>
      </w:r>
      <w:r w:rsidR="00EE41E9">
        <w:rPr>
          <w:bCs/>
        </w:rPr>
        <w:t xml:space="preserve">economic value of the </w:t>
      </w:r>
      <w:r w:rsidR="00F538B3">
        <w:rPr>
          <w:bCs/>
        </w:rPr>
        <w:t xml:space="preserve">tourism industry for the </w:t>
      </w:r>
      <w:r w:rsidRPr="00440673">
        <w:rPr>
          <w:bCs/>
        </w:rPr>
        <w:t>Greater Geelong and the Bellarine region</w:t>
      </w:r>
      <w:r w:rsidR="00F538B3">
        <w:rPr>
          <w:bCs/>
        </w:rPr>
        <w:t xml:space="preserve"> in 2018 was $2.2bi</w:t>
      </w:r>
      <w:r w:rsidR="00CC181A">
        <w:rPr>
          <w:bCs/>
        </w:rPr>
        <w:t>l</w:t>
      </w:r>
      <w:r w:rsidR="00F538B3">
        <w:rPr>
          <w:bCs/>
        </w:rPr>
        <w:t>lion, generated by</w:t>
      </w:r>
      <w:r w:rsidRPr="00440673">
        <w:rPr>
          <w:bCs/>
        </w:rPr>
        <w:t xml:space="preserve"> 5.8 million visitors</w:t>
      </w:r>
      <w:r w:rsidR="00F538B3">
        <w:rPr>
          <w:bCs/>
        </w:rPr>
        <w:t>. The tourism industry employs 11,264 people</w:t>
      </w:r>
      <w:r w:rsidR="0072766D">
        <w:rPr>
          <w:bCs/>
        </w:rPr>
        <w:t>. Cultural events in the region such as Geelong After Dark</w:t>
      </w:r>
      <w:r w:rsidR="00B763C8">
        <w:rPr>
          <w:bCs/>
        </w:rPr>
        <w:t xml:space="preserve"> and </w:t>
      </w:r>
      <w:r w:rsidR="0072766D">
        <w:rPr>
          <w:bCs/>
        </w:rPr>
        <w:t xml:space="preserve">Mountain to Mouth contribute </w:t>
      </w:r>
      <w:r w:rsidR="00306C70">
        <w:rPr>
          <w:bCs/>
        </w:rPr>
        <w:t>to this</w:t>
      </w:r>
      <w:r w:rsidR="00B763C8">
        <w:rPr>
          <w:bCs/>
        </w:rPr>
        <w:t xml:space="preserve"> industry, and in 2018 The Archibald Prize exhibition at the Geelong Gallery was the second most attended </w:t>
      </w:r>
      <w:r w:rsidR="00C1333F">
        <w:rPr>
          <w:bCs/>
        </w:rPr>
        <w:t>major event offering for the region</w:t>
      </w:r>
      <w:r w:rsidR="00C1333F">
        <w:rPr>
          <w:rStyle w:val="FootnoteReference"/>
          <w:bCs/>
        </w:rPr>
        <w:footnoteReference w:id="6"/>
      </w:r>
      <w:r w:rsidR="00CC181A">
        <w:rPr>
          <w:bCs/>
        </w:rPr>
        <w:t>.</w:t>
      </w:r>
    </w:p>
    <w:p w14:paraId="55C5466F" w14:textId="0BCE9E6A" w:rsidR="0009404A" w:rsidRDefault="0009404A" w:rsidP="007820DB">
      <w:pPr>
        <w:pStyle w:val="Heading3Numbered"/>
      </w:pPr>
      <w:r>
        <w:t>Dynamics of the cultural economy</w:t>
      </w:r>
    </w:p>
    <w:p w14:paraId="3BBE8FFF" w14:textId="03739C97" w:rsidR="003A10BF" w:rsidRPr="00E26F42" w:rsidRDefault="00B054D2" w:rsidP="003A10BF">
      <w:pPr>
        <w:rPr>
          <w:iCs/>
          <w:lang w:bidi="en-AU"/>
        </w:rPr>
      </w:pPr>
      <w:r>
        <w:t xml:space="preserve">An economy comprises </w:t>
      </w:r>
      <w:r w:rsidR="002B4035">
        <w:t>customers</w:t>
      </w:r>
      <w:r w:rsidR="00AC4F84">
        <w:t xml:space="preserve"> and suppliers, </w:t>
      </w:r>
      <w:r w:rsidR="009C1271">
        <w:t xml:space="preserve">physical and intellectual assets, </w:t>
      </w:r>
      <w:r w:rsidR="00F133E8">
        <w:t>networks and transactional relationships</w:t>
      </w:r>
      <w:r w:rsidR="003C010C">
        <w:t xml:space="preserve">. </w:t>
      </w:r>
      <w:r w:rsidR="000406C1">
        <w:t>A</w:t>
      </w:r>
      <w:r w:rsidR="003A10BF" w:rsidRPr="00E26F42">
        <w:rPr>
          <w:iCs/>
          <w:lang w:bidi="en-AU"/>
        </w:rPr>
        <w:t xml:space="preserve"> </w:t>
      </w:r>
      <w:r w:rsidR="003A10BF">
        <w:rPr>
          <w:iCs/>
          <w:lang w:bidi="en-AU"/>
        </w:rPr>
        <w:t xml:space="preserve">useful way of </w:t>
      </w:r>
      <w:r w:rsidR="00A238DD">
        <w:rPr>
          <w:iCs/>
          <w:lang w:bidi="en-AU"/>
        </w:rPr>
        <w:t>visualising</w:t>
      </w:r>
      <w:r w:rsidR="003A10BF">
        <w:rPr>
          <w:iCs/>
          <w:lang w:bidi="en-AU"/>
        </w:rPr>
        <w:t xml:space="preserve"> the </w:t>
      </w:r>
      <w:r w:rsidR="004116BA">
        <w:rPr>
          <w:iCs/>
          <w:lang w:bidi="en-AU"/>
        </w:rPr>
        <w:t>cultural economy</w:t>
      </w:r>
      <w:r w:rsidR="003A10BF">
        <w:rPr>
          <w:iCs/>
          <w:lang w:bidi="en-AU"/>
        </w:rPr>
        <w:t xml:space="preserve"> is through the ‘value chain’, which divides activity up into the stages through which value is created and realised – from training, through creation, production and consumption:</w:t>
      </w:r>
    </w:p>
    <w:p w14:paraId="4F7E3F78" w14:textId="62F83BEC" w:rsidR="003A10BF" w:rsidRDefault="003A10BF" w:rsidP="00F171F2">
      <w:pPr>
        <w:pStyle w:val="Caption"/>
      </w:pPr>
      <w:r>
        <w:t xml:space="preserve">Figure </w:t>
      </w:r>
      <w:fldSimple w:instr=" SEQ Figure \* ARABIC ">
        <w:r w:rsidR="00E7176B">
          <w:rPr>
            <w:noProof/>
          </w:rPr>
          <w:t>1</w:t>
        </w:r>
      </w:fldSimple>
      <w:r>
        <w:t xml:space="preserve"> | The Stages of the</w:t>
      </w:r>
      <w:r w:rsidR="0017280A">
        <w:t xml:space="preserve"> Creative </w:t>
      </w:r>
      <w:r>
        <w:t>Value Chain</w:t>
      </w:r>
    </w:p>
    <w:p w14:paraId="3955B5D0" w14:textId="77777777" w:rsidR="003A10BF" w:rsidRPr="00AB29AF" w:rsidRDefault="003A10BF" w:rsidP="003A10BF">
      <w:pPr>
        <w:jc w:val="center"/>
      </w:pPr>
      <w:r>
        <w:rPr>
          <w:noProof/>
        </w:rPr>
        <mc:AlternateContent>
          <mc:Choice Requires="wpc">
            <w:drawing>
              <wp:inline distT="0" distB="0" distL="0" distR="0" wp14:anchorId="5CE0F5AE" wp14:editId="1BF9C87B">
                <wp:extent cx="5915025" cy="390553"/>
                <wp:effectExtent l="0" t="0" r="9525" b="952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9" name="Arrow: Pentagon 15"/>
                        <wps:cNvSpPr/>
                        <wps:spPr>
                          <a:xfrm>
                            <a:off x="0" y="35999"/>
                            <a:ext cx="1679668" cy="354433"/>
                          </a:xfrm>
                          <a:prstGeom prst="homePlate">
                            <a:avLst/>
                          </a:prstGeom>
                          <a:solidFill>
                            <a:schemeClr val="accent6">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409031B9" w14:textId="5CC791EC" w:rsidR="00404E43" w:rsidRPr="007F055D" w:rsidRDefault="00404E43" w:rsidP="00A05BFA">
                              <w:pPr>
                                <w:spacing w:after="0"/>
                                <w:jc w:val="center"/>
                                <w:rPr>
                                  <w:b/>
                                  <w:bCs/>
                                </w:rPr>
                              </w:pPr>
                              <w:r w:rsidRPr="007F055D">
                                <w:rPr>
                                  <w:b/>
                                  <w:bCs/>
                                </w:rPr>
                                <w:t>1</w:t>
                              </w:r>
                              <w:r>
                                <w:rPr>
                                  <w:b/>
                                  <w:bCs/>
                                </w:rPr>
                                <w:t xml:space="preserve"> </w:t>
                              </w:r>
                              <w:r w:rsidRPr="007F055D">
                                <w:rPr>
                                  <w:b/>
                                  <w:bCs/>
                                </w:rPr>
                                <w:t>Pre-Creation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 name="Arrow: Chevron 16"/>
                        <wps:cNvSpPr/>
                        <wps:spPr>
                          <a:xfrm>
                            <a:off x="1397348" y="35971"/>
                            <a:ext cx="1679460" cy="354447"/>
                          </a:xfrm>
                          <a:prstGeom prst="chevron">
                            <a:avLst/>
                          </a:prstGeom>
                          <a:solidFill>
                            <a:schemeClr val="bg2">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76D0637D" w14:textId="052C436F" w:rsidR="00404E43" w:rsidRPr="007F055D" w:rsidRDefault="00404E43" w:rsidP="00A05BFA">
                              <w:pPr>
                                <w:spacing w:after="0"/>
                                <w:jc w:val="center"/>
                                <w:rPr>
                                  <w:b/>
                                  <w:bCs/>
                                </w:rPr>
                              </w:pPr>
                              <w:r w:rsidRPr="007F055D">
                                <w:rPr>
                                  <w:b/>
                                  <w:bCs/>
                                </w:rPr>
                                <w:t>2</w:t>
                              </w:r>
                              <w:r>
                                <w:rPr>
                                  <w:b/>
                                  <w:bCs/>
                                </w:rPr>
                                <w:t xml:space="preserve"> </w:t>
                              </w:r>
                              <w:r w:rsidRPr="007F055D">
                                <w:rPr>
                                  <w:b/>
                                  <w:bCs/>
                                </w:rPr>
                                <w:t>Creation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Arrow: Chevron 26"/>
                        <wps:cNvSpPr/>
                        <wps:spPr>
                          <a:xfrm>
                            <a:off x="2801244" y="36195"/>
                            <a:ext cx="1679255" cy="354329"/>
                          </a:xfrm>
                          <a:prstGeom prst="chevron">
                            <a:avLst/>
                          </a:prstGeom>
                          <a:solidFill>
                            <a:schemeClr val="bg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14:paraId="3385B815" w14:textId="0BF36BC4" w:rsidR="00404E43" w:rsidRPr="007F055D" w:rsidRDefault="00404E43" w:rsidP="00A05BFA">
                              <w:pPr>
                                <w:spacing w:after="0"/>
                                <w:jc w:val="center"/>
                                <w:rPr>
                                  <w:b/>
                                  <w:bCs/>
                                </w:rPr>
                              </w:pPr>
                              <w:r w:rsidRPr="007F055D">
                                <w:rPr>
                                  <w:b/>
                                  <w:bCs/>
                                </w:rPr>
                                <w:t>3</w:t>
                              </w:r>
                              <w:r>
                                <w:rPr>
                                  <w:b/>
                                  <w:bCs/>
                                </w:rPr>
                                <w:t xml:space="preserve"> </w:t>
                              </w:r>
                              <w:r w:rsidRPr="007F055D">
                                <w:rPr>
                                  <w:b/>
                                  <w:bCs/>
                                </w:rPr>
                                <w:t>Realisation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 name="Arrow: Chevron 27"/>
                        <wps:cNvSpPr/>
                        <wps:spPr>
                          <a:xfrm>
                            <a:off x="4200172" y="36195"/>
                            <a:ext cx="1679255" cy="354329"/>
                          </a:xfrm>
                          <a:prstGeom prst="chevron">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14:paraId="2BF3D945" w14:textId="25A6ACF8" w:rsidR="00404E43" w:rsidRPr="007F055D" w:rsidRDefault="00404E43" w:rsidP="00A05BFA">
                              <w:pPr>
                                <w:spacing w:after="0"/>
                                <w:jc w:val="center"/>
                                <w:rPr>
                                  <w:b/>
                                  <w:bCs/>
                                </w:rPr>
                              </w:pPr>
                              <w:r w:rsidRPr="007F055D">
                                <w:rPr>
                                  <w:b/>
                                  <w:bCs/>
                                </w:rPr>
                                <w:t>4</w:t>
                              </w:r>
                              <w:r>
                                <w:rPr>
                                  <w:b/>
                                  <w:bCs/>
                                </w:rPr>
                                <w:t xml:space="preserve"> </w:t>
                              </w:r>
                              <w:r w:rsidRPr="007F055D">
                                <w:rPr>
                                  <w:b/>
                                  <w:bCs/>
                                </w:rPr>
                                <w:t>Consumption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CE0F5AE" id="Canvas 38" o:spid="_x0000_s1026" editas="canvas" style="width:465.75pt;height:30.75pt;mso-position-horizontal-relative:char;mso-position-vertical-relative:line" coordsize="59150,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0yuQMAAI0SAAAOAAAAZHJzL2Uyb0RvYy54bWzsWNtu2zgQfS+w/0DwfSNLVuRYiFIYLlIs&#10;kG2MpkWeaYqyBVCkStKW06/vDCm5uTRtkm0Wu4BfJN6GHJ6ZORzy9O2ukWQrjK21Kmh8NKJEKK7L&#10;Wq0K+vnT+Z8nlFjHVMmkVqKgN8LSt2d/vDnt2lwkeq1lKQyBSZTNu7aga+faPIosX4uG2SPdCgWd&#10;lTYNc1A1q6g0rIPZGxklo1EWddqUrdFcWAut70InPfPzV5Xg7rKqrHBEFhR0c/5r/HeJ3+jslOUr&#10;w9p1zXs12Au0aFitYNH9VO+YY2Rj6gdTNTU32urKHXHdRLqqai78HmA38ejebuZMbZn1m+GAzqAg&#10;lH7jvMsV6m21rMvzWkqstMa6uTRkywC1bl07gThFd0ZFoEWOsvjvwI4ChnQtWNG2e3vaf6bn1Zq1&#10;wm/f5vzDdmFIXRY0mVKiWAPONDNGdzlZCOXYSisSH6OeqASMvmoXpq9ZKOK+dpVp8A+wk533gZuC&#10;jo+n02nwA7FzhENHnE2mWQaey31/mo7HPQDDDIjQe6EbggXYpG7EQjLACadn2wvrAmDDOGy+A7F3&#10;cLEHmXEOm8i8uNw0f+sygA8uPuqdFJrBlUPzydCMNsFQwZnuW4jlUuG6SqNdgz7YApazeYDEl9yN&#10;FDhOqo+iAoQ9Ml5hblZLVDHECwQ0RNAQNbCyF8CBFcz/TNleBKWFD9Nnyu+F/Ppaub18UyttPJB7&#10;ZAJo0sW9FaswfoAiAIBYuN1y1/vMUpc34HBGB8qwLT+vwdYXzLoFM8ARgAXwnruETyV1V1DdlyhZ&#10;a/P1R+04Hp3FfKWkA84pqP2yYUZQIv9SECtIUEPBDIXlUFCbZq4hIGNg1Jb7IggYJ4diZXRzDXQ4&#10;w1WgiykOaxWUOzNU5i7YEgiVi9nMDwMiapm7UFdIK7FHDt320+6ambZ3cAeh8UEP8fjAxcNYNIXS&#10;s43TVe39HyENOPZQAzf8SyQxTu+RxHwttgY5IkMnQM2exBHxeDoZp0AFgSkm3oXAZ28xRZoB1gNT&#10;pJOfMwUEK6rhUX4BTyxXiRc9cAT4mv0FP70eR/hzyLvCdxc/UEU4C/9/VHH8CFUkz6OK5GQUJynw&#10;DlJFFk99MnKXKpJjWKunijHkMeFQfiSpeAWqyIa8AQ7vW+lEOjQf0onfnk6ElHU4c56aVRyyBCTW&#10;V79KjLPHQt8f40/OElLI0+NJ8l8J/XCbeJgpHML/kZvMK2cK/vb4nEzhEP7+eQGeFvyltn+fwUeV&#10;23V/qfj+inT2DQAA//8DAFBLAwQUAAYACAAAACEAAkzebt0AAAAEAQAADwAAAGRycy9kb3ducmV2&#10;LnhtbEyPQUvDQBCF70L/wzKCN7upYmljNkUU8WBpa6vgcZsds6HZ2ZDdJum/d+qlXuYxvOG9b7LF&#10;4GrRYRsqTwom4wQEUuFNRaWCz93r7QxEiJqMrj2hghMGWOSjq0ynxvf0gd02loJDKKRagY2xSaUM&#10;hUWnw9g3SOz9+NbpyGtbStPqnsNdLe+SZCqdrogbrG7w2WJx2B6dgvX36uXrfbO2m6RfnnZvXSFX&#10;86VSN9fD0yOIiEO8HMMZn9EhZ6a9P5IJolbAj8S/yd78fvIAYq9gyirzTP6Hz38BAAD//wMAUEsB&#10;Ai0AFAAGAAgAAAAhALaDOJL+AAAA4QEAABMAAAAAAAAAAAAAAAAAAAAAAFtDb250ZW50X1R5cGVz&#10;XS54bWxQSwECLQAUAAYACAAAACEAOP0h/9YAAACUAQAACwAAAAAAAAAAAAAAAAAvAQAAX3JlbHMv&#10;LnJlbHNQSwECLQAUAAYACAAAACEAGNHdMrkDAACNEgAADgAAAAAAAAAAAAAAAAAuAgAAZHJzL2Uy&#10;b0RvYy54bWxQSwECLQAUAAYACAAAACEAAkzebt0AAAAEAQAADwAAAAAAAAAAAAAAAAATBgAAZHJz&#10;L2Rvd25yZXYueG1sUEsFBgAAAAAEAAQA8wAAAB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150;height:3905;visibility:visible;mso-wrap-style:square" filled="t">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 o:spid="_x0000_s1028" type="#_x0000_t15" style="position:absolute;top:359;width:16796;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BMwwAAANsAAAAPAAAAZHJzL2Rvd25yZXYueG1sRI9Pi8Iw&#10;FMTvC36H8ARva6oH2a1GEVH0IAv+QfT2aJ5psXkpTWrrt98sCHscZuY3zGzR2VI8qfaFYwWjYQKC&#10;OHO6YKPgfNp8foHwAVlj6ZgUvMjDYt77mGGqXcsHeh6DERHCPkUFeQhVKqXPcrLoh64ijt7d1RZD&#10;lLWRusY2wm0px0kykRYLjgs5VrTKKXscG6tgG6r1yGX79rq5GL79NGa3b1qlBv1uOQURqAv/4Xd7&#10;pxWMv+HvS/wBcv4LAAD//wMAUEsBAi0AFAAGAAgAAAAhANvh9svuAAAAhQEAABMAAAAAAAAAAAAA&#10;AAAAAAAAAFtDb250ZW50X1R5cGVzXS54bWxQSwECLQAUAAYACAAAACEAWvQsW78AAAAVAQAACwAA&#10;AAAAAAAAAAAAAAAfAQAAX3JlbHMvLnJlbHNQSwECLQAUAAYACAAAACEAUPTwTMMAAADbAAAADwAA&#10;AAAAAAAAAAAAAAAHAgAAZHJzL2Rvd25yZXYueG1sUEsFBgAAAAADAAMAtwAAAPcCAAAAAA==&#10;" adj="19321" fillcolor="#fff2cc [665]" stroked="f">
                  <v:textbox inset="0,0,0,0">
                    <w:txbxContent>
                      <w:p w14:paraId="409031B9" w14:textId="5CC791EC" w:rsidR="00404E43" w:rsidRPr="007F055D" w:rsidRDefault="00404E43" w:rsidP="00A05BFA">
                        <w:pPr>
                          <w:spacing w:after="0"/>
                          <w:jc w:val="center"/>
                          <w:rPr>
                            <w:b/>
                            <w:bCs/>
                          </w:rPr>
                        </w:pPr>
                        <w:r w:rsidRPr="007F055D">
                          <w:rPr>
                            <w:b/>
                            <w:bCs/>
                          </w:rPr>
                          <w:t>1</w:t>
                        </w:r>
                        <w:r>
                          <w:rPr>
                            <w:b/>
                            <w:bCs/>
                          </w:rPr>
                          <w:t xml:space="preserve"> </w:t>
                        </w:r>
                        <w:r w:rsidRPr="007F055D">
                          <w:rPr>
                            <w:b/>
                            <w:bCs/>
                          </w:rPr>
                          <w:t>Pre-Creation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6" o:spid="_x0000_s1029" type="#_x0000_t55" style="position:absolute;left:13973;top:359;width:16795;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eUxAAAANsAAAAPAAAAZHJzL2Rvd25yZXYueG1sRI9BawIx&#10;FITvhf6H8AQvotnaUnVrlKJUFLxUPXh83TyzSzcvSxJ1/fdGKPQ4zMw3zHTe2lpcyIfKsYKXQQaC&#10;uHC6YqPgsP/qj0GEiKyxdkwKbhRgPnt+mmKu3ZW/6bKLRiQIhxwVlDE2uZShKMliGLiGOHkn5y3G&#10;JL2R2uM1wW0th1n2Li1WnBZKbGhRUvG7O1sFceJXvc3kWG39ci0Xpjdypv5RqttpPz9ARGrjf/iv&#10;vdYKXt/g8SX9ADm7AwAA//8DAFBLAQItABQABgAIAAAAIQDb4fbL7gAAAIUBAAATAAAAAAAAAAAA&#10;AAAAAAAAAABbQ29udGVudF9UeXBlc10ueG1sUEsBAi0AFAAGAAgAAAAhAFr0LFu/AAAAFQEAAAsA&#10;AAAAAAAAAAAAAAAAHwEAAF9yZWxzLy5yZWxzUEsBAi0AFAAGAAgAAAAhANbnl5TEAAAA2wAAAA8A&#10;AAAAAAAAAAAAAAAABwIAAGRycy9kb3ducmV2LnhtbFBLBQYAAAAAAwADALcAAAD4AgAAAAA=&#10;" adj="19321" fillcolor="#ffdcc6 [670]" stroked="f">
                  <v:textbox inset="0,0,0,0">
                    <w:txbxContent>
                      <w:p w14:paraId="76D0637D" w14:textId="052C436F" w:rsidR="00404E43" w:rsidRPr="007F055D" w:rsidRDefault="00404E43" w:rsidP="00A05BFA">
                        <w:pPr>
                          <w:spacing w:after="0"/>
                          <w:jc w:val="center"/>
                          <w:rPr>
                            <w:b/>
                            <w:bCs/>
                          </w:rPr>
                        </w:pPr>
                        <w:r w:rsidRPr="007F055D">
                          <w:rPr>
                            <w:b/>
                            <w:bCs/>
                          </w:rPr>
                          <w:t>2</w:t>
                        </w:r>
                        <w:r>
                          <w:rPr>
                            <w:b/>
                            <w:bCs/>
                          </w:rPr>
                          <w:t xml:space="preserve"> </w:t>
                        </w:r>
                        <w:r w:rsidRPr="007F055D">
                          <w:rPr>
                            <w:b/>
                            <w:bCs/>
                          </w:rPr>
                          <w:t>Creation</w:t>
                        </w:r>
                      </w:p>
                    </w:txbxContent>
                  </v:textbox>
                </v:shape>
                <v:shape id="Arrow: Chevron 26" o:spid="_x0000_s1030" type="#_x0000_t55" style="position:absolute;left:28012;top:361;width:16792;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OswwAAANsAAAAPAAAAZHJzL2Rvd25yZXYueG1sRI9Ba8JA&#10;FITvhf6H5RW81Y2NFomuUhTBghdTL96e2ddsaPZtyK4m9te7guBxmJlvmPmyt7W4UOsrxwpGwwQE&#10;ceF0xaWCw8/mfQrCB2SNtWNScCUPy8Xryxwz7Tre0yUPpYgQ9hkqMCE0mZS+MGTRD11DHL1f11oM&#10;Ubal1C12EW5r+ZEkn9JixXHBYEMrQ8VffrYKpvzv0vX3GI+j3So3p9x3ablTavDWf81ABOrDM/xo&#10;b7WCdAL3L/EHyMUNAAD//wMAUEsBAi0AFAAGAAgAAAAhANvh9svuAAAAhQEAABMAAAAAAAAAAAAA&#10;AAAAAAAAAFtDb250ZW50X1R5cGVzXS54bWxQSwECLQAUAAYACAAAACEAWvQsW78AAAAVAQAACwAA&#10;AAAAAAAAAAAAAAAfAQAAX3JlbHMvLnJlbHNQSwECLQAUAAYACAAAACEAEyIzrMMAAADbAAAADwAA&#10;AAAAAAAAAAAAAAAHAgAAZHJzL2Rvd25yZXYueG1sUEsFBgAAAAADAAMAtwAAAPcCAAAAAA==&#10;" adj="19321" fillcolor="#ff9854 [1950]" stroked="f">
                  <v:textbox inset="0,0,0,0">
                    <w:txbxContent>
                      <w:p w14:paraId="3385B815" w14:textId="0BF36BC4" w:rsidR="00404E43" w:rsidRPr="007F055D" w:rsidRDefault="00404E43" w:rsidP="00A05BFA">
                        <w:pPr>
                          <w:spacing w:after="0"/>
                          <w:jc w:val="center"/>
                          <w:rPr>
                            <w:b/>
                            <w:bCs/>
                          </w:rPr>
                        </w:pPr>
                        <w:r w:rsidRPr="007F055D">
                          <w:rPr>
                            <w:b/>
                            <w:bCs/>
                          </w:rPr>
                          <w:t>3</w:t>
                        </w:r>
                        <w:r>
                          <w:rPr>
                            <w:b/>
                            <w:bCs/>
                          </w:rPr>
                          <w:t xml:space="preserve"> </w:t>
                        </w:r>
                        <w:r w:rsidRPr="007F055D">
                          <w:rPr>
                            <w:b/>
                            <w:bCs/>
                          </w:rPr>
                          <w:t>Realisation</w:t>
                        </w:r>
                      </w:p>
                    </w:txbxContent>
                  </v:textbox>
                </v:shape>
                <v:shape id="Arrow: Chevron 27" o:spid="_x0000_s1031" type="#_x0000_t55" style="position:absolute;left:42001;top:361;width:16793;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NtwgAAANsAAAAPAAAAZHJzL2Rvd25yZXYueG1sRI9Ba8JA&#10;FITvgv9heUJvupsKWtJsQi2UFvSi1fsj+5qEZt/G7NYk/74rFHocZuYbJitG24ob9b5xrCFZKRDE&#10;pTMNVxrOn2/LJxA+IBtsHZOGiTwU+XyWYWrcwEe6nUIlIoR9ihrqELpUSl/WZNGvXEccvS/XWwxR&#10;9pU0PQ4Rblv5qNRGWmw4LtTY0WtN5ffpx2pQh268KGKf+PVeXd93WzbTXuuHxfjyDCLQGP7Df+0P&#10;o2G9gfuX+ANk/gsAAP//AwBQSwECLQAUAAYACAAAACEA2+H2y+4AAACFAQAAEwAAAAAAAAAAAAAA&#10;AAAAAAAAW0NvbnRlbnRfVHlwZXNdLnhtbFBLAQItABQABgAIAAAAIQBa9CxbvwAAABUBAAALAAAA&#10;AAAAAAAAAAAAAB8BAABfcmVscy8ucmVsc1BLAQItABQABgAIAAAAIQDTpUNtwgAAANsAAAAPAAAA&#10;AAAAAAAAAAAAAAcCAABkcnMvZG93bnJldi54bWxQSwUGAAAAAAMAAwC3AAAA9gIAAAAA&#10;" adj="19321" fillcolor="#d86b77 [1941]" stroked="f">
                  <v:textbox inset="0,0,0,0">
                    <w:txbxContent>
                      <w:p w14:paraId="2BF3D945" w14:textId="25A6ACF8" w:rsidR="00404E43" w:rsidRPr="007F055D" w:rsidRDefault="00404E43" w:rsidP="00A05BFA">
                        <w:pPr>
                          <w:spacing w:after="0"/>
                          <w:jc w:val="center"/>
                          <w:rPr>
                            <w:b/>
                            <w:bCs/>
                          </w:rPr>
                        </w:pPr>
                        <w:r w:rsidRPr="007F055D">
                          <w:rPr>
                            <w:b/>
                            <w:bCs/>
                          </w:rPr>
                          <w:t>4</w:t>
                        </w:r>
                        <w:r>
                          <w:rPr>
                            <w:b/>
                            <w:bCs/>
                          </w:rPr>
                          <w:t xml:space="preserve"> </w:t>
                        </w:r>
                        <w:r w:rsidRPr="007F055D">
                          <w:rPr>
                            <w:b/>
                            <w:bCs/>
                          </w:rPr>
                          <w:t>Consumption</w:t>
                        </w:r>
                      </w:p>
                    </w:txbxContent>
                  </v:textbox>
                </v:shape>
                <w10:anchorlock/>
              </v:group>
            </w:pict>
          </mc:Fallback>
        </mc:AlternateContent>
      </w:r>
    </w:p>
    <w:p w14:paraId="67214922" w14:textId="77A28EBF" w:rsidR="00BE3A76" w:rsidRPr="00BD2A79" w:rsidRDefault="00BF2885" w:rsidP="00BE3A76">
      <w:pPr>
        <w:rPr>
          <w:iCs/>
          <w:lang w:bidi="en-AU"/>
        </w:rPr>
      </w:pPr>
      <w:r>
        <w:rPr>
          <w:bCs/>
        </w:rPr>
        <w:t xml:space="preserve">A </w:t>
      </w:r>
      <w:r w:rsidR="009A79B5">
        <w:rPr>
          <w:bCs/>
        </w:rPr>
        <w:t>hea</w:t>
      </w:r>
      <w:r w:rsidR="00D36751">
        <w:rPr>
          <w:bCs/>
        </w:rPr>
        <w:t>l</w:t>
      </w:r>
      <w:r w:rsidR="009A79B5">
        <w:rPr>
          <w:bCs/>
        </w:rPr>
        <w:t xml:space="preserve">thy </w:t>
      </w:r>
      <w:r w:rsidR="000F4FB2">
        <w:rPr>
          <w:bCs/>
        </w:rPr>
        <w:t xml:space="preserve">local and regional </w:t>
      </w:r>
      <w:r w:rsidR="009A79B5">
        <w:rPr>
          <w:bCs/>
        </w:rPr>
        <w:t xml:space="preserve">cultural economy </w:t>
      </w:r>
      <w:r w:rsidR="005936E0">
        <w:rPr>
          <w:iCs/>
          <w:lang w:bidi="en-AU"/>
        </w:rPr>
        <w:t>demonstrates</w:t>
      </w:r>
      <w:r w:rsidR="00BE3A76" w:rsidRPr="00BD2A79">
        <w:rPr>
          <w:iCs/>
          <w:lang w:bidi="en-AU"/>
        </w:rPr>
        <w:t>:</w:t>
      </w:r>
    </w:p>
    <w:p w14:paraId="02FF7B17" w14:textId="77777777" w:rsidR="00BE3A76" w:rsidRPr="00BD2A79" w:rsidRDefault="00BE3A76" w:rsidP="00BE3A76">
      <w:pPr>
        <w:pStyle w:val="ListBullet0"/>
        <w:contextualSpacing/>
        <w:rPr>
          <w:lang w:bidi="en-AU"/>
        </w:rPr>
      </w:pPr>
      <w:r>
        <w:rPr>
          <w:lang w:bidi="en-AU"/>
        </w:rPr>
        <w:t>S</w:t>
      </w:r>
      <w:r w:rsidRPr="00BD2A79">
        <w:rPr>
          <w:lang w:bidi="en-AU"/>
        </w:rPr>
        <w:t>ufficient resources in each step in the ‘value chain’, from research and development (e.g. education and training) to conception (creative ‘ideation’), production, distribution (presentation and sales) and consumption (visitors/audiences and purchasers)</w:t>
      </w:r>
      <w:r>
        <w:rPr>
          <w:lang w:bidi="en-AU"/>
        </w:rPr>
        <w:t xml:space="preserve">. </w:t>
      </w:r>
      <w:r w:rsidRPr="00BD2A79">
        <w:rPr>
          <w:lang w:bidi="en-AU"/>
        </w:rPr>
        <w:t>Where any of these are weak or absent it results in higher ‘imports’ and lower sales</w:t>
      </w:r>
    </w:p>
    <w:p w14:paraId="1E21DDC0" w14:textId="77777777" w:rsidR="00BE3A76" w:rsidRPr="00BD2A79" w:rsidRDefault="00BE3A76" w:rsidP="00BE3A76">
      <w:pPr>
        <w:pStyle w:val="ListBullet0"/>
        <w:contextualSpacing/>
        <w:rPr>
          <w:lang w:bidi="en-AU"/>
        </w:rPr>
      </w:pPr>
      <w:r>
        <w:rPr>
          <w:lang w:bidi="en-AU"/>
        </w:rPr>
        <w:t>E</w:t>
      </w:r>
      <w:r w:rsidRPr="00BD2A79">
        <w:rPr>
          <w:lang w:bidi="en-AU"/>
        </w:rPr>
        <w:t>ffective hard and soft infrastructure assets – affordable facilities for making, collaborating and presenting, skilled people, good market knowledge/data</w:t>
      </w:r>
    </w:p>
    <w:p w14:paraId="1444D1AB" w14:textId="77777777" w:rsidR="00BE3A76" w:rsidRPr="00BD2A79" w:rsidRDefault="00BE3A76" w:rsidP="00BE3A76">
      <w:pPr>
        <w:pStyle w:val="ListBullet0"/>
        <w:contextualSpacing/>
        <w:rPr>
          <w:lang w:bidi="en-AU"/>
        </w:rPr>
      </w:pPr>
      <w:r w:rsidRPr="00BD2A79">
        <w:rPr>
          <w:lang w:bidi="en-AU"/>
        </w:rPr>
        <w:t>Creative/cultural producers, and others in the value chain</w:t>
      </w:r>
      <w:r>
        <w:rPr>
          <w:lang w:bidi="en-AU"/>
        </w:rPr>
        <w:t xml:space="preserve">, with </w:t>
      </w:r>
      <w:r w:rsidRPr="00BD2A79">
        <w:rPr>
          <w:lang w:bidi="en-AU"/>
        </w:rPr>
        <w:t>access to finance</w:t>
      </w:r>
    </w:p>
    <w:p w14:paraId="2F2C391B" w14:textId="77777777" w:rsidR="00BE3A76" w:rsidRPr="00BD2A79" w:rsidRDefault="00BE3A76" w:rsidP="00BE3A76">
      <w:pPr>
        <w:pStyle w:val="ListBullet0"/>
        <w:contextualSpacing/>
        <w:rPr>
          <w:lang w:bidi="en-AU"/>
        </w:rPr>
      </w:pPr>
      <w:r>
        <w:rPr>
          <w:lang w:bidi="en-AU"/>
        </w:rPr>
        <w:t>Strong n</w:t>
      </w:r>
      <w:r w:rsidRPr="00BD2A79">
        <w:rPr>
          <w:lang w:bidi="en-AU"/>
        </w:rPr>
        <w:t xml:space="preserve">etworks and information sharing </w:t>
      </w:r>
    </w:p>
    <w:p w14:paraId="4E978C30" w14:textId="77777777" w:rsidR="00BE3A76" w:rsidRPr="00BD2A79" w:rsidRDefault="00BE3A76" w:rsidP="00BE3A76">
      <w:pPr>
        <w:pStyle w:val="ListBullet0"/>
        <w:contextualSpacing/>
        <w:rPr>
          <w:lang w:bidi="en-AU"/>
        </w:rPr>
      </w:pPr>
      <w:r>
        <w:rPr>
          <w:lang w:bidi="en-AU"/>
        </w:rPr>
        <w:t>S</w:t>
      </w:r>
      <w:r w:rsidRPr="00BD2A79">
        <w:rPr>
          <w:lang w:bidi="en-AU"/>
        </w:rPr>
        <w:t xml:space="preserve">upportive </w:t>
      </w:r>
      <w:r>
        <w:rPr>
          <w:lang w:bidi="en-AU"/>
        </w:rPr>
        <w:t>p</w:t>
      </w:r>
      <w:r w:rsidRPr="00BD2A79">
        <w:rPr>
          <w:lang w:bidi="en-AU"/>
        </w:rPr>
        <w:t xml:space="preserve">olicy frameworks </w:t>
      </w:r>
    </w:p>
    <w:p w14:paraId="0FBFF705" w14:textId="2F536B73" w:rsidR="000F1BBD" w:rsidRDefault="0036490C" w:rsidP="0036490C">
      <w:pPr>
        <w:rPr>
          <w:bCs/>
        </w:rPr>
      </w:pPr>
      <w:r w:rsidRPr="0036490C">
        <w:lastRenderedPageBreak/>
        <w:t xml:space="preserve">The arts and cultural sector </w:t>
      </w:r>
      <w:r w:rsidR="000406C1">
        <w:t>are</w:t>
      </w:r>
      <w:r w:rsidRPr="0036490C">
        <w:t xml:space="preserve"> experiencing significant disruption through the COVID 19 pandemic</w:t>
      </w:r>
      <w:r w:rsidR="003C010C">
        <w:t xml:space="preserve">. </w:t>
      </w:r>
      <w:r w:rsidR="000F1BBD">
        <w:t>I</w:t>
      </w:r>
      <w:r w:rsidRPr="0036490C">
        <w:t xml:space="preserve">t is critical that we strengthen our </w:t>
      </w:r>
      <w:r w:rsidR="006B5F35" w:rsidRPr="0036490C">
        <w:t>resilience</w:t>
      </w:r>
      <w:r w:rsidR="00D86F4A">
        <w:t>,</w:t>
      </w:r>
      <w:r w:rsidRPr="0036490C">
        <w:t xml:space="preserve"> mobilise and deeply engage communities and stakeholders to unlock our local creative capital</w:t>
      </w:r>
      <w:r w:rsidR="003C010C">
        <w:t xml:space="preserve">. </w:t>
      </w:r>
      <w:r w:rsidRPr="0036490C">
        <w:rPr>
          <w:bCs/>
        </w:rPr>
        <w:t>This will take time and require effort in re-building capacity, developing new skill</w:t>
      </w:r>
      <w:r w:rsidR="00240483">
        <w:rPr>
          <w:bCs/>
        </w:rPr>
        <w:t>s</w:t>
      </w:r>
      <w:r w:rsidRPr="0036490C">
        <w:rPr>
          <w:bCs/>
        </w:rPr>
        <w:t xml:space="preserve"> and career pathways</w:t>
      </w:r>
      <w:r w:rsidR="00A101AF">
        <w:rPr>
          <w:bCs/>
        </w:rPr>
        <w:t>,</w:t>
      </w:r>
      <w:r w:rsidRPr="0036490C">
        <w:rPr>
          <w:bCs/>
        </w:rPr>
        <w:t xml:space="preserve"> to drive innovation and opportunities. </w:t>
      </w:r>
    </w:p>
    <w:p w14:paraId="18504999" w14:textId="61DE9691" w:rsidR="00F01EDF" w:rsidRDefault="00F01EDF" w:rsidP="00F01EDF">
      <w:r w:rsidRPr="0036490C">
        <w:rPr>
          <w:bCs/>
        </w:rPr>
        <w:t>Events, festivals</w:t>
      </w:r>
      <w:r>
        <w:rPr>
          <w:bCs/>
        </w:rPr>
        <w:t>, music</w:t>
      </w:r>
      <w:r w:rsidRPr="0036490C">
        <w:rPr>
          <w:bCs/>
        </w:rPr>
        <w:t xml:space="preserve"> and live performance are economic drivers as </w:t>
      </w:r>
      <w:r w:rsidR="00BB2F55">
        <w:rPr>
          <w:bCs/>
        </w:rPr>
        <w:t>well as</w:t>
      </w:r>
      <w:r w:rsidRPr="0036490C">
        <w:rPr>
          <w:bCs/>
        </w:rPr>
        <w:t xml:space="preserve"> a celebration of our culture</w:t>
      </w:r>
      <w:r w:rsidR="003C010C">
        <w:rPr>
          <w:bCs/>
        </w:rPr>
        <w:t xml:space="preserve">. </w:t>
      </w:r>
      <w:r w:rsidRPr="0036490C">
        <w:rPr>
          <w:bCs/>
        </w:rPr>
        <w:t xml:space="preserve">As it is </w:t>
      </w:r>
      <w:r w:rsidR="000406C1" w:rsidRPr="0036490C">
        <w:rPr>
          <w:bCs/>
        </w:rPr>
        <w:t>unlikely,</w:t>
      </w:r>
      <w:r w:rsidRPr="0036490C">
        <w:rPr>
          <w:bCs/>
        </w:rPr>
        <w:t xml:space="preserve"> we will be able to hold events with large gatherings for some time there </w:t>
      </w:r>
      <w:r w:rsidR="00BB2F55">
        <w:rPr>
          <w:bCs/>
        </w:rPr>
        <w:t xml:space="preserve">are other avenues we need to explore </w:t>
      </w:r>
      <w:r w:rsidRPr="0036490C">
        <w:rPr>
          <w:bCs/>
        </w:rPr>
        <w:t xml:space="preserve">to create </w:t>
      </w:r>
      <w:r w:rsidRPr="0036490C">
        <w:t>a strong, resilient and connected creative community to rebuild and deliver quality arts and cultural programs.</w:t>
      </w:r>
    </w:p>
    <w:p w14:paraId="33433129" w14:textId="45B20F6C" w:rsidR="00EB299F" w:rsidRPr="0036490C" w:rsidRDefault="00EB299F" w:rsidP="00F01EDF"/>
    <w:p w14:paraId="5E32FDF9" w14:textId="7128152A" w:rsidR="004915D9" w:rsidRDefault="00C31B6B" w:rsidP="007820DB">
      <w:pPr>
        <w:pStyle w:val="Heading3Numbered"/>
      </w:pPr>
      <w:r>
        <w:t xml:space="preserve">Five </w:t>
      </w:r>
      <w:r w:rsidR="004915D9">
        <w:t>success factors</w:t>
      </w:r>
    </w:p>
    <w:p w14:paraId="360E978E" w14:textId="64A77161" w:rsidR="00CF4614" w:rsidRDefault="00A410B5" w:rsidP="00CF4614">
      <w:pPr>
        <w:rPr>
          <w:bCs/>
        </w:rPr>
      </w:pPr>
      <w:r>
        <w:rPr>
          <w:bCs/>
        </w:rPr>
        <w:t>To build a strong cultural economy</w:t>
      </w:r>
      <w:r w:rsidR="009E4B41">
        <w:rPr>
          <w:bCs/>
        </w:rPr>
        <w:t xml:space="preserve"> </w:t>
      </w:r>
      <w:r w:rsidR="003B5189">
        <w:rPr>
          <w:bCs/>
        </w:rPr>
        <w:t xml:space="preserve">for Geelong </w:t>
      </w:r>
      <w:r w:rsidR="009E4B41">
        <w:rPr>
          <w:bCs/>
        </w:rPr>
        <w:t>in the long</w:t>
      </w:r>
      <w:r w:rsidR="003B5189">
        <w:rPr>
          <w:bCs/>
        </w:rPr>
        <w:t>er</w:t>
      </w:r>
      <w:r w:rsidR="009E4B41">
        <w:rPr>
          <w:bCs/>
        </w:rPr>
        <w:t>-term</w:t>
      </w:r>
      <w:r>
        <w:rPr>
          <w:bCs/>
        </w:rPr>
        <w:t xml:space="preserve"> </w:t>
      </w:r>
      <w:r w:rsidR="00C31B6B">
        <w:rPr>
          <w:bCs/>
        </w:rPr>
        <w:t xml:space="preserve">five </w:t>
      </w:r>
      <w:r w:rsidR="00EE4251">
        <w:rPr>
          <w:bCs/>
        </w:rPr>
        <w:t>success factors</w:t>
      </w:r>
      <w:r w:rsidR="00CF4614">
        <w:rPr>
          <w:bCs/>
        </w:rPr>
        <w:t xml:space="preserve"> for the cultural economy</w:t>
      </w:r>
      <w:r w:rsidR="00220167">
        <w:rPr>
          <w:bCs/>
        </w:rPr>
        <w:t xml:space="preserve"> need to be addressed:</w:t>
      </w:r>
    </w:p>
    <w:p w14:paraId="68D901F8" w14:textId="0A932CA2" w:rsidR="00CF4614" w:rsidRDefault="00133E58" w:rsidP="00CF4614">
      <w:pPr>
        <w:pStyle w:val="ListBullet0"/>
        <w:ind w:left="360" w:hanging="360"/>
        <w:rPr>
          <w:lang w:bidi="en-AU"/>
        </w:rPr>
      </w:pPr>
      <w:r>
        <w:rPr>
          <w:lang w:bidi="en-AU"/>
        </w:rPr>
        <w:t xml:space="preserve">A </w:t>
      </w:r>
      <w:r w:rsidR="00CF4614" w:rsidRPr="008E4416">
        <w:rPr>
          <w:lang w:bidi="en-AU"/>
        </w:rPr>
        <w:t>skilled and capable creative community</w:t>
      </w:r>
    </w:p>
    <w:p w14:paraId="4B240709" w14:textId="4AA818F8" w:rsidR="00F70CF3" w:rsidRDefault="00F70CF3" w:rsidP="00CF4614">
      <w:pPr>
        <w:pStyle w:val="ListBullet0"/>
        <w:ind w:left="360" w:hanging="360"/>
        <w:rPr>
          <w:lang w:bidi="en-AU"/>
        </w:rPr>
      </w:pPr>
      <w:r>
        <w:rPr>
          <w:lang w:bidi="en-AU"/>
        </w:rPr>
        <w:t xml:space="preserve">Shared </w:t>
      </w:r>
      <w:r w:rsidR="00733644">
        <w:rPr>
          <w:lang w:bidi="en-AU"/>
        </w:rPr>
        <w:t>platforms</w:t>
      </w:r>
      <w:r w:rsidR="001C46D2">
        <w:rPr>
          <w:lang w:bidi="en-AU"/>
        </w:rPr>
        <w:t xml:space="preserve"> and networks that encourage </w:t>
      </w:r>
      <w:r w:rsidR="000A25A7">
        <w:rPr>
          <w:lang w:bidi="en-AU"/>
        </w:rPr>
        <w:t xml:space="preserve">creative </w:t>
      </w:r>
      <w:r w:rsidR="001C46D2">
        <w:rPr>
          <w:lang w:bidi="en-AU"/>
        </w:rPr>
        <w:t xml:space="preserve">collaboration and </w:t>
      </w:r>
      <w:r w:rsidR="000A25A7">
        <w:rPr>
          <w:lang w:bidi="en-AU"/>
        </w:rPr>
        <w:t>interaction</w:t>
      </w:r>
    </w:p>
    <w:p w14:paraId="682D69B2" w14:textId="1B336584" w:rsidR="00CF4614" w:rsidRDefault="00C9173B" w:rsidP="00CF4614">
      <w:pPr>
        <w:pStyle w:val="ListBullet0"/>
        <w:ind w:left="360" w:hanging="360"/>
        <w:rPr>
          <w:lang w:bidi="en-AU"/>
        </w:rPr>
      </w:pPr>
      <w:r>
        <w:rPr>
          <w:lang w:bidi="en-AU"/>
        </w:rPr>
        <w:t>I</w:t>
      </w:r>
      <w:r w:rsidR="00CF4614" w:rsidRPr="005220A7">
        <w:rPr>
          <w:lang w:bidi="en-AU"/>
        </w:rPr>
        <w:t xml:space="preserve">nfrastructure which supports </w:t>
      </w:r>
      <w:r w:rsidR="00603C0A">
        <w:rPr>
          <w:lang w:bidi="en-AU"/>
        </w:rPr>
        <w:t xml:space="preserve">creative and </w:t>
      </w:r>
      <w:r w:rsidR="00CF4614" w:rsidRPr="005220A7">
        <w:rPr>
          <w:lang w:bidi="en-AU"/>
        </w:rPr>
        <w:t xml:space="preserve">cultural </w:t>
      </w:r>
      <w:r w:rsidR="00603C0A">
        <w:rPr>
          <w:lang w:bidi="en-AU"/>
        </w:rPr>
        <w:t>activity</w:t>
      </w:r>
    </w:p>
    <w:p w14:paraId="317B20EE" w14:textId="77777777" w:rsidR="00E567E9" w:rsidRDefault="00E567E9" w:rsidP="00E567E9">
      <w:pPr>
        <w:pStyle w:val="ListBullet0"/>
        <w:ind w:left="360" w:hanging="360"/>
        <w:rPr>
          <w:lang w:bidi="en-AU"/>
        </w:rPr>
      </w:pPr>
      <w:r>
        <w:rPr>
          <w:lang w:bidi="en-AU"/>
        </w:rPr>
        <w:t>A</w:t>
      </w:r>
      <w:r w:rsidRPr="00155AEF">
        <w:rPr>
          <w:lang w:bidi="en-AU"/>
        </w:rPr>
        <w:t>ccess to finance for cultural businesses</w:t>
      </w:r>
    </w:p>
    <w:p w14:paraId="313CD35E" w14:textId="5080511E" w:rsidR="00CF4614" w:rsidRDefault="00C9173B" w:rsidP="00CF4614">
      <w:pPr>
        <w:pStyle w:val="ListBullet0"/>
        <w:ind w:left="360" w:hanging="360"/>
        <w:rPr>
          <w:lang w:bidi="en-AU"/>
        </w:rPr>
      </w:pPr>
      <w:r>
        <w:rPr>
          <w:lang w:bidi="en-AU"/>
        </w:rPr>
        <w:t>D</w:t>
      </w:r>
      <w:r w:rsidR="00CF4614" w:rsidRPr="00206EE3">
        <w:rPr>
          <w:lang w:bidi="en-AU"/>
        </w:rPr>
        <w:t>emand for cultural products and services</w:t>
      </w:r>
    </w:p>
    <w:p w14:paraId="2FF0F69F" w14:textId="6493F606" w:rsidR="0039113C" w:rsidRDefault="0039113C" w:rsidP="0039113C">
      <w:pPr>
        <w:rPr>
          <w:bCs/>
        </w:rPr>
      </w:pPr>
      <w:r w:rsidRPr="0036490C">
        <w:rPr>
          <w:bCs/>
        </w:rPr>
        <w:t>Even prior to the onset of the pandemic there</w:t>
      </w:r>
      <w:r>
        <w:rPr>
          <w:bCs/>
        </w:rPr>
        <w:t xml:space="preserve"> wa</w:t>
      </w:r>
      <w:r w:rsidRPr="0036490C">
        <w:rPr>
          <w:bCs/>
        </w:rPr>
        <w:t>s evidence of a desire to rethink current funding models with individuals seeking support to broker funding from other sectors</w:t>
      </w:r>
      <w:r w:rsidR="003C010C">
        <w:rPr>
          <w:bCs/>
        </w:rPr>
        <w:t xml:space="preserve">. </w:t>
      </w:r>
      <w:r w:rsidRPr="0036490C">
        <w:rPr>
          <w:bCs/>
        </w:rPr>
        <w:t>The cycle of one-off grants has left many feeling depleted and frustrated with the short-term nature of the current system and the opportunities it provides</w:t>
      </w:r>
      <w:r w:rsidR="003C010C">
        <w:rPr>
          <w:bCs/>
        </w:rPr>
        <w:t xml:space="preserve">. </w:t>
      </w:r>
      <w:r w:rsidRPr="0036490C">
        <w:rPr>
          <w:bCs/>
        </w:rPr>
        <w:t>In addition, funding opportunities have become more competitive and the pool of available monies has been in decline especially at a federal level.</w:t>
      </w:r>
    </w:p>
    <w:p w14:paraId="1B52207E" w14:textId="245BD46E" w:rsidR="00B02331" w:rsidRDefault="00B02331" w:rsidP="0039113C">
      <w:pPr>
        <w:rPr>
          <w:bCs/>
        </w:rPr>
      </w:pPr>
      <w:r>
        <w:rPr>
          <w:bCs/>
        </w:rPr>
        <w:t xml:space="preserve">Some developments which could build the cultural </w:t>
      </w:r>
      <w:r w:rsidR="00F05111">
        <w:rPr>
          <w:bCs/>
        </w:rPr>
        <w:t>economy</w:t>
      </w:r>
      <w:r>
        <w:rPr>
          <w:bCs/>
        </w:rPr>
        <w:t xml:space="preserve"> and its </w:t>
      </w:r>
      <w:r w:rsidR="00923194">
        <w:rPr>
          <w:bCs/>
        </w:rPr>
        <w:t>resilience</w:t>
      </w:r>
      <w:r>
        <w:rPr>
          <w:bCs/>
        </w:rPr>
        <w:t xml:space="preserve"> include:</w:t>
      </w:r>
    </w:p>
    <w:p w14:paraId="07A59950" w14:textId="446DC21E" w:rsidR="00B02331" w:rsidRPr="00F350A2" w:rsidRDefault="000406C1" w:rsidP="00F350A2">
      <w:pPr>
        <w:pStyle w:val="ListBullet0"/>
      </w:pPr>
      <w:r w:rsidRPr="00F350A2">
        <w:t>Skills training</w:t>
      </w:r>
      <w:r w:rsidR="00C21E55" w:rsidRPr="00F350A2">
        <w:t xml:space="preserve"> and mentoring – </w:t>
      </w:r>
      <w:r w:rsidR="000B0626" w:rsidRPr="00F350A2">
        <w:t>including capabilities</w:t>
      </w:r>
      <w:r w:rsidR="00C21E55" w:rsidRPr="00F350A2">
        <w:t xml:space="preserve"> in online fundraising and resourcing, business partnerships, grant-</w:t>
      </w:r>
      <w:r w:rsidR="0023276D" w:rsidRPr="00F350A2">
        <w:t>writing</w:t>
      </w:r>
      <w:r w:rsidR="00C21E55" w:rsidRPr="00F350A2">
        <w:t>, marketing and digital skills</w:t>
      </w:r>
    </w:p>
    <w:p w14:paraId="1A3292F2" w14:textId="7B3C889F" w:rsidR="009829B3" w:rsidRPr="00F350A2" w:rsidRDefault="000A4A17" w:rsidP="00F350A2">
      <w:pPr>
        <w:pStyle w:val="ListBullet0"/>
      </w:pPr>
      <w:r>
        <w:t>A</w:t>
      </w:r>
      <w:r w:rsidR="0085294B" w:rsidRPr="00F350A2">
        <w:t>rtist</w:t>
      </w:r>
      <w:r>
        <w:t>-</w:t>
      </w:r>
      <w:r w:rsidR="0085294B" w:rsidRPr="00F350A2">
        <w:t>led initiatives to drive innovation and develop partnerships</w:t>
      </w:r>
    </w:p>
    <w:p w14:paraId="5EF34300" w14:textId="77777777" w:rsidR="009829B3" w:rsidRPr="00F350A2" w:rsidRDefault="009829B3" w:rsidP="00F350A2">
      <w:pPr>
        <w:pStyle w:val="ListBullet0"/>
      </w:pPr>
      <w:r w:rsidRPr="00F350A2">
        <w:t>A</w:t>
      </w:r>
      <w:r w:rsidR="0073173B" w:rsidRPr="00F350A2">
        <w:t>ccess to materials and equipment</w:t>
      </w:r>
    </w:p>
    <w:p w14:paraId="349F82E7" w14:textId="77777777" w:rsidR="009829B3" w:rsidRPr="00F350A2" w:rsidRDefault="009829B3" w:rsidP="00F350A2">
      <w:pPr>
        <w:pStyle w:val="ListBullet0"/>
      </w:pPr>
      <w:r w:rsidRPr="00F350A2">
        <w:t>P</w:t>
      </w:r>
      <w:r w:rsidR="0073173B" w:rsidRPr="00F350A2">
        <w:t>ercent for art schemes</w:t>
      </w:r>
    </w:p>
    <w:p w14:paraId="167A9893" w14:textId="5B625F01" w:rsidR="00AF5ABC" w:rsidRDefault="00423F1E" w:rsidP="0036490C">
      <w:pPr>
        <w:rPr>
          <w:bCs/>
        </w:rPr>
      </w:pPr>
      <w:r>
        <w:rPr>
          <w:bCs/>
        </w:rPr>
        <w:t>Imaginative</w:t>
      </w:r>
      <w:r w:rsidR="00E567E9">
        <w:rPr>
          <w:bCs/>
        </w:rPr>
        <w:t xml:space="preserve"> approaches are called for to stimulate demand – through </w:t>
      </w:r>
      <w:r w:rsidR="00952377">
        <w:rPr>
          <w:bCs/>
        </w:rPr>
        <w:t>participati</w:t>
      </w:r>
      <w:r w:rsidR="000E2BB9">
        <w:rPr>
          <w:bCs/>
        </w:rPr>
        <w:t>on</w:t>
      </w:r>
      <w:r w:rsidR="00E567E9">
        <w:rPr>
          <w:bCs/>
        </w:rPr>
        <w:t xml:space="preserve">, </w:t>
      </w:r>
      <w:r w:rsidR="008F50ED">
        <w:rPr>
          <w:bCs/>
        </w:rPr>
        <w:t>attendance</w:t>
      </w:r>
      <w:r w:rsidR="00E567E9">
        <w:rPr>
          <w:bCs/>
        </w:rPr>
        <w:t xml:space="preserve"> and </w:t>
      </w:r>
      <w:r w:rsidR="007232C7">
        <w:rPr>
          <w:bCs/>
        </w:rPr>
        <w:t>purchasing</w:t>
      </w:r>
      <w:r w:rsidR="00E567E9">
        <w:rPr>
          <w:bCs/>
        </w:rPr>
        <w:t xml:space="preserve"> of cultural </w:t>
      </w:r>
      <w:r w:rsidR="000E2BB9">
        <w:rPr>
          <w:bCs/>
        </w:rPr>
        <w:t>products</w:t>
      </w:r>
      <w:r w:rsidR="00E567E9">
        <w:rPr>
          <w:bCs/>
        </w:rPr>
        <w:t xml:space="preserve"> and ser</w:t>
      </w:r>
      <w:r w:rsidR="000E2BB9">
        <w:rPr>
          <w:bCs/>
        </w:rPr>
        <w:t>v</w:t>
      </w:r>
      <w:r w:rsidR="00E567E9">
        <w:rPr>
          <w:bCs/>
        </w:rPr>
        <w:t>i</w:t>
      </w:r>
      <w:r w:rsidR="000E2BB9">
        <w:rPr>
          <w:bCs/>
        </w:rPr>
        <w:t>c</w:t>
      </w:r>
      <w:r w:rsidR="00E567E9">
        <w:rPr>
          <w:bCs/>
        </w:rPr>
        <w:t xml:space="preserve">es, both by </w:t>
      </w:r>
      <w:r w:rsidR="00AF0CC8">
        <w:rPr>
          <w:bCs/>
        </w:rPr>
        <w:t>the</w:t>
      </w:r>
      <w:r w:rsidR="00E567E9">
        <w:rPr>
          <w:bCs/>
        </w:rPr>
        <w:t xml:space="preserve"> </w:t>
      </w:r>
      <w:r w:rsidR="000E2BB9">
        <w:rPr>
          <w:bCs/>
        </w:rPr>
        <w:t>local</w:t>
      </w:r>
      <w:r w:rsidR="00E567E9">
        <w:rPr>
          <w:bCs/>
        </w:rPr>
        <w:t xml:space="preserve"> community and from visitors. </w:t>
      </w:r>
      <w:r w:rsidR="0005723A">
        <w:rPr>
          <w:bCs/>
        </w:rPr>
        <w:t>Linked to this, c</w:t>
      </w:r>
      <w:r w:rsidR="008B1A75">
        <w:rPr>
          <w:bCs/>
        </w:rPr>
        <w:t xml:space="preserve">ultural tourism </w:t>
      </w:r>
      <w:r w:rsidR="00EB285A">
        <w:rPr>
          <w:bCs/>
        </w:rPr>
        <w:t>holds</w:t>
      </w:r>
      <w:r w:rsidR="000E2BB9">
        <w:rPr>
          <w:bCs/>
        </w:rPr>
        <w:t xml:space="preserve"> </w:t>
      </w:r>
      <w:r w:rsidR="00EB285A">
        <w:rPr>
          <w:bCs/>
        </w:rPr>
        <w:t>significant</w:t>
      </w:r>
      <w:r w:rsidR="000E2BB9">
        <w:rPr>
          <w:bCs/>
        </w:rPr>
        <w:t xml:space="preserve"> </w:t>
      </w:r>
      <w:r w:rsidR="00EB285A">
        <w:rPr>
          <w:bCs/>
        </w:rPr>
        <w:t>p</w:t>
      </w:r>
      <w:r w:rsidR="000E2BB9">
        <w:rPr>
          <w:bCs/>
        </w:rPr>
        <w:t xml:space="preserve">otential for Geelong, </w:t>
      </w:r>
      <w:r w:rsidR="00EB285A">
        <w:rPr>
          <w:bCs/>
        </w:rPr>
        <w:t xml:space="preserve">including </w:t>
      </w:r>
      <w:r w:rsidR="00A27D82">
        <w:rPr>
          <w:bCs/>
        </w:rPr>
        <w:t>the</w:t>
      </w:r>
      <w:r w:rsidR="0088019E">
        <w:rPr>
          <w:bCs/>
        </w:rPr>
        <w:t xml:space="preserve"> opportunity to</w:t>
      </w:r>
      <w:r w:rsidR="00A27D82">
        <w:rPr>
          <w:bCs/>
        </w:rPr>
        <w:t xml:space="preserve"> increas</w:t>
      </w:r>
      <w:r w:rsidR="0088019E">
        <w:rPr>
          <w:bCs/>
        </w:rPr>
        <w:t>e</w:t>
      </w:r>
      <w:r w:rsidR="00A27D82">
        <w:rPr>
          <w:bCs/>
        </w:rPr>
        <w:t xml:space="preserve"> the </w:t>
      </w:r>
      <w:r w:rsidR="00E205AC">
        <w:rPr>
          <w:bCs/>
        </w:rPr>
        <w:t>visibility</w:t>
      </w:r>
      <w:r w:rsidR="00A27D82">
        <w:rPr>
          <w:bCs/>
        </w:rPr>
        <w:t xml:space="preserve"> and economic value of Aboriginal touri</w:t>
      </w:r>
      <w:r w:rsidR="00E3038C">
        <w:rPr>
          <w:bCs/>
        </w:rPr>
        <w:t>s</w:t>
      </w:r>
      <w:r w:rsidR="00A27D82">
        <w:rPr>
          <w:bCs/>
        </w:rPr>
        <w:t>m</w:t>
      </w:r>
      <w:r w:rsidR="00E3038C">
        <w:rPr>
          <w:bCs/>
        </w:rPr>
        <w:t>.</w:t>
      </w:r>
    </w:p>
    <w:p w14:paraId="25D22A5E" w14:textId="77777777" w:rsidR="0094602B" w:rsidRPr="00AE6805" w:rsidRDefault="0094602B" w:rsidP="007F4AD4">
      <w:pPr>
        <w:pStyle w:val="Heading3"/>
        <w:shd w:val="clear" w:color="auto" w:fill="FFDCC6" w:themeFill="background2" w:themeFillTint="33"/>
      </w:pPr>
      <w:r w:rsidRPr="00AE6805">
        <w:t>Questions</w:t>
      </w:r>
    </w:p>
    <w:p w14:paraId="0AB01F1C" w14:textId="52686872" w:rsidR="0094602B" w:rsidRPr="00AE6805" w:rsidRDefault="00A22466" w:rsidP="007F4AD4">
      <w:pPr>
        <w:pStyle w:val="ListNumber"/>
        <w:shd w:val="clear" w:color="auto" w:fill="FFDCC6" w:themeFill="background2" w:themeFillTint="33"/>
      </w:pPr>
      <w:r w:rsidRPr="00AE6805">
        <w:t xml:space="preserve">Which </w:t>
      </w:r>
      <w:r w:rsidR="00BE055D" w:rsidRPr="00AE6805">
        <w:t>aspects</w:t>
      </w:r>
      <w:r w:rsidRPr="00AE6805">
        <w:t xml:space="preserve"> of the </w:t>
      </w:r>
      <w:r w:rsidR="00A41CF4" w:rsidRPr="00AE6805">
        <w:t xml:space="preserve">Geelong </w:t>
      </w:r>
      <w:r w:rsidRPr="00AE6805">
        <w:t>cultural economy do you regard as strengths</w:t>
      </w:r>
      <w:r w:rsidR="00BE055D" w:rsidRPr="00AE6805">
        <w:t>, and why?</w:t>
      </w:r>
    </w:p>
    <w:p w14:paraId="07CDF3F8" w14:textId="4AF66DD4" w:rsidR="00BE055D" w:rsidRPr="00AE6805" w:rsidRDefault="00BE055D" w:rsidP="007F4AD4">
      <w:pPr>
        <w:pStyle w:val="ListNumber"/>
        <w:shd w:val="clear" w:color="auto" w:fill="FFDCC6" w:themeFill="background2" w:themeFillTint="33"/>
      </w:pPr>
      <w:r w:rsidRPr="00AE6805">
        <w:t>Which aspects of the</w:t>
      </w:r>
      <w:r w:rsidR="00A41CF4" w:rsidRPr="00AE6805">
        <w:t xml:space="preserve"> Geelong</w:t>
      </w:r>
      <w:r w:rsidRPr="00AE6805">
        <w:t xml:space="preserve"> cultural economy do you regard as weaknesses</w:t>
      </w:r>
      <w:r w:rsidR="00D45A8A">
        <w:t>,</w:t>
      </w:r>
      <w:r w:rsidRPr="00AE6805">
        <w:t xml:space="preserve"> </w:t>
      </w:r>
      <w:r w:rsidR="00D45A8A">
        <w:t>and why</w:t>
      </w:r>
      <w:r w:rsidRPr="00AE6805">
        <w:t>?</w:t>
      </w:r>
    </w:p>
    <w:p w14:paraId="60FF51A5" w14:textId="63FF060E" w:rsidR="00BE055D" w:rsidRPr="00AE6805" w:rsidRDefault="006A6967" w:rsidP="007F4AD4">
      <w:pPr>
        <w:pStyle w:val="ListNumber"/>
        <w:shd w:val="clear" w:color="auto" w:fill="FFDCC6" w:themeFill="background2" w:themeFillTint="33"/>
      </w:pPr>
      <w:r w:rsidRPr="00AE6805">
        <w:t>How could the Arts and Cultural Strategy support a stronger cultural economy</w:t>
      </w:r>
      <w:r w:rsidR="006576EA" w:rsidRPr="00AE6805">
        <w:t>? What would you like to see in the Strategy?</w:t>
      </w:r>
    </w:p>
    <w:p w14:paraId="49E550BB" w14:textId="6D406C83" w:rsidR="00AE6805" w:rsidRPr="00AE6805" w:rsidRDefault="00166DB5" w:rsidP="007F4AD4">
      <w:pPr>
        <w:pStyle w:val="ListNumber"/>
        <w:shd w:val="clear" w:color="auto" w:fill="FFDCC6" w:themeFill="background2" w:themeFillTint="33"/>
      </w:pPr>
      <w:r w:rsidRPr="00AE6805">
        <w:t>What are the key opport</w:t>
      </w:r>
      <w:r w:rsidR="00AE6805" w:rsidRPr="00AE6805">
        <w:t>unit</w:t>
      </w:r>
      <w:r w:rsidRPr="00AE6805">
        <w:t>i</w:t>
      </w:r>
      <w:r w:rsidR="00AE6805" w:rsidRPr="00AE6805">
        <w:t>es f</w:t>
      </w:r>
      <w:r w:rsidRPr="00AE6805">
        <w:t>or growth of the Geelong cultural economy</w:t>
      </w:r>
      <w:r w:rsidR="00AE6805" w:rsidRPr="00AE6805">
        <w:t xml:space="preserve"> (or specific aspects of it)?</w:t>
      </w:r>
    </w:p>
    <w:p w14:paraId="77D7ED99" w14:textId="156DE23C" w:rsidR="0036490C" w:rsidRDefault="007820DB" w:rsidP="00D61353">
      <w:pPr>
        <w:pStyle w:val="Heading2"/>
      </w:pPr>
      <w:bookmarkStart w:id="8" w:name="_Toc43969916"/>
      <w:r w:rsidRPr="007820DB">
        <w:lastRenderedPageBreak/>
        <w:t>Theme</w:t>
      </w:r>
      <w:r>
        <w:t xml:space="preserve"> </w:t>
      </w:r>
      <w:r w:rsidR="009B7F0E">
        <w:t>3</w:t>
      </w:r>
      <w:r w:rsidR="00A17CEE">
        <w:t xml:space="preserve"> - C</w:t>
      </w:r>
      <w:r w:rsidR="0036490C" w:rsidRPr="0036490C">
        <w:t>ultural Facilities, Places, Urban Design and Environment</w:t>
      </w:r>
      <w:bookmarkEnd w:id="8"/>
    </w:p>
    <w:p w14:paraId="3F7DA55D" w14:textId="77777777" w:rsidR="00D06D9C" w:rsidRPr="00FB35F9" w:rsidRDefault="00D06D9C" w:rsidP="000F0542">
      <w:pPr>
        <w:rPr>
          <w:i/>
          <w:iCs/>
        </w:rPr>
      </w:pPr>
      <w:r w:rsidRPr="00FB35F9">
        <w:rPr>
          <w:i/>
          <w:iCs/>
        </w:rPr>
        <w:t>For more than 60,000 years Aboriginal people have built strong and resilient communities through arts and creativity. Their culture continues to teach us that communities are defined through the connections between people and place. Cultural infrastructure provides us with the spaces that allow these connections to be forged and celebrated. It creates spaces and builds communities where people can meet and connect, celebrate identity and shared values, understand differences and diversity, contribute to the meaning and significance of the places where they live and participate. In doing so, cultural infrastructure helps to build and strengthen the social capital that makes communities inclusive, cohesive and resilient.</w:t>
      </w:r>
      <w:r w:rsidRPr="00FB35F9">
        <w:rPr>
          <w:rStyle w:val="FootnoteReference"/>
          <w:i/>
          <w:iCs/>
        </w:rPr>
        <w:footnoteReference w:id="7"/>
      </w:r>
    </w:p>
    <w:p w14:paraId="60E3A197" w14:textId="74E0722B" w:rsidR="009439BD" w:rsidRDefault="009439BD" w:rsidP="007820DB">
      <w:pPr>
        <w:pStyle w:val="Heading3Numbered"/>
      </w:pPr>
      <w:r>
        <w:t xml:space="preserve">Integrated Cultural </w:t>
      </w:r>
      <w:r w:rsidR="00E85284">
        <w:t>Facilities</w:t>
      </w:r>
    </w:p>
    <w:p w14:paraId="055FE1B6" w14:textId="51B932A0" w:rsidR="004C40D2" w:rsidRPr="0036490C" w:rsidRDefault="004C40D2" w:rsidP="004C40D2">
      <w:pPr>
        <w:rPr>
          <w:bCs/>
        </w:rPr>
      </w:pPr>
      <w:r w:rsidRPr="0036490C">
        <w:rPr>
          <w:bCs/>
        </w:rPr>
        <w:t>Geelong’s cultural precinct is home to world class cultural facilities</w:t>
      </w:r>
      <w:r w:rsidR="005527F8">
        <w:rPr>
          <w:bCs/>
        </w:rPr>
        <w:t xml:space="preserve">, as noted above. </w:t>
      </w:r>
      <w:r w:rsidRPr="0036490C">
        <w:rPr>
          <w:bCs/>
        </w:rPr>
        <w:t>These cultural anchors are spaces and organisations that play a significant and high-profile role within the art ecosystem</w:t>
      </w:r>
      <w:r w:rsidR="003C010C">
        <w:rPr>
          <w:bCs/>
        </w:rPr>
        <w:t xml:space="preserve">. </w:t>
      </w:r>
      <w:r w:rsidR="00AC1B43">
        <w:rPr>
          <w:bCs/>
        </w:rPr>
        <w:t>They</w:t>
      </w:r>
      <w:r w:rsidRPr="0036490C">
        <w:rPr>
          <w:bCs/>
        </w:rPr>
        <w:t xml:space="preserve"> coordinate large scale arts events and programming</w:t>
      </w:r>
      <w:r w:rsidR="003B3567">
        <w:rPr>
          <w:bCs/>
        </w:rPr>
        <w:t xml:space="preserve"> </w:t>
      </w:r>
      <w:r w:rsidR="00AC1B43">
        <w:rPr>
          <w:bCs/>
        </w:rPr>
        <w:t>and are</w:t>
      </w:r>
      <w:r w:rsidRPr="0036490C">
        <w:rPr>
          <w:bCs/>
        </w:rPr>
        <w:t xml:space="preserve"> the backbone to Geelong and </w:t>
      </w:r>
      <w:r w:rsidR="00AC1B43">
        <w:rPr>
          <w:bCs/>
        </w:rPr>
        <w:t xml:space="preserve">the </w:t>
      </w:r>
      <w:r w:rsidRPr="0036490C">
        <w:rPr>
          <w:bCs/>
        </w:rPr>
        <w:t>wider G21 region</w:t>
      </w:r>
      <w:r w:rsidR="00995210">
        <w:rPr>
          <w:bCs/>
        </w:rPr>
        <w:t xml:space="preserve">, </w:t>
      </w:r>
      <w:r w:rsidRPr="0036490C">
        <w:rPr>
          <w:bCs/>
        </w:rPr>
        <w:t xml:space="preserve">complemented by </w:t>
      </w:r>
      <w:r w:rsidR="000406C1" w:rsidRPr="0036490C">
        <w:rPr>
          <w:bCs/>
        </w:rPr>
        <w:t>several</w:t>
      </w:r>
      <w:r w:rsidRPr="0036490C">
        <w:rPr>
          <w:bCs/>
        </w:rPr>
        <w:t xml:space="preserve"> smaller creative organisations.</w:t>
      </w:r>
    </w:p>
    <w:p w14:paraId="7F7D22A1" w14:textId="7FCA5DEF" w:rsidR="009439BD" w:rsidRDefault="009439BD" w:rsidP="009439BD">
      <w:r>
        <w:t xml:space="preserve">There is a </w:t>
      </w:r>
      <w:r w:rsidRPr="0097272B">
        <w:rPr>
          <w:b/>
          <w:bCs/>
        </w:rPr>
        <w:t>growing trend to develop new facilities in clusters</w:t>
      </w:r>
      <w:r>
        <w:t xml:space="preserve">. In Victoria, State Government has encouraged this alongside the promotion of co-working and collaborative facilities. </w:t>
      </w:r>
      <w:r w:rsidR="000D277A">
        <w:t>Co</w:t>
      </w:r>
      <w:r>
        <w:t>-locations provide opportunities for productive inter-disciplinary working, and stronger centres of attraction activation.</w:t>
      </w:r>
      <w:r w:rsidR="000D277A">
        <w:t xml:space="preserve"> </w:t>
      </w:r>
      <w:r>
        <w:t xml:space="preserve">The meeting rooms, making spaces and other shared resources in co-located facilities support collaborative working amongst creative practitioners and businesses. Opportunities for </w:t>
      </w:r>
      <w:r w:rsidRPr="0097272B">
        <w:rPr>
          <w:b/>
          <w:bCs/>
        </w:rPr>
        <w:t>informal networking, sharing of ideas and mutual learning</w:t>
      </w:r>
      <w:r>
        <w:t xml:space="preserve"> are enhanced in multi-faceted facilities</w:t>
      </w:r>
      <w:r w:rsidR="0026707C">
        <w:t xml:space="preserve"> and clusters.</w:t>
      </w:r>
    </w:p>
    <w:p w14:paraId="562E9A78" w14:textId="5EB1A913" w:rsidR="006712F4" w:rsidRPr="006712F4" w:rsidRDefault="006712F4" w:rsidP="006712F4">
      <w:r w:rsidRPr="006712F4">
        <w:t xml:space="preserve">Public Art has been used successfully to enliven spaces with cultural assets and ephemeral experiences. The success of Public Art is often </w:t>
      </w:r>
      <w:r w:rsidR="00214796">
        <w:t>grounded in</w:t>
      </w:r>
      <w:r w:rsidRPr="006712F4">
        <w:t xml:space="preserve"> artists</w:t>
      </w:r>
      <w:r w:rsidR="008D77F5">
        <w:t xml:space="preserve"> </w:t>
      </w:r>
      <w:r w:rsidRPr="006712F4">
        <w:t>creat</w:t>
      </w:r>
      <w:r w:rsidR="008D77F5">
        <w:t>ing</w:t>
      </w:r>
      <w:r w:rsidRPr="006712F4">
        <w:t xml:space="preserve"> site specific and site responsive works. The need for appropriate </w:t>
      </w:r>
      <w:r w:rsidR="00B104C2">
        <w:t>support</w:t>
      </w:r>
      <w:r w:rsidRPr="006712F4">
        <w:t xml:space="preserve"> to </w:t>
      </w:r>
      <w:r w:rsidR="0021723D">
        <w:t xml:space="preserve">build and </w:t>
      </w:r>
      <w:r w:rsidRPr="006712F4">
        <w:t xml:space="preserve">maintain a public art collection is </w:t>
      </w:r>
      <w:r w:rsidR="0021723D">
        <w:t>important</w:t>
      </w:r>
      <w:r w:rsidRPr="006712F4">
        <w:t xml:space="preserve"> in fulfilling the Clever and Creative vision for Geelong and maintain</w:t>
      </w:r>
      <w:r w:rsidR="001E4885">
        <w:t>ing</w:t>
      </w:r>
      <w:r w:rsidRPr="006712F4">
        <w:t xml:space="preserve"> our status as a UNESCO City of Design.</w:t>
      </w:r>
    </w:p>
    <w:p w14:paraId="444A84A0" w14:textId="3073B8B7" w:rsidR="0036490C" w:rsidRDefault="00526BE4" w:rsidP="0036490C">
      <w:pPr>
        <w:rPr>
          <w:iCs/>
        </w:rPr>
      </w:pPr>
      <w:r>
        <w:t>From recent c</w:t>
      </w:r>
      <w:r w:rsidR="0036490C" w:rsidRPr="0036490C">
        <w:t xml:space="preserve">ultural </w:t>
      </w:r>
      <w:r>
        <w:t>m</w:t>
      </w:r>
      <w:r w:rsidR="0036490C" w:rsidRPr="0036490C">
        <w:t xml:space="preserve">apping </w:t>
      </w:r>
      <w:r>
        <w:t>c</w:t>
      </w:r>
      <w:r w:rsidR="0036490C" w:rsidRPr="0036490C">
        <w:rPr>
          <w:iCs/>
        </w:rPr>
        <w:t>lusters of cultural assets have been identified and evidence shows that most facilities are situated in the city centre</w:t>
      </w:r>
      <w:r w:rsidR="003C010C">
        <w:rPr>
          <w:iCs/>
        </w:rPr>
        <w:t xml:space="preserve">. </w:t>
      </w:r>
      <w:r w:rsidR="00533807">
        <w:rPr>
          <w:iCs/>
        </w:rPr>
        <w:t>H</w:t>
      </w:r>
      <w:r w:rsidR="0036490C" w:rsidRPr="0036490C">
        <w:rPr>
          <w:iCs/>
        </w:rPr>
        <w:t>owever</w:t>
      </w:r>
      <w:r w:rsidR="00533807">
        <w:rPr>
          <w:iCs/>
        </w:rPr>
        <w:t>,</w:t>
      </w:r>
      <w:r w:rsidR="0036490C" w:rsidRPr="0036490C">
        <w:rPr>
          <w:iCs/>
        </w:rPr>
        <w:t xml:space="preserve"> creative practitioners, community groups and users live in our neighbourhoods</w:t>
      </w:r>
      <w:r w:rsidR="003C010C">
        <w:rPr>
          <w:iCs/>
        </w:rPr>
        <w:t xml:space="preserve">. </w:t>
      </w:r>
      <w:r w:rsidR="0036490C" w:rsidRPr="0036490C">
        <w:rPr>
          <w:iCs/>
        </w:rPr>
        <w:t>Large infrastructure developments are sometimes not fit for purpose for creative endeavour and our challenge is to balance the need for fit for purpose creative spaces that build capacity and support cultural development</w:t>
      </w:r>
      <w:r w:rsidR="00524C81">
        <w:rPr>
          <w:iCs/>
        </w:rPr>
        <w:t>,</w:t>
      </w:r>
      <w:r w:rsidR="0036490C" w:rsidRPr="0036490C">
        <w:rPr>
          <w:iCs/>
        </w:rPr>
        <w:t xml:space="preserve"> and infrastructure that also provides a cultural service and attracts visitors to Geelong.</w:t>
      </w:r>
    </w:p>
    <w:p w14:paraId="76B8400E" w14:textId="7EEC6D6E" w:rsidR="009369BE" w:rsidRDefault="009369BE" w:rsidP="007820DB">
      <w:pPr>
        <w:pStyle w:val="Heading3Numbered"/>
      </w:pPr>
      <w:r>
        <w:t>The Changing Nature of Cultural Spaces</w:t>
      </w:r>
    </w:p>
    <w:p w14:paraId="722189D9" w14:textId="3B40446E" w:rsidR="00AB5FF6" w:rsidRDefault="00543E02" w:rsidP="00AB5FF6">
      <w:r>
        <w:t>Education</w:t>
      </w:r>
      <w:r w:rsidR="00590E8F">
        <w:t xml:space="preserve">, </w:t>
      </w:r>
      <w:r>
        <w:t xml:space="preserve">learning </w:t>
      </w:r>
      <w:r w:rsidR="00590E8F">
        <w:t xml:space="preserve">and engagement </w:t>
      </w:r>
      <w:r>
        <w:t xml:space="preserve">are being placed increasingly at the heart of </w:t>
      </w:r>
      <w:r w:rsidR="000406C1">
        <w:t>a</w:t>
      </w:r>
      <w:r>
        <w:t xml:space="preserve"> facility’s offer.</w:t>
      </w:r>
      <w:r w:rsidR="00D00F29">
        <w:t xml:space="preserve"> This includes </w:t>
      </w:r>
      <w:r w:rsidR="00AB5FF6" w:rsidRPr="007613B3">
        <w:rPr>
          <w:b/>
          <w:bCs/>
        </w:rPr>
        <w:t xml:space="preserve">space for </w:t>
      </w:r>
      <w:r w:rsidR="00AB5FF6">
        <w:rPr>
          <w:b/>
          <w:bCs/>
        </w:rPr>
        <w:t xml:space="preserve">events and </w:t>
      </w:r>
      <w:r w:rsidR="00AB5FF6" w:rsidRPr="000765B4">
        <w:rPr>
          <w:b/>
        </w:rPr>
        <w:t>performance activity</w:t>
      </w:r>
      <w:r w:rsidR="00AB5FF6" w:rsidRPr="007613B3">
        <w:rPr>
          <w:b/>
          <w:bCs/>
        </w:rPr>
        <w:t xml:space="preserve">, contemplation and learning </w:t>
      </w:r>
      <w:r w:rsidR="00AB5FF6">
        <w:t>as well as social interaction and increasing collaborations with physical and virtual visitors. In Melbourne the Friday Night Live series at the NGV – with music and club atmosphere at its heart – has stretched the concept of the role of a gallery and proved successful at reaching a younger and wider demographic. Events, popular commercial components, and a broadening of public and educational programming combine to give the modern gallery the spirit of an accessible precinct rather than an austere, high-end art institution.</w:t>
      </w:r>
    </w:p>
    <w:p w14:paraId="5B9B0024" w14:textId="2DE9617F" w:rsidR="0029012A" w:rsidRDefault="0029012A" w:rsidP="00AB5FF6">
      <w:r>
        <w:t>N</w:t>
      </w:r>
      <w:r w:rsidRPr="0029012A">
        <w:t>ew galleries</w:t>
      </w:r>
      <w:r>
        <w:t xml:space="preserve"> </w:t>
      </w:r>
      <w:r w:rsidRPr="0029012A">
        <w:t>are planning for hybrid spaces, variously termed ‘Black Box’, ‘Grey Box’ or ‘Art Bays’, for performance and expanded practices with all the technology necessary to allow theatre, dance or fashion shows as well as performance art and large-scale installations</w:t>
      </w:r>
      <w:r w:rsidR="001876BA">
        <w:t xml:space="preserve">. </w:t>
      </w:r>
      <w:r w:rsidR="000D4F55">
        <w:t xml:space="preserve">The potential </w:t>
      </w:r>
      <w:r w:rsidR="00560F3D">
        <w:t xml:space="preserve">for enhanced programming and additional exhibition spaces </w:t>
      </w:r>
      <w:r w:rsidR="00BA7E5D">
        <w:t>through the proposed</w:t>
      </w:r>
      <w:r w:rsidR="00890936">
        <w:t xml:space="preserve"> </w:t>
      </w:r>
      <w:r w:rsidR="00890936" w:rsidRPr="00DD310F">
        <w:rPr>
          <w:b/>
        </w:rPr>
        <w:t xml:space="preserve">Geelong Gallery </w:t>
      </w:r>
      <w:r w:rsidR="00BA7E5D" w:rsidRPr="00DD310F">
        <w:rPr>
          <w:b/>
        </w:rPr>
        <w:t>redevelopment</w:t>
      </w:r>
      <w:r w:rsidR="00BA7E5D">
        <w:t xml:space="preserve"> will </w:t>
      </w:r>
      <w:r w:rsidR="0074147A">
        <w:t>contribute to our region’s renewal</w:t>
      </w:r>
      <w:r w:rsidR="00B45D94">
        <w:t xml:space="preserve"> and </w:t>
      </w:r>
      <w:r w:rsidR="00E304C4">
        <w:t xml:space="preserve">strengthen our ability to </w:t>
      </w:r>
      <w:r w:rsidR="00762EDE">
        <w:t>develop a cultural tourism economy.</w:t>
      </w:r>
    </w:p>
    <w:p w14:paraId="4F2F0713" w14:textId="32241E16" w:rsidR="009369BE" w:rsidRPr="00CD4650" w:rsidRDefault="00AB5FF6" w:rsidP="0036490C">
      <w:r w:rsidRPr="0023506D">
        <w:t xml:space="preserve">Well-presented and </w:t>
      </w:r>
      <w:r w:rsidRPr="005C18F4">
        <w:rPr>
          <w:b/>
          <w:bCs/>
        </w:rPr>
        <w:t>high-quality retail and catering have become an expected part of the visitor experience</w:t>
      </w:r>
      <w:r w:rsidRPr="0023506D">
        <w:t>. This not only</w:t>
      </w:r>
      <w:r>
        <w:t xml:space="preserve"> becomes part of the ‘offer’ but can also contribute to the sense of welcome and breaks down the cultural barriers that infrequent gallery attenders experience in this otherwise unfamiliar environment.</w:t>
      </w:r>
    </w:p>
    <w:p w14:paraId="7FA486B9" w14:textId="54E5662F" w:rsidR="007879C4" w:rsidRDefault="007879C4" w:rsidP="007820DB">
      <w:pPr>
        <w:pStyle w:val="Heading3Numbered"/>
      </w:pPr>
      <w:r>
        <w:lastRenderedPageBreak/>
        <w:t>Gaps and Opportunities</w:t>
      </w:r>
    </w:p>
    <w:p w14:paraId="7FB759A6" w14:textId="19B8552E" w:rsidR="0094602B" w:rsidRDefault="0094602B" w:rsidP="0094602B">
      <w:r w:rsidRPr="0036490C">
        <w:t xml:space="preserve">Geelong’s accreditation as a </w:t>
      </w:r>
      <w:r w:rsidRPr="0036490C">
        <w:rPr>
          <w:b/>
          <w:i/>
        </w:rPr>
        <w:t>UNESCO City of Design</w:t>
      </w:r>
      <w:r w:rsidRPr="0036490C">
        <w:t xml:space="preserve"> also provides us with a unique opportunity as a member of the </w:t>
      </w:r>
      <w:r w:rsidRPr="0036490C">
        <w:rPr>
          <w:i/>
          <w:iCs/>
        </w:rPr>
        <w:t>UNESCO Creative Cities Network</w:t>
      </w:r>
      <w:r w:rsidRPr="0036490C">
        <w:t xml:space="preserve"> </w:t>
      </w:r>
      <w:r w:rsidR="00524C81">
        <w:t>to</w:t>
      </w:r>
      <w:r w:rsidRPr="0036490C">
        <w:t xml:space="preserve"> apply our creativity through sustainable urban development.</w:t>
      </w:r>
      <w:r w:rsidR="00DA711D">
        <w:t xml:space="preserve"> </w:t>
      </w:r>
      <w:r w:rsidR="00F649BE">
        <w:t>A</w:t>
      </w:r>
      <w:r w:rsidR="00AC6805">
        <w:t xml:space="preserve"> strategic approach to cultural planning</w:t>
      </w:r>
      <w:r w:rsidR="00F649BE">
        <w:t xml:space="preserve"> would allow us </w:t>
      </w:r>
      <w:r w:rsidR="00AC6805">
        <w:t>to</w:t>
      </w:r>
      <w:r w:rsidR="00E3419F">
        <w:t xml:space="preserve"> </w:t>
      </w:r>
      <w:r w:rsidR="00AC6805">
        <w:t xml:space="preserve">realise a vision for a rich and fully engaged cultural life. </w:t>
      </w:r>
      <w:r w:rsidR="00220C62">
        <w:t xml:space="preserve">Consolidation of the ownership and </w:t>
      </w:r>
      <w:r w:rsidR="00396A0C">
        <w:t xml:space="preserve">management </w:t>
      </w:r>
      <w:r w:rsidR="000E25E6">
        <w:t>of our cultural spaces is required</w:t>
      </w:r>
      <w:r w:rsidR="008F4439">
        <w:t xml:space="preserve"> to</w:t>
      </w:r>
      <w:r w:rsidR="00220C62">
        <w:t xml:space="preserve"> realise this and allow for the</w:t>
      </w:r>
      <w:r w:rsidR="008F4439">
        <w:t xml:space="preserve"> further develop</w:t>
      </w:r>
      <w:r w:rsidR="00220C62">
        <w:t>ment of</w:t>
      </w:r>
      <w:r w:rsidR="008F4439">
        <w:t xml:space="preserve"> these assets</w:t>
      </w:r>
      <w:r w:rsidR="00937C0F">
        <w:t>.</w:t>
      </w:r>
      <w:r w:rsidR="00435418">
        <w:t xml:space="preserve"> </w:t>
      </w:r>
    </w:p>
    <w:p w14:paraId="7B9AE104" w14:textId="15D3FF3A" w:rsidR="0094602B" w:rsidRPr="00594382" w:rsidRDefault="000A3530" w:rsidP="0036490C">
      <w:r>
        <w:t>O</w:t>
      </w:r>
      <w:r w:rsidR="00774E70">
        <w:t>pportunities might include:</w:t>
      </w:r>
    </w:p>
    <w:p w14:paraId="178A6A49" w14:textId="0477BBCB" w:rsidR="0036490C" w:rsidRDefault="0036490C" w:rsidP="00700FF5">
      <w:pPr>
        <w:pStyle w:val="ListBullet0"/>
      </w:pPr>
      <w:r w:rsidRPr="00EC56B3">
        <w:t>Growth</w:t>
      </w:r>
      <w:r w:rsidR="00EC56B3" w:rsidRPr="00EC56B3">
        <w:t xml:space="preserve"> of the creative sector</w:t>
      </w:r>
      <w:r w:rsidR="00217863">
        <w:t xml:space="preserve"> through s</w:t>
      </w:r>
      <w:r w:rsidR="00EC56B3" w:rsidRPr="00217863">
        <w:rPr>
          <w:iCs/>
        </w:rPr>
        <w:t xml:space="preserve">upport </w:t>
      </w:r>
      <w:r w:rsidR="00BD02D6" w:rsidRPr="00217863">
        <w:rPr>
          <w:iCs/>
        </w:rPr>
        <w:t>for</w:t>
      </w:r>
      <w:r w:rsidR="00EC56B3" w:rsidRPr="00217863">
        <w:rPr>
          <w:iCs/>
        </w:rPr>
        <w:t xml:space="preserve"> c</w:t>
      </w:r>
      <w:r w:rsidRPr="00A24D2F">
        <w:rPr>
          <w:iCs/>
        </w:rPr>
        <w:t>reativ</w:t>
      </w:r>
      <w:r w:rsidRPr="00D80315">
        <w:rPr>
          <w:iCs/>
        </w:rPr>
        <w:t>e</w:t>
      </w:r>
      <w:r w:rsidRPr="00EC56B3">
        <w:t xml:space="preserve"> hubs, artist run initiatives, </w:t>
      </w:r>
      <w:r w:rsidR="00EC56B3" w:rsidRPr="00217863">
        <w:rPr>
          <w:iCs/>
        </w:rPr>
        <w:t xml:space="preserve">and </w:t>
      </w:r>
      <w:r w:rsidRPr="00EC56B3">
        <w:t>fit for purpose creative spaces</w:t>
      </w:r>
    </w:p>
    <w:p w14:paraId="328D5948" w14:textId="4EE187D2" w:rsidR="00EC56B3" w:rsidRDefault="00C4150B" w:rsidP="00404E43">
      <w:pPr>
        <w:pStyle w:val="ListBullet0"/>
        <w:rPr>
          <w:iCs/>
        </w:rPr>
      </w:pPr>
      <w:r>
        <w:rPr>
          <w:iCs/>
        </w:rPr>
        <w:t>Development of a</w:t>
      </w:r>
      <w:r w:rsidR="00A24D2F">
        <w:rPr>
          <w:iCs/>
        </w:rPr>
        <w:t>ccessible</w:t>
      </w:r>
      <w:r>
        <w:rPr>
          <w:iCs/>
        </w:rPr>
        <w:t xml:space="preserve"> mid-sized performance/music space</w:t>
      </w:r>
    </w:p>
    <w:p w14:paraId="3BF6A343" w14:textId="733C1586" w:rsidR="00DC0EA3" w:rsidRDefault="003B3303" w:rsidP="00404E43">
      <w:pPr>
        <w:pStyle w:val="ListBullet0"/>
        <w:rPr>
          <w:iCs/>
        </w:rPr>
      </w:pPr>
      <w:r>
        <w:rPr>
          <w:iCs/>
        </w:rPr>
        <w:t>Recognition</w:t>
      </w:r>
      <w:r w:rsidR="000A0586">
        <w:rPr>
          <w:iCs/>
        </w:rPr>
        <w:t xml:space="preserve"> of</w:t>
      </w:r>
      <w:r w:rsidR="0036490C">
        <w:t xml:space="preserve"> the role arts </w:t>
      </w:r>
      <w:r w:rsidR="000A0586">
        <w:rPr>
          <w:iCs/>
        </w:rPr>
        <w:t xml:space="preserve">places </w:t>
      </w:r>
      <w:r w:rsidR="0036490C">
        <w:t xml:space="preserve">in city design </w:t>
      </w:r>
      <w:r w:rsidR="00DC0EA3">
        <w:rPr>
          <w:iCs/>
        </w:rPr>
        <w:t xml:space="preserve">and </w:t>
      </w:r>
      <w:r w:rsidR="0036490C">
        <w:t>development</w:t>
      </w:r>
    </w:p>
    <w:p w14:paraId="1F6F9B93" w14:textId="66BEAD9B" w:rsidR="00CE0F4C" w:rsidRDefault="00CE0F4C" w:rsidP="00404E43">
      <w:pPr>
        <w:pStyle w:val="ListBullet0"/>
        <w:rPr>
          <w:iCs/>
        </w:rPr>
      </w:pPr>
      <w:r>
        <w:rPr>
          <w:iCs/>
        </w:rPr>
        <w:t>Connect</w:t>
      </w:r>
      <w:r w:rsidR="003B3303">
        <w:rPr>
          <w:iCs/>
        </w:rPr>
        <w:t>ion of</w:t>
      </w:r>
      <w:r w:rsidR="00EC1751">
        <w:rPr>
          <w:iCs/>
        </w:rPr>
        <w:t xml:space="preserve"> people to place through </w:t>
      </w:r>
      <w:r w:rsidR="00CE0571">
        <w:rPr>
          <w:iCs/>
        </w:rPr>
        <w:t xml:space="preserve">public art </w:t>
      </w:r>
      <w:r w:rsidR="00714731">
        <w:rPr>
          <w:iCs/>
        </w:rPr>
        <w:t xml:space="preserve">and </w:t>
      </w:r>
      <w:r w:rsidR="00EC1751">
        <w:rPr>
          <w:iCs/>
        </w:rPr>
        <w:t>initiatives like the COGG cultural apps</w:t>
      </w:r>
    </w:p>
    <w:p w14:paraId="36D37A58" w14:textId="439A98A6" w:rsidR="0036490C" w:rsidRDefault="006662BD" w:rsidP="00DC0EA3">
      <w:pPr>
        <w:pStyle w:val="ListBullet0"/>
      </w:pPr>
      <w:r>
        <w:rPr>
          <w:iCs/>
        </w:rPr>
        <w:t>S</w:t>
      </w:r>
      <w:r w:rsidR="00CD6119">
        <w:rPr>
          <w:iCs/>
        </w:rPr>
        <w:t>trong relationship</w:t>
      </w:r>
      <w:r>
        <w:rPr>
          <w:iCs/>
        </w:rPr>
        <w:t xml:space="preserve"> building</w:t>
      </w:r>
      <w:r w:rsidR="00CD6119">
        <w:rPr>
          <w:iCs/>
        </w:rPr>
        <w:t xml:space="preserve"> and partnership</w:t>
      </w:r>
      <w:r>
        <w:rPr>
          <w:iCs/>
        </w:rPr>
        <w:t>s</w:t>
      </w:r>
      <w:r w:rsidR="00CD6119">
        <w:rPr>
          <w:iCs/>
        </w:rPr>
        <w:t xml:space="preserve"> with our Aboriginal and </w:t>
      </w:r>
      <w:r w:rsidR="00CD6119" w:rsidRPr="00CD6119">
        <w:rPr>
          <w:iCs/>
        </w:rPr>
        <w:t>Torres Strait Islander community</w:t>
      </w:r>
    </w:p>
    <w:p w14:paraId="72F9CBE7" w14:textId="0679449F" w:rsidR="00DF2786" w:rsidRDefault="00CC5617" w:rsidP="00DC0EA3">
      <w:pPr>
        <w:pStyle w:val="ListBullet0"/>
        <w:rPr>
          <w:iCs/>
        </w:rPr>
      </w:pPr>
      <w:r>
        <w:rPr>
          <w:iCs/>
        </w:rPr>
        <w:t>Increase</w:t>
      </w:r>
      <w:r w:rsidR="006662BD">
        <w:rPr>
          <w:iCs/>
        </w:rPr>
        <w:t>d</w:t>
      </w:r>
      <w:r>
        <w:rPr>
          <w:iCs/>
        </w:rPr>
        <w:t xml:space="preserve"> a</w:t>
      </w:r>
      <w:r w:rsidR="008E32FC">
        <w:rPr>
          <w:iCs/>
        </w:rPr>
        <w:t>cc</w:t>
      </w:r>
      <w:r>
        <w:rPr>
          <w:iCs/>
        </w:rPr>
        <w:t>ess and awareness of our cultural</w:t>
      </w:r>
      <w:r w:rsidR="003248B3">
        <w:rPr>
          <w:iCs/>
        </w:rPr>
        <w:t xml:space="preserve">, </w:t>
      </w:r>
      <w:r>
        <w:rPr>
          <w:iCs/>
        </w:rPr>
        <w:t xml:space="preserve">community </w:t>
      </w:r>
      <w:r w:rsidR="003248B3">
        <w:rPr>
          <w:iCs/>
        </w:rPr>
        <w:t xml:space="preserve">and heritage </w:t>
      </w:r>
      <w:r>
        <w:rPr>
          <w:iCs/>
        </w:rPr>
        <w:t>collections</w:t>
      </w:r>
      <w:r w:rsidR="003248B3">
        <w:rPr>
          <w:iCs/>
        </w:rPr>
        <w:t xml:space="preserve"> and programs</w:t>
      </w:r>
    </w:p>
    <w:p w14:paraId="03254FA1" w14:textId="0DE74D63" w:rsidR="00071A17" w:rsidRDefault="00C47CD9" w:rsidP="00DC0EA3">
      <w:pPr>
        <w:pStyle w:val="ListBullet0"/>
        <w:rPr>
          <w:iCs/>
        </w:rPr>
      </w:pPr>
      <w:r>
        <w:rPr>
          <w:iCs/>
        </w:rPr>
        <w:t xml:space="preserve">Strategic and considered approach to </w:t>
      </w:r>
      <w:r w:rsidR="00714731">
        <w:rPr>
          <w:iCs/>
        </w:rPr>
        <w:t xml:space="preserve">public art development, </w:t>
      </w:r>
      <w:r>
        <w:rPr>
          <w:iCs/>
        </w:rPr>
        <w:t xml:space="preserve">urban design, </w:t>
      </w:r>
      <w:r w:rsidRPr="00C47CD9">
        <w:rPr>
          <w:iCs/>
        </w:rPr>
        <w:t>the aesthetic environment, architecture, streetscapes, placemaking, urban renewal and revitalisation</w:t>
      </w:r>
    </w:p>
    <w:p w14:paraId="23D29C48" w14:textId="77777777" w:rsidR="00594382" w:rsidRPr="00AE6805" w:rsidRDefault="00594382" w:rsidP="007F4AD4">
      <w:pPr>
        <w:pStyle w:val="Heading3"/>
        <w:shd w:val="clear" w:color="auto" w:fill="FFDCC6" w:themeFill="background2" w:themeFillTint="33"/>
      </w:pPr>
      <w:r w:rsidRPr="00AE6805">
        <w:t>Questions</w:t>
      </w:r>
    </w:p>
    <w:p w14:paraId="2519864B" w14:textId="6E1D19C9" w:rsidR="00683A6D" w:rsidRDefault="00446E9F" w:rsidP="007F4AD4">
      <w:pPr>
        <w:pStyle w:val="ListNumber"/>
        <w:shd w:val="clear" w:color="auto" w:fill="FFDCC6" w:themeFill="background2" w:themeFillTint="33"/>
      </w:pPr>
      <w:r>
        <w:t>How can existing cultural infrastructure be leveraged to maximise its impact for the arts sector and the broader community?</w:t>
      </w:r>
    </w:p>
    <w:p w14:paraId="6D732B01" w14:textId="77F1F40B" w:rsidR="00A94EE1" w:rsidRDefault="00A94EE1" w:rsidP="007F4AD4">
      <w:pPr>
        <w:pStyle w:val="ListNumber"/>
        <w:shd w:val="clear" w:color="auto" w:fill="FFDCC6" w:themeFill="background2" w:themeFillTint="33"/>
      </w:pPr>
      <w:r>
        <w:t>Is there infrastructure (public or private sector) which is under-utilised?</w:t>
      </w:r>
    </w:p>
    <w:p w14:paraId="6286F921" w14:textId="6CA83D4D" w:rsidR="00446E9F" w:rsidRDefault="00446E9F" w:rsidP="007F4AD4">
      <w:pPr>
        <w:pStyle w:val="ListNumber"/>
        <w:shd w:val="clear" w:color="auto" w:fill="FFDCC6" w:themeFill="background2" w:themeFillTint="33"/>
      </w:pPr>
      <w:r>
        <w:t>What cultural infrastructure is most needed in non-CBD areas?</w:t>
      </w:r>
    </w:p>
    <w:p w14:paraId="0D44A504" w14:textId="1B147D15" w:rsidR="00A6420F" w:rsidRDefault="00A6420F" w:rsidP="007F4AD4">
      <w:pPr>
        <w:pStyle w:val="ListNumber"/>
        <w:shd w:val="clear" w:color="auto" w:fill="FFDCC6" w:themeFill="background2" w:themeFillTint="33"/>
      </w:pPr>
      <w:r>
        <w:t>What are the most important non-buil</w:t>
      </w:r>
      <w:r w:rsidR="0078085B">
        <w:t>ding</w:t>
      </w:r>
      <w:r>
        <w:t xml:space="preserve"> </w:t>
      </w:r>
      <w:r w:rsidR="00FB3453">
        <w:t>infrastructure improvements that would enhance the cultural life of Geelong e.g. outdoor places and spaces,</w:t>
      </w:r>
      <w:r w:rsidR="0078085B">
        <w:t xml:space="preserve"> </w:t>
      </w:r>
      <w:r w:rsidR="00A94EE1">
        <w:t>improved accessibility?</w:t>
      </w:r>
    </w:p>
    <w:p w14:paraId="350C5AAA" w14:textId="77777777" w:rsidR="007F4AD4" w:rsidRDefault="007F4AD4" w:rsidP="007820DB">
      <w:pPr>
        <w:pStyle w:val="Heading2Numbered"/>
      </w:pPr>
    </w:p>
    <w:p w14:paraId="744509BC" w14:textId="3AFA72A1" w:rsidR="0036490C" w:rsidRDefault="007820DB" w:rsidP="007820DB">
      <w:pPr>
        <w:pStyle w:val="Heading2Numbered"/>
      </w:pPr>
      <w:bookmarkStart w:id="9" w:name="_Toc43969917"/>
      <w:r w:rsidRPr="007820DB">
        <w:t xml:space="preserve">Theme </w:t>
      </w:r>
      <w:r w:rsidR="0036490C" w:rsidRPr="007820DB">
        <w:t>4</w:t>
      </w:r>
      <w:r w:rsidR="00A17CEE" w:rsidRPr="007820DB">
        <w:t xml:space="preserve"> </w:t>
      </w:r>
      <w:r w:rsidR="00C1109E" w:rsidRPr="007820DB">
        <w:t xml:space="preserve">- </w:t>
      </w:r>
      <w:r w:rsidR="0036490C" w:rsidRPr="007820DB">
        <w:t>A Changing Geelong and Council’s Role</w:t>
      </w:r>
      <w:bookmarkEnd w:id="9"/>
    </w:p>
    <w:p w14:paraId="36146E09" w14:textId="233A713B" w:rsidR="00A55741" w:rsidRPr="007820DB" w:rsidRDefault="00A55741" w:rsidP="007820DB">
      <w:pPr>
        <w:pStyle w:val="Heading3Numbered"/>
      </w:pPr>
      <w:r w:rsidRPr="007820DB">
        <w:t>A New Demographic</w:t>
      </w:r>
    </w:p>
    <w:p w14:paraId="176771B0" w14:textId="37F9949E" w:rsidR="00F74854" w:rsidRPr="00F74854" w:rsidRDefault="00F74854" w:rsidP="00F74854">
      <w:pPr>
        <w:rPr>
          <w:bCs/>
        </w:rPr>
      </w:pPr>
      <w:r w:rsidRPr="00F74854">
        <w:rPr>
          <w:bCs/>
        </w:rPr>
        <w:t>Over the last ten years Geelong has welcomed many young families to the region who are seeking aspirational lifestyle and affordable housing. This has led to a boost in a younger demographic for the region. Deakin University is also a drawcard to the region for national and international students. Many young people are commuting to Melbourne for work and residing in Geelong. The growth rate for the region is placed at 3%</w:t>
      </w:r>
      <w:r w:rsidR="00EC6497">
        <w:rPr>
          <w:bCs/>
        </w:rPr>
        <w:t>,</w:t>
      </w:r>
      <w:r w:rsidRPr="00F74854">
        <w:rPr>
          <w:bCs/>
        </w:rPr>
        <w:t xml:space="preserve"> almost doubl</w:t>
      </w:r>
      <w:r w:rsidR="003D4619">
        <w:rPr>
          <w:bCs/>
        </w:rPr>
        <w:t>e the</w:t>
      </w:r>
      <w:r w:rsidRPr="00F74854">
        <w:rPr>
          <w:bCs/>
        </w:rPr>
        <w:t xml:space="preserve"> growth rate for the state. </w:t>
      </w:r>
    </w:p>
    <w:p w14:paraId="76812C2D" w14:textId="155B35B6" w:rsidR="00F74854" w:rsidRPr="00F74854" w:rsidRDefault="00F74854" w:rsidP="00F74854">
      <w:pPr>
        <w:rPr>
          <w:bCs/>
        </w:rPr>
      </w:pPr>
      <w:r w:rsidRPr="00F74854">
        <w:rPr>
          <w:bCs/>
        </w:rPr>
        <w:t xml:space="preserve">With relocation to Geelong young families are bringing with them their values and ideals including an interest in arts and culture alongside lifestyle needs such as access to the beach, heritage and smaller more inclusive communities. </w:t>
      </w:r>
    </w:p>
    <w:p w14:paraId="64BC0E14" w14:textId="77777777" w:rsidR="00AE7FD6" w:rsidRDefault="00AE7FD6" w:rsidP="007820DB">
      <w:pPr>
        <w:pStyle w:val="Heading3Numbered"/>
      </w:pPr>
      <w:r>
        <w:t>The Role of Council</w:t>
      </w:r>
    </w:p>
    <w:p w14:paraId="0AE2DF01" w14:textId="7FB9D50E" w:rsidR="00F74854" w:rsidRPr="00F74854" w:rsidRDefault="005D1223" w:rsidP="00F74854">
      <w:pPr>
        <w:rPr>
          <w:bCs/>
        </w:rPr>
      </w:pPr>
      <w:r>
        <w:rPr>
          <w:bCs/>
        </w:rPr>
        <w:t>Initial i</w:t>
      </w:r>
      <w:r w:rsidR="00F74854" w:rsidRPr="00F74854">
        <w:rPr>
          <w:bCs/>
        </w:rPr>
        <w:t xml:space="preserve">nterviewees </w:t>
      </w:r>
      <w:r>
        <w:rPr>
          <w:bCs/>
        </w:rPr>
        <w:t xml:space="preserve">for the Arts and Cultural Strategy </w:t>
      </w:r>
      <w:r w:rsidR="00F74854" w:rsidRPr="00F74854">
        <w:rPr>
          <w:bCs/>
        </w:rPr>
        <w:t>identified the need for Council to provide capacity building such as business and entrepreneurship skills development for artists</w:t>
      </w:r>
      <w:r w:rsidR="00EA1274">
        <w:rPr>
          <w:bCs/>
        </w:rPr>
        <w:t xml:space="preserve">, and </w:t>
      </w:r>
      <w:r w:rsidR="00A4471A">
        <w:rPr>
          <w:bCs/>
        </w:rPr>
        <w:t>to</w:t>
      </w:r>
      <w:r w:rsidR="00F74854" w:rsidRPr="00F74854">
        <w:rPr>
          <w:bCs/>
        </w:rPr>
        <w:t xml:space="preserve"> align with the resources for marketing and tourism of the region. Specifically mentioned were pathways for professional practice, seed money for creative developments, revision of the scope for the grants program, </w:t>
      </w:r>
      <w:r w:rsidR="00616520">
        <w:rPr>
          <w:bCs/>
        </w:rPr>
        <w:t>establishment</w:t>
      </w:r>
      <w:r w:rsidR="00F74854" w:rsidRPr="00F74854">
        <w:rPr>
          <w:bCs/>
        </w:rPr>
        <w:t xml:space="preserve"> of a curatorial arts advisory board and access to spaces. </w:t>
      </w:r>
    </w:p>
    <w:p w14:paraId="2C72DDC8" w14:textId="77777777" w:rsidR="00076C20" w:rsidRPr="00F74854" w:rsidRDefault="00076C20" w:rsidP="00076C20">
      <w:pPr>
        <w:rPr>
          <w:bCs/>
        </w:rPr>
      </w:pPr>
      <w:r w:rsidRPr="00F74854">
        <w:rPr>
          <w:bCs/>
        </w:rPr>
        <w:lastRenderedPageBreak/>
        <w:t xml:space="preserve">A priority </w:t>
      </w:r>
      <w:r>
        <w:rPr>
          <w:bCs/>
        </w:rPr>
        <w:t>will be</w:t>
      </w:r>
      <w:r w:rsidRPr="00F74854">
        <w:rPr>
          <w:bCs/>
        </w:rPr>
        <w:t xml:space="preserve"> to continue the consultation and recognition of First Nations Peoples in activities and forward planning</w:t>
      </w:r>
      <w:r>
        <w:rPr>
          <w:bCs/>
        </w:rPr>
        <w:t>. Council’s</w:t>
      </w:r>
      <w:r w:rsidRPr="00F74854">
        <w:rPr>
          <w:bCs/>
        </w:rPr>
        <w:t xml:space="preserve"> work to date has </w:t>
      </w:r>
      <w:r>
        <w:rPr>
          <w:bCs/>
        </w:rPr>
        <w:t>prioritised</w:t>
      </w:r>
      <w:r w:rsidRPr="00F74854">
        <w:rPr>
          <w:bCs/>
        </w:rPr>
        <w:t xml:space="preserve"> acknowledgment and cultural awareness training, and it is timely now to extend this work for greater alignment and embed cultural consultation. Greater collaboration with traditional owners, more visibility, and the provision of financial resources </w:t>
      </w:r>
      <w:r>
        <w:rPr>
          <w:bCs/>
        </w:rPr>
        <w:t>may be needed.</w:t>
      </w:r>
    </w:p>
    <w:p w14:paraId="179364D7" w14:textId="0FFC62FC" w:rsidR="0036490C" w:rsidRPr="00F74854" w:rsidRDefault="00F74854" w:rsidP="00F74854">
      <w:pPr>
        <w:rPr>
          <w:bCs/>
        </w:rPr>
      </w:pPr>
      <w:r w:rsidRPr="00F74854">
        <w:rPr>
          <w:bCs/>
        </w:rPr>
        <w:t>Geelong has a number of key partners that are integral to the success of the region including State Government, Creative Victoria, G21 and neighbouring Councils, Deakin University, and tourism providers with</w:t>
      </w:r>
      <w:r w:rsidR="003C7A44">
        <w:rPr>
          <w:bCs/>
        </w:rPr>
        <w:t>in</w:t>
      </w:r>
      <w:r w:rsidRPr="00F74854">
        <w:rPr>
          <w:bCs/>
        </w:rPr>
        <w:t xml:space="preserve"> the Great Ocean Road and Greater Geelong and Bellarine. These </w:t>
      </w:r>
      <w:r w:rsidR="00616520">
        <w:rPr>
          <w:bCs/>
        </w:rPr>
        <w:t>are</w:t>
      </w:r>
      <w:r w:rsidRPr="00F74854">
        <w:rPr>
          <w:bCs/>
        </w:rPr>
        <w:t xml:space="preserve"> identified as critical to the forward planning and growth for the area.</w:t>
      </w:r>
    </w:p>
    <w:p w14:paraId="0B3E8D62" w14:textId="0F9F4B43" w:rsidR="006B11BD" w:rsidRDefault="00C8628B" w:rsidP="006B11BD">
      <w:r w:rsidRPr="00F74854">
        <w:rPr>
          <w:bCs/>
        </w:rPr>
        <w:t xml:space="preserve">COGG </w:t>
      </w:r>
      <w:r>
        <w:rPr>
          <w:bCs/>
        </w:rPr>
        <w:t>is</w:t>
      </w:r>
      <w:r w:rsidRPr="00F74854">
        <w:rPr>
          <w:bCs/>
        </w:rPr>
        <w:t xml:space="preserve"> a key </w:t>
      </w:r>
      <w:r>
        <w:rPr>
          <w:bCs/>
        </w:rPr>
        <w:t>agent</w:t>
      </w:r>
      <w:r w:rsidRPr="00F74854">
        <w:rPr>
          <w:bCs/>
        </w:rPr>
        <w:t xml:space="preserve"> in connecting the creative sector and providing a holistic approach across the region.</w:t>
      </w:r>
      <w:r>
        <w:rPr>
          <w:bCs/>
        </w:rPr>
        <w:t xml:space="preserve"> </w:t>
      </w:r>
      <w:r w:rsidR="00ED423D">
        <w:t xml:space="preserve">There is a range of </w:t>
      </w:r>
      <w:r w:rsidR="006B11BD">
        <w:t xml:space="preserve">roles </w:t>
      </w:r>
      <w:r w:rsidR="00ED423D">
        <w:t>which Council can play</w:t>
      </w:r>
      <w:r w:rsidR="006B11BD">
        <w:t>. For example:</w:t>
      </w:r>
    </w:p>
    <w:p w14:paraId="79C2A930" w14:textId="32D2ED8D" w:rsidR="006B11BD" w:rsidRDefault="006B11BD" w:rsidP="006B11BD">
      <w:pPr>
        <w:pStyle w:val="ListBullet0"/>
        <w:ind w:left="360" w:hanging="360"/>
      </w:pPr>
      <w:r w:rsidRPr="007201F4">
        <w:rPr>
          <w:b/>
          <w:bCs/>
        </w:rPr>
        <w:t>Host</w:t>
      </w:r>
      <w:r>
        <w:t xml:space="preserve"> – providing and supporting the provision of space for the production and presentation of creative products and services</w:t>
      </w:r>
    </w:p>
    <w:p w14:paraId="3BE1864E" w14:textId="45CE3F2C" w:rsidR="006B11BD" w:rsidRDefault="006B11BD" w:rsidP="006B11BD">
      <w:pPr>
        <w:pStyle w:val="ListBullet0"/>
        <w:ind w:left="360" w:hanging="360"/>
      </w:pPr>
      <w:r w:rsidRPr="007201F4">
        <w:rPr>
          <w:b/>
          <w:bCs/>
        </w:rPr>
        <w:t>Facilitator</w:t>
      </w:r>
      <w:r>
        <w:t xml:space="preserve"> – encouraging networking, clusters, knowledge-sharing and partnership development</w:t>
      </w:r>
    </w:p>
    <w:p w14:paraId="55EA3F84" w14:textId="5EE3B026" w:rsidR="006B11BD" w:rsidRDefault="006B11BD" w:rsidP="006B11BD">
      <w:pPr>
        <w:pStyle w:val="ListBullet0"/>
        <w:ind w:left="360" w:hanging="360"/>
      </w:pPr>
      <w:r w:rsidRPr="007201F4">
        <w:rPr>
          <w:b/>
          <w:bCs/>
        </w:rPr>
        <w:t>Capacity Builder</w:t>
      </w:r>
      <w:r>
        <w:t xml:space="preserve"> – partnering with peak bodies, tertiary institutions and the private sector to provide professional development and skills development programs which strengthen the cultural sector</w:t>
      </w:r>
    </w:p>
    <w:p w14:paraId="5FE979C5" w14:textId="0A5444A9" w:rsidR="000965CE" w:rsidRDefault="000965CE" w:rsidP="006B11BD">
      <w:pPr>
        <w:pStyle w:val="ListBullet0"/>
        <w:ind w:left="360" w:hanging="360"/>
      </w:pPr>
      <w:r>
        <w:rPr>
          <w:b/>
          <w:bCs/>
        </w:rPr>
        <w:t>Investor</w:t>
      </w:r>
      <w:r w:rsidR="00A7455A">
        <w:rPr>
          <w:b/>
          <w:bCs/>
        </w:rPr>
        <w:t xml:space="preserve"> and Commissioner</w:t>
      </w:r>
      <w:r>
        <w:rPr>
          <w:b/>
          <w:bCs/>
        </w:rPr>
        <w:t xml:space="preserve"> </w:t>
      </w:r>
      <w:r w:rsidRPr="000965CE">
        <w:t>-</w:t>
      </w:r>
      <w:r>
        <w:t xml:space="preserve"> providing selective financial support to grow elements of the arts and cultural sector, </w:t>
      </w:r>
      <w:r w:rsidR="00A94B89">
        <w:t xml:space="preserve">commission public art, </w:t>
      </w:r>
      <w:r>
        <w:t>and stimulate community engagement</w:t>
      </w:r>
    </w:p>
    <w:p w14:paraId="5C06EDF2" w14:textId="21019038" w:rsidR="00743569" w:rsidRDefault="006B11BD" w:rsidP="006B11BD">
      <w:pPr>
        <w:pStyle w:val="ListBullet0"/>
        <w:ind w:left="360" w:hanging="360"/>
      </w:pPr>
      <w:r w:rsidRPr="007201F4">
        <w:rPr>
          <w:b/>
          <w:bCs/>
        </w:rPr>
        <w:t xml:space="preserve">Advocate </w:t>
      </w:r>
      <w:r>
        <w:t>– promoting the area’s creative and cultural businesses and organisations, and leveraging investment from other levels of government</w:t>
      </w:r>
    </w:p>
    <w:p w14:paraId="37BB6A7E" w14:textId="4F526004" w:rsidR="006B11BD" w:rsidRDefault="006B11BD" w:rsidP="006B11BD">
      <w:r>
        <w:t xml:space="preserve">For the </w:t>
      </w:r>
      <w:r w:rsidR="000965CE">
        <w:t xml:space="preserve">arts and </w:t>
      </w:r>
      <w:r>
        <w:t xml:space="preserve">cultural </w:t>
      </w:r>
      <w:r w:rsidR="000965CE">
        <w:t>sector</w:t>
      </w:r>
      <w:r>
        <w:t xml:space="preserve"> to thrive Council’s commitment and championship of the sector will be essential, not only through direct support but also through encouraging others to engage with and develop the sector via business and education partners, other tiers of government, inward investors and, above all, the local community. </w:t>
      </w:r>
      <w:r>
        <w:br/>
      </w:r>
    </w:p>
    <w:p w14:paraId="6DAD99FE" w14:textId="78372B66" w:rsidR="00EC6497" w:rsidRPr="00385707" w:rsidRDefault="00EC6497" w:rsidP="00385707">
      <w:pPr>
        <w:rPr>
          <w:bCs/>
        </w:rPr>
      </w:pPr>
      <w:r w:rsidRPr="00E80EF8">
        <w:rPr>
          <w:bCs/>
          <w:i/>
          <w:iCs/>
        </w:rPr>
        <w:t xml:space="preserve">I believe the creative future for Greater Geelong is very bright. To keep moving forward, we need to accept each other's differences, skills and knowledge and truly embrace the world's oldest living culture, our Aboriginal culture. Let's walk into the unknown together! </w:t>
      </w:r>
      <w:r>
        <w:rPr>
          <w:bCs/>
          <w:i/>
          <w:iCs/>
        </w:rPr>
        <w:tab/>
      </w:r>
      <w:r>
        <w:rPr>
          <w:bCs/>
          <w:i/>
          <w:iCs/>
        </w:rPr>
        <w:tab/>
      </w:r>
      <w:r>
        <w:rPr>
          <w:bCs/>
          <w:i/>
          <w:iCs/>
        </w:rPr>
        <w:tab/>
      </w:r>
      <w:r w:rsidRPr="00E80EF8">
        <w:rPr>
          <w:bCs/>
        </w:rPr>
        <w:t>Norm Jurrawaa Stanley</w:t>
      </w:r>
    </w:p>
    <w:p w14:paraId="448E25D9" w14:textId="77777777" w:rsidR="000965CE" w:rsidRPr="00AE6805" w:rsidRDefault="000965CE" w:rsidP="007F4AD4">
      <w:pPr>
        <w:pStyle w:val="Heading3"/>
        <w:shd w:val="clear" w:color="auto" w:fill="FFDCC6" w:themeFill="background2" w:themeFillTint="33"/>
      </w:pPr>
      <w:r w:rsidRPr="00AE6805">
        <w:t>Questions</w:t>
      </w:r>
    </w:p>
    <w:p w14:paraId="40054563" w14:textId="51D5AC4E" w:rsidR="000965CE" w:rsidRDefault="003C7A44" w:rsidP="007F4AD4">
      <w:pPr>
        <w:pStyle w:val="ListNumber"/>
        <w:shd w:val="clear" w:color="auto" w:fill="FFDCC6" w:themeFill="background2" w:themeFillTint="33"/>
      </w:pPr>
      <w:r>
        <w:t>What are the key changes you observe occurring in Geelong – and what implications do they have for the arts and cultural sector?</w:t>
      </w:r>
    </w:p>
    <w:p w14:paraId="27A12B17" w14:textId="418EA191" w:rsidR="00CF66F7" w:rsidRDefault="002B40FB" w:rsidP="007F4AD4">
      <w:pPr>
        <w:pStyle w:val="ListNumber"/>
        <w:shd w:val="clear" w:color="auto" w:fill="FFDCC6" w:themeFill="background2" w:themeFillTint="33"/>
      </w:pPr>
      <w:r>
        <w:t xml:space="preserve">How </w:t>
      </w:r>
      <w:r w:rsidR="00756F5E">
        <w:t>are</w:t>
      </w:r>
      <w:r>
        <w:t xml:space="preserve"> you or your organisation </w:t>
      </w:r>
      <w:r w:rsidR="007E74CF">
        <w:t>plan adapt</w:t>
      </w:r>
      <w:r w:rsidR="00756F5E">
        <w:t>ing</w:t>
      </w:r>
      <w:r w:rsidR="007E74CF">
        <w:t xml:space="preserve"> to a changing Geelong?</w:t>
      </w:r>
    </w:p>
    <w:p w14:paraId="6F24AFD9" w14:textId="16A87BD0" w:rsidR="007E37A4" w:rsidRPr="007E37A4" w:rsidRDefault="007E74CF" w:rsidP="007E37A4">
      <w:pPr>
        <w:pStyle w:val="ListNumber"/>
        <w:shd w:val="clear" w:color="auto" w:fill="FFDCC6" w:themeFill="background2" w:themeFillTint="33"/>
      </w:pPr>
      <w:r>
        <w:t xml:space="preserve">What </w:t>
      </w:r>
      <w:r w:rsidR="00756F5E">
        <w:t>three actions would you like to see in the Arts and Cultural Strategy?</w:t>
      </w:r>
    </w:p>
    <w:p w14:paraId="753DBAC2" w14:textId="77777777" w:rsidR="00D46334" w:rsidRDefault="00D46334" w:rsidP="007E37A4">
      <w:pPr>
        <w:pStyle w:val="Heading1Numbered"/>
      </w:pPr>
    </w:p>
    <w:p w14:paraId="432A13F6" w14:textId="5C32A115" w:rsidR="007E37A4" w:rsidRDefault="007E37A4" w:rsidP="007E37A4">
      <w:pPr>
        <w:pStyle w:val="Heading1Numbered"/>
      </w:pPr>
      <w:bookmarkStart w:id="10" w:name="_Toc43969918"/>
      <w:r>
        <w:t>Your response</w:t>
      </w:r>
      <w:bookmarkEnd w:id="10"/>
    </w:p>
    <w:p w14:paraId="24DE2E81" w14:textId="3FDF4295" w:rsidR="006308E2" w:rsidRDefault="006308E2" w:rsidP="006308E2">
      <w:r>
        <w:t xml:space="preserve">Thank you for taking time in contributing to this discussion. </w:t>
      </w:r>
    </w:p>
    <w:p w14:paraId="7E41E9AF" w14:textId="1951E805" w:rsidR="004C1B75" w:rsidRDefault="006308E2" w:rsidP="006308E2">
      <w:r>
        <w:t>We invite your ongoing participation in developing the Arts and Cultural Strategy</w:t>
      </w:r>
      <w:r w:rsidR="001E6ED1">
        <w:t xml:space="preserve"> and </w:t>
      </w:r>
      <w:r w:rsidR="004C1B75">
        <w:t xml:space="preserve">welcome your feedback to any or all of the questions posed. The feedback will inform the development of the Draft Arts and Cultural </w:t>
      </w:r>
      <w:r w:rsidR="00FF15BD">
        <w:t>Strategy</w:t>
      </w:r>
      <w:r w:rsidR="003C010C">
        <w:t xml:space="preserve">. </w:t>
      </w:r>
      <w:r w:rsidR="008B0040">
        <w:t>A</w:t>
      </w:r>
      <w:r w:rsidR="004C1B75">
        <w:t xml:space="preserve">n online feedback form </w:t>
      </w:r>
      <w:r w:rsidR="008B0040">
        <w:t>will be available for</w:t>
      </w:r>
      <w:r w:rsidR="004C1B75">
        <w:t xml:space="preserve"> you to provide your views, and to comment on any issues or opportunities that may have been missed.</w:t>
      </w:r>
    </w:p>
    <w:p w14:paraId="6F489520" w14:textId="4044F7C0" w:rsidR="002E5C56" w:rsidRDefault="002E5C56" w:rsidP="006308E2">
      <w:r>
        <w:t>Following receipt of feedback</w:t>
      </w:r>
      <w:r w:rsidR="00B40A7D">
        <w:t xml:space="preserve"> from our engagement</w:t>
      </w:r>
      <w:r>
        <w:t>, we will prepare a Draft Arts and Cultural Strategy. This will be issued for public comment before the final Strategy is prepared.</w:t>
      </w:r>
    </w:p>
    <w:p w14:paraId="5B5AD0A5" w14:textId="4E97130E" w:rsidR="006308E2" w:rsidRDefault="006308E2" w:rsidP="006308E2">
      <w:r>
        <w:t xml:space="preserve">If you have any further queries, please feel free to email </w:t>
      </w:r>
      <w:hyperlink r:id="rId16" w:history="1">
        <w:r w:rsidR="004A7BB8" w:rsidRPr="00AC0220">
          <w:rPr>
            <w:rStyle w:val="Hyperlink"/>
          </w:rPr>
          <w:t>info@positive-solutions.com.au</w:t>
        </w:r>
      </w:hyperlink>
      <w:r w:rsidR="004A7BB8">
        <w:t xml:space="preserve"> </w:t>
      </w:r>
    </w:p>
    <w:p w14:paraId="2653588E" w14:textId="77777777" w:rsidR="007E37A4" w:rsidRDefault="007E37A4">
      <w:pPr>
        <w:suppressAutoHyphens w:val="0"/>
        <w:spacing w:after="0" w:line="240" w:lineRule="auto"/>
      </w:pPr>
      <w:r>
        <w:br w:type="page"/>
      </w:r>
    </w:p>
    <w:p w14:paraId="6678FED3" w14:textId="77777777" w:rsidR="007E37A4" w:rsidRPr="007E37A4" w:rsidRDefault="007E37A4" w:rsidP="007E37A4"/>
    <w:p w14:paraId="4AD4CA2E" w14:textId="77777777" w:rsidR="009206ED" w:rsidRDefault="009206ED" w:rsidP="003616A3">
      <w:pPr>
        <w:suppressAutoHyphens w:val="0"/>
        <w:spacing w:after="0" w:line="240" w:lineRule="auto"/>
        <w:rPr>
          <w:iCs/>
          <w:szCs w:val="18"/>
        </w:rPr>
      </w:pPr>
    </w:p>
    <w:p w14:paraId="605D2545" w14:textId="77777777" w:rsidR="009206ED" w:rsidRDefault="009206ED">
      <w:pPr>
        <w:suppressAutoHyphens w:val="0"/>
        <w:spacing w:after="0" w:line="240" w:lineRule="auto"/>
        <w:rPr>
          <w:iCs/>
          <w:szCs w:val="18"/>
        </w:rPr>
      </w:pPr>
    </w:p>
    <w:p w14:paraId="706BAABF" w14:textId="77777777" w:rsidR="004507E7" w:rsidRPr="003616A3" w:rsidRDefault="00E23414" w:rsidP="003616A3">
      <w:pPr>
        <w:suppressAutoHyphens w:val="0"/>
        <w:spacing w:after="0" w:line="240" w:lineRule="auto"/>
        <w:rPr>
          <w:iCs/>
          <w:szCs w:val="18"/>
        </w:rPr>
      </w:pPr>
      <w:r>
        <w:rPr>
          <w:iCs/>
          <w:noProof/>
          <w:szCs w:val="18"/>
        </w:rPr>
        <w:drawing>
          <wp:anchor distT="0" distB="0" distL="114300" distR="114300" simplePos="0" relativeHeight="251658240" behindDoc="0" locked="0" layoutInCell="1" allowOverlap="1" wp14:anchorId="6D8243B1" wp14:editId="396BC321">
            <wp:simplePos x="0" y="0"/>
            <wp:positionH relativeFrom="column">
              <wp:posOffset>-710566</wp:posOffset>
            </wp:positionH>
            <wp:positionV relativeFrom="page">
              <wp:posOffset>0</wp:posOffset>
            </wp:positionV>
            <wp:extent cx="7572375" cy="1071076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jpg"/>
                    <pic:cNvPicPr/>
                  </pic:nvPicPr>
                  <pic:blipFill>
                    <a:blip r:embed="rId17"/>
                    <a:stretch>
                      <a:fillRect/>
                    </a:stretch>
                  </pic:blipFill>
                  <pic:spPr>
                    <a:xfrm>
                      <a:off x="0" y="0"/>
                      <a:ext cx="7575537" cy="10715233"/>
                    </a:xfrm>
                    <a:prstGeom prst="rect">
                      <a:avLst/>
                    </a:prstGeom>
                  </pic:spPr>
                </pic:pic>
              </a:graphicData>
            </a:graphic>
            <wp14:sizeRelH relativeFrom="margin">
              <wp14:pctWidth>0</wp14:pctWidth>
            </wp14:sizeRelH>
            <wp14:sizeRelV relativeFrom="margin">
              <wp14:pctHeight>0</wp14:pctHeight>
            </wp14:sizeRelV>
          </wp:anchor>
        </w:drawing>
      </w:r>
    </w:p>
    <w:sectPr w:rsidR="004507E7" w:rsidRPr="003616A3" w:rsidSect="00B8204D">
      <w:headerReference w:type="default" r:id="rId18"/>
      <w:footerReference w:type="default" r:id="rId19"/>
      <w:pgSz w:w="11900" w:h="16840" w:code="9"/>
      <w:pgMar w:top="1134" w:right="1134" w:bottom="567"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1F66A" w14:textId="77777777" w:rsidR="00CF170D" w:rsidRDefault="00CF170D" w:rsidP="00F96BE1">
      <w:r>
        <w:separator/>
      </w:r>
    </w:p>
  </w:endnote>
  <w:endnote w:type="continuationSeparator" w:id="0">
    <w:p w14:paraId="0D50A65E" w14:textId="77777777" w:rsidR="00CF170D" w:rsidRDefault="00CF170D" w:rsidP="00F96BE1">
      <w:r>
        <w:continuationSeparator/>
      </w:r>
    </w:p>
  </w:endnote>
  <w:endnote w:type="continuationNotice" w:id="1">
    <w:p w14:paraId="45A1D1CA" w14:textId="77777777" w:rsidR="00CF170D" w:rsidRDefault="00CF1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bold">
    <w:altName w:val="Cambria"/>
    <w:panose1 w:val="020B0702020202020204"/>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percu Light">
    <w:panose1 w:val="00000000000000000000"/>
    <w:charset w:val="4D"/>
    <w:family w:val="auto"/>
    <w:notTrueType/>
    <w:pitch w:val="variable"/>
    <w:sig w:usb0="800000AF" w:usb1="5000204B" w:usb2="00000000" w:usb3="00000000" w:csb0="00000001" w:csb1="00000000"/>
  </w:font>
  <w:font w:name="Brandon Grotesq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ayout w:type="fixed"/>
      <w:tblLook w:val="04A0" w:firstRow="1" w:lastRow="0" w:firstColumn="1" w:lastColumn="0" w:noHBand="0" w:noVBand="1"/>
    </w:tblPr>
    <w:tblGrid>
      <w:gridCol w:w="3402"/>
      <w:gridCol w:w="6363"/>
    </w:tblGrid>
    <w:tr w:rsidR="00404E43" w14:paraId="4697B2BC" w14:textId="77777777" w:rsidTr="00EB74B1">
      <w:trPr>
        <w:trHeight w:hRule="exact" w:val="3277"/>
      </w:trPr>
      <w:tc>
        <w:tcPr>
          <w:tcW w:w="3402" w:type="dxa"/>
          <w:vAlign w:val="bottom"/>
          <w:hideMark/>
        </w:tcPr>
        <w:p w14:paraId="4E892460" w14:textId="77777777" w:rsidR="00404E43" w:rsidRDefault="00404E43" w:rsidP="00EB74B1">
          <w:pPr>
            <w:pStyle w:val="Footer"/>
            <w:rPr>
              <w:rFonts w:hint="eastAsia"/>
              <w:sz w:val="21"/>
            </w:rPr>
          </w:pPr>
          <w:r>
            <w:rPr>
              <w:sz w:val="21"/>
            </w:rPr>
            <w:t xml:space="preserve"> </w:t>
          </w:r>
        </w:p>
      </w:tc>
      <w:tc>
        <w:tcPr>
          <w:tcW w:w="6363" w:type="dxa"/>
          <w:vAlign w:val="bottom"/>
        </w:tcPr>
        <w:p w14:paraId="7E456098" w14:textId="77777777" w:rsidR="00404E43" w:rsidRDefault="00404E43" w:rsidP="00EB74B1">
          <w:pPr>
            <w:pStyle w:val="Footer"/>
            <w:rPr>
              <w:rFonts w:hint="eastAsia"/>
              <w:sz w:val="21"/>
            </w:rPr>
          </w:pPr>
          <w:r>
            <w:rPr>
              <w:noProof/>
              <w:lang w:eastAsia="en-AU"/>
            </w:rPr>
            <w:drawing>
              <wp:anchor distT="0" distB="0" distL="114300" distR="114300" simplePos="0" relativeHeight="251658240" behindDoc="0" locked="0" layoutInCell="1" allowOverlap="1" wp14:anchorId="284FB720" wp14:editId="15311860">
                <wp:simplePos x="0" y="0"/>
                <wp:positionH relativeFrom="column">
                  <wp:posOffset>34290</wp:posOffset>
                </wp:positionH>
                <wp:positionV relativeFrom="page">
                  <wp:posOffset>789940</wp:posOffset>
                </wp:positionV>
                <wp:extent cx="4010025" cy="1114425"/>
                <wp:effectExtent l="0" t="0" r="9525" b="952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ansparent PosSol Logo"/>
                        <pic:cNvPicPr>
                          <a:picLocks noChangeAspect="1" noChangeArrowheads="1"/>
                        </pic:cNvPicPr>
                      </pic:nvPicPr>
                      <pic:blipFill>
                        <a:blip r:embed="rId1"/>
                        <a:stretch>
                          <a:fillRect/>
                        </a:stretch>
                      </pic:blipFill>
                      <pic:spPr bwMode="auto">
                        <a:xfrm>
                          <a:off x="0" y="0"/>
                          <a:ext cx="4010025" cy="1114425"/>
                        </a:xfrm>
                        <a:prstGeom prst="rect">
                          <a:avLst/>
                        </a:prstGeom>
                        <a:noFill/>
                        <a:ln>
                          <a:noFill/>
                        </a:ln>
                      </pic:spPr>
                    </pic:pic>
                  </a:graphicData>
                </a:graphic>
              </wp:anchor>
            </w:drawing>
          </w:r>
        </w:p>
      </w:tc>
    </w:tr>
  </w:tbl>
  <w:p w14:paraId="44B0B887" w14:textId="77777777" w:rsidR="00404E43" w:rsidRPr="00336639" w:rsidRDefault="00404E43" w:rsidP="00336639">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765" w:type="dxa"/>
      <w:tblLook w:val="04A0" w:firstRow="1" w:lastRow="0" w:firstColumn="1" w:lastColumn="0" w:noHBand="0" w:noVBand="1"/>
    </w:tblPr>
    <w:tblGrid>
      <w:gridCol w:w="9765"/>
    </w:tblGrid>
    <w:tr w:rsidR="00404E43" w14:paraId="2B113E50" w14:textId="77777777" w:rsidTr="00C229F5">
      <w:trPr>
        <w:trHeight w:val="3277"/>
      </w:trPr>
      <w:tc>
        <w:tcPr>
          <w:tcW w:w="9765" w:type="dxa"/>
          <w:hideMark/>
        </w:tcPr>
        <w:p w14:paraId="5AE8ABBC" w14:textId="77777777" w:rsidR="00404E43" w:rsidRDefault="00404E43" w:rsidP="00CE2DFC">
          <w:pPr>
            <w:pStyle w:val="Footer"/>
            <w:jc w:val="right"/>
            <w:rPr>
              <w:rFonts w:hint="eastAsia"/>
              <w:sz w:val="21"/>
            </w:rPr>
          </w:pPr>
          <w:r>
            <w:rPr>
              <w:noProof/>
              <w:lang w:eastAsia="en-AU"/>
            </w:rPr>
            <w:drawing>
              <wp:inline distT="0" distB="0" distL="0" distR="0" wp14:anchorId="13630007" wp14:editId="5804D4FF">
                <wp:extent cx="4140835" cy="1544955"/>
                <wp:effectExtent l="0" t="0" r="0" b="0"/>
                <wp:docPr id="72" name="Picture 72" descr="Transparent Pos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nsparent PosS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835" cy="1544955"/>
                        </a:xfrm>
                        <a:prstGeom prst="rect">
                          <a:avLst/>
                        </a:prstGeom>
                        <a:noFill/>
                        <a:ln>
                          <a:noFill/>
                        </a:ln>
                      </pic:spPr>
                    </pic:pic>
                  </a:graphicData>
                </a:graphic>
              </wp:inline>
            </w:drawing>
          </w:r>
        </w:p>
      </w:tc>
    </w:tr>
  </w:tbl>
  <w:p w14:paraId="4F9055EF" w14:textId="77777777" w:rsidR="00404E43" w:rsidRDefault="00404E43">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0915" w:type="dxa"/>
      <w:tblLook w:val="04A0" w:firstRow="1" w:lastRow="0" w:firstColumn="1" w:lastColumn="0" w:noHBand="0" w:noVBand="1"/>
    </w:tblPr>
    <w:tblGrid>
      <w:gridCol w:w="3828"/>
      <w:gridCol w:w="1983"/>
      <w:gridCol w:w="993"/>
      <w:gridCol w:w="4111"/>
    </w:tblGrid>
    <w:tr w:rsidR="00404E43" w14:paraId="200E0866" w14:textId="77777777" w:rsidTr="00A664EA">
      <w:trPr>
        <w:trHeight w:val="340"/>
      </w:trPr>
      <w:tc>
        <w:tcPr>
          <w:tcW w:w="3828" w:type="dxa"/>
          <w:vAlign w:val="center"/>
        </w:tcPr>
        <w:p w14:paraId="7A82DAF8" w14:textId="49B0E848" w:rsidR="00404E43" w:rsidRPr="00874D78" w:rsidRDefault="00A664EA" w:rsidP="009308B1">
          <w:pPr>
            <w:pStyle w:val="FootnoteText"/>
          </w:pPr>
          <w:fldSimple w:instr=" DOCPROPERTY  CoverClient ">
            <w:r w:rsidR="00E7176B">
              <w:t>City of Greater Geelong</w:t>
            </w:r>
          </w:fldSimple>
          <w:r w:rsidR="00404E43">
            <w:t xml:space="preserve"> </w:t>
          </w:r>
        </w:p>
      </w:tc>
      <w:tc>
        <w:tcPr>
          <w:tcW w:w="1983" w:type="dxa"/>
          <w:vMerge w:val="restart"/>
          <w:vAlign w:val="center"/>
        </w:tcPr>
        <w:p w14:paraId="09174C91" w14:textId="77777777" w:rsidR="00404E43" w:rsidRPr="00874D78" w:rsidRDefault="00404E43" w:rsidP="00336639">
          <w:pPr>
            <w:pStyle w:val="FootnoteText"/>
            <w:jc w:val="center"/>
          </w:pPr>
          <w:r>
            <w:t xml:space="preserve">Page </w:t>
          </w:r>
          <w:r>
            <w:fldChar w:fldCharType="begin"/>
          </w:r>
          <w:r>
            <w:instrText xml:space="preserve"> PAGE  \* Arabic </w:instrText>
          </w:r>
          <w:r>
            <w:fldChar w:fldCharType="separate"/>
          </w:r>
          <w:r>
            <w:rPr>
              <w:noProof/>
            </w:rPr>
            <w:t>2</w:t>
          </w:r>
          <w:r>
            <w:fldChar w:fldCharType="end"/>
          </w:r>
        </w:p>
      </w:tc>
      <w:tc>
        <w:tcPr>
          <w:tcW w:w="993" w:type="dxa"/>
          <w:vMerge w:val="restart"/>
          <w:vAlign w:val="center"/>
        </w:tcPr>
        <w:p w14:paraId="5DE0FC83" w14:textId="77777777" w:rsidR="00404E43" w:rsidRPr="00874D78" w:rsidRDefault="00404E43" w:rsidP="00CA21AD">
          <w:pPr>
            <w:pStyle w:val="FootnoteText"/>
          </w:pPr>
          <w:r>
            <w:rPr>
              <w:noProof/>
              <w:lang w:eastAsia="en-AU"/>
            </w:rPr>
            <w:drawing>
              <wp:inline distT="0" distB="0" distL="0" distR="0" wp14:anchorId="2173B25C" wp14:editId="6E8E2ADE">
                <wp:extent cx="495300" cy="36195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pic:spPr>
                    </pic:pic>
                  </a:graphicData>
                </a:graphic>
              </wp:inline>
            </w:drawing>
          </w:r>
        </w:p>
      </w:tc>
      <w:tc>
        <w:tcPr>
          <w:tcW w:w="4111" w:type="dxa"/>
          <w:vAlign w:val="center"/>
        </w:tcPr>
        <w:p w14:paraId="1B442361" w14:textId="59569DA7" w:rsidR="00404E43" w:rsidRPr="00874D78" w:rsidRDefault="00404E43" w:rsidP="009308B1">
          <w:pPr>
            <w:pStyle w:val="FootnoteText"/>
          </w:pPr>
          <w:r>
            <w:t xml:space="preserve">Prepared by COGG and Positive Solutions </w:t>
          </w:r>
        </w:p>
      </w:tc>
    </w:tr>
    <w:tr w:rsidR="00404E43" w14:paraId="74E31B99" w14:textId="77777777" w:rsidTr="00A664EA">
      <w:trPr>
        <w:trHeight w:val="48"/>
      </w:trPr>
      <w:tc>
        <w:tcPr>
          <w:tcW w:w="3828" w:type="dxa"/>
        </w:tcPr>
        <w:p w14:paraId="5564E175" w14:textId="07066656" w:rsidR="00404E43" w:rsidRDefault="00A664EA" w:rsidP="009308B1">
          <w:pPr>
            <w:pStyle w:val="FootnoteText"/>
          </w:pPr>
          <w:fldSimple w:instr=" DOCPROPERTY  CoverTitle ">
            <w:r w:rsidR="00E7176B">
              <w:t>Arts and Cultural Strategy | Issues Paper</w:t>
            </w:r>
          </w:fldSimple>
        </w:p>
      </w:tc>
      <w:tc>
        <w:tcPr>
          <w:tcW w:w="1983" w:type="dxa"/>
          <w:vMerge/>
        </w:tcPr>
        <w:p w14:paraId="1A2A2C62" w14:textId="77777777" w:rsidR="00404E43" w:rsidRDefault="00404E43" w:rsidP="009308B1">
          <w:pPr>
            <w:pStyle w:val="FootnoteText"/>
          </w:pPr>
        </w:p>
      </w:tc>
      <w:tc>
        <w:tcPr>
          <w:tcW w:w="993" w:type="dxa"/>
          <w:vMerge/>
        </w:tcPr>
        <w:p w14:paraId="5EF56E23" w14:textId="77777777" w:rsidR="00404E43" w:rsidRDefault="00404E43" w:rsidP="009308B1">
          <w:pPr>
            <w:pStyle w:val="FootnoteText"/>
          </w:pPr>
        </w:p>
      </w:tc>
      <w:tc>
        <w:tcPr>
          <w:tcW w:w="4111" w:type="dxa"/>
        </w:tcPr>
        <w:p w14:paraId="088F19F2" w14:textId="76AA5230" w:rsidR="00404E43" w:rsidRDefault="0032141B" w:rsidP="009308B1">
          <w:pPr>
            <w:pStyle w:val="FootnoteText"/>
          </w:pPr>
          <w:bookmarkStart w:id="11" w:name="_Toc473638733"/>
          <w:r>
            <w:t>June 2020</w:t>
          </w:r>
        </w:p>
      </w:tc>
    </w:tr>
    <w:bookmarkEnd w:id="11"/>
  </w:tbl>
  <w:p w14:paraId="47A6AFBF" w14:textId="77777777" w:rsidR="00404E43" w:rsidRPr="00336639" w:rsidRDefault="00404E43" w:rsidP="00336639">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23E6E" w14:textId="77777777" w:rsidR="00CF170D" w:rsidRDefault="00CF170D" w:rsidP="00F96BE1">
      <w:r>
        <w:separator/>
      </w:r>
    </w:p>
  </w:footnote>
  <w:footnote w:type="continuationSeparator" w:id="0">
    <w:p w14:paraId="3A32FAF9" w14:textId="77777777" w:rsidR="00CF170D" w:rsidRDefault="00CF170D" w:rsidP="00F96BE1">
      <w:r>
        <w:continuationSeparator/>
      </w:r>
    </w:p>
  </w:footnote>
  <w:footnote w:type="continuationNotice" w:id="1">
    <w:p w14:paraId="473A3765" w14:textId="77777777" w:rsidR="00CF170D" w:rsidRDefault="00CF170D">
      <w:pPr>
        <w:spacing w:after="0" w:line="240" w:lineRule="auto"/>
      </w:pPr>
    </w:p>
  </w:footnote>
  <w:footnote w:id="2">
    <w:p w14:paraId="05305E10" w14:textId="77777777" w:rsidR="00A91509" w:rsidRDefault="00A91509" w:rsidP="00A91509">
      <w:pPr>
        <w:pStyle w:val="FootnoteText"/>
      </w:pPr>
      <w:r>
        <w:rPr>
          <w:rStyle w:val="FootnoteReference"/>
        </w:rPr>
        <w:footnoteRef/>
      </w:r>
      <w:r>
        <w:t xml:space="preserve"> </w:t>
      </w:r>
      <w:r w:rsidRPr="005142E1">
        <w:t>Jackson, M., Kabwasa-Green, F. &amp; Herranz, J. (2006). Cultural Vitality in Communities: Interpretation and Indicators</w:t>
      </w:r>
      <w:r>
        <w:t xml:space="preserve">. </w:t>
      </w:r>
      <w:r w:rsidRPr="005142E1">
        <w:t>The Urban Institute, Washington DC</w:t>
      </w:r>
      <w:r>
        <w:t xml:space="preserve">. </w:t>
      </w:r>
      <w:r w:rsidRPr="005142E1">
        <w:t>Available at http://www.urban.org/publications/311392.html</w:t>
      </w:r>
    </w:p>
  </w:footnote>
  <w:footnote w:id="3">
    <w:p w14:paraId="3D3F7025" w14:textId="50F99295" w:rsidR="00396783" w:rsidRDefault="00396783">
      <w:pPr>
        <w:pStyle w:val="FootnoteText"/>
      </w:pPr>
      <w:r>
        <w:rPr>
          <w:rStyle w:val="FootnoteReference"/>
        </w:rPr>
        <w:footnoteRef/>
      </w:r>
      <w:r>
        <w:t xml:space="preserve"> </w:t>
      </w:r>
      <w:r w:rsidR="00E56507">
        <w:t>The Vital Communities Project</w:t>
      </w:r>
      <w:r>
        <w:t xml:space="preserve"> seeks to improve the City’s coordination and planning to address disadvantage through greater social inclusion and increased workforce participation in three identified communities</w:t>
      </w:r>
    </w:p>
    <w:p w14:paraId="09E6CC21" w14:textId="77777777" w:rsidR="00396783" w:rsidRDefault="00396783">
      <w:pPr>
        <w:pStyle w:val="FootnoteText"/>
      </w:pPr>
    </w:p>
  </w:footnote>
  <w:footnote w:id="4">
    <w:p w14:paraId="4C7C3C7A" w14:textId="3992FE2C" w:rsidR="003879AA" w:rsidRDefault="003879AA">
      <w:pPr>
        <w:pStyle w:val="FootnoteText"/>
      </w:pPr>
      <w:r>
        <w:rPr>
          <w:rStyle w:val="FootnoteReference"/>
        </w:rPr>
        <w:footnoteRef/>
      </w:r>
      <w:r>
        <w:t xml:space="preserve"> Jen Cromarty, Clever and Creative</w:t>
      </w:r>
    </w:p>
  </w:footnote>
  <w:footnote w:id="5">
    <w:p w14:paraId="51EAFF03" w14:textId="408361C0" w:rsidR="00D16C52" w:rsidRDefault="00D16C52">
      <w:pPr>
        <w:pStyle w:val="FootnoteText"/>
      </w:pPr>
      <w:r>
        <w:rPr>
          <w:rStyle w:val="FootnoteReference"/>
        </w:rPr>
        <w:footnoteRef/>
      </w:r>
      <w:r>
        <w:t xml:space="preserve"> Quote Clever and Creative engagement</w:t>
      </w:r>
    </w:p>
  </w:footnote>
  <w:footnote w:id="6">
    <w:p w14:paraId="1619E31C" w14:textId="4E4C745E" w:rsidR="00404E43" w:rsidRDefault="00404E43">
      <w:pPr>
        <w:pStyle w:val="FootnoteText"/>
      </w:pPr>
      <w:r>
        <w:rPr>
          <w:rStyle w:val="FootnoteReference"/>
        </w:rPr>
        <w:footnoteRef/>
      </w:r>
      <w:r>
        <w:t xml:space="preserve"> M. Ruzzen, D, Cousens, A. Patsouris, 2019, </w:t>
      </w:r>
      <w:r w:rsidRPr="00DF0F83">
        <w:rPr>
          <w:i/>
          <w:iCs/>
        </w:rPr>
        <w:t>Greater Geelong and The Bellarine Tourism Development Plan: Final Report 2019-22</w:t>
      </w:r>
      <w:r>
        <w:t>, Urban Enterprise: Brunswick.</w:t>
      </w:r>
    </w:p>
  </w:footnote>
  <w:footnote w:id="7">
    <w:p w14:paraId="523DA7AB" w14:textId="77777777" w:rsidR="00404E43" w:rsidRDefault="00404E43" w:rsidP="00D06D9C">
      <w:pPr>
        <w:pStyle w:val="FootnoteText"/>
      </w:pPr>
      <w:r>
        <w:rPr>
          <w:rStyle w:val="FootnoteReference"/>
        </w:rPr>
        <w:footnoteRef/>
      </w:r>
      <w:r>
        <w:t xml:space="preserve"> Cultural Infrastructure Plan 2025, Create 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915" w:type="dxa"/>
      <w:tblInd w:w="-1134" w:type="dxa"/>
      <w:tblLook w:val="04A0" w:firstRow="1" w:lastRow="0" w:firstColumn="1" w:lastColumn="0" w:noHBand="0" w:noVBand="1"/>
    </w:tblPr>
    <w:tblGrid>
      <w:gridCol w:w="11915"/>
    </w:tblGrid>
    <w:tr w:rsidR="00404E43" w14:paraId="57CA2560" w14:textId="77777777" w:rsidTr="004507E7">
      <w:trPr>
        <w:trHeight w:hRule="exact" w:val="142"/>
      </w:trPr>
      <w:tc>
        <w:tcPr>
          <w:tcW w:w="11915" w:type="dxa"/>
        </w:tcPr>
        <w:p w14:paraId="4BAD70B8" w14:textId="6BAE3F65" w:rsidR="00404E43" w:rsidRDefault="00E61E0F" w:rsidP="00B8204D">
          <w:r>
            <w:rPr>
              <w:noProof/>
            </w:rPr>
            <w:drawing>
              <wp:anchor distT="0" distB="0" distL="114300" distR="114300" simplePos="0" relativeHeight="251659266" behindDoc="1" locked="0" layoutInCell="1" allowOverlap="1" wp14:anchorId="14D17E80" wp14:editId="4868CB81">
                <wp:simplePos x="0" y="0"/>
                <wp:positionH relativeFrom="column">
                  <wp:posOffset>-4445</wp:posOffset>
                </wp:positionH>
                <wp:positionV relativeFrom="paragraph">
                  <wp:posOffset>0</wp:posOffset>
                </wp:positionV>
                <wp:extent cx="7553960" cy="6269355"/>
                <wp:effectExtent l="0" t="0" r="2540" b="4445"/>
                <wp:wrapNone/>
                <wp:docPr id="2" name="Picture 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GAD Blink Theatre 2-web.jpg"/>
                        <pic:cNvPicPr/>
                      </pic:nvPicPr>
                      <pic:blipFill rotWithShape="1">
                        <a:blip r:embed="rId1"/>
                        <a:srcRect r="19684"/>
                        <a:stretch/>
                      </pic:blipFill>
                      <pic:spPr bwMode="auto">
                        <a:xfrm>
                          <a:off x="0" y="0"/>
                          <a:ext cx="7553960" cy="626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04E43" w14:paraId="442B4098" w14:textId="77777777" w:rsidTr="004507E7">
      <w:trPr>
        <w:trHeight w:hRule="exact" w:val="340"/>
      </w:trPr>
      <w:tc>
        <w:tcPr>
          <w:tcW w:w="11915" w:type="dxa"/>
          <w:tcMar>
            <w:right w:w="284" w:type="dxa"/>
          </w:tcMar>
          <w:vAlign w:val="center"/>
        </w:tcPr>
        <w:p w14:paraId="0108A840" w14:textId="77777777" w:rsidR="00404E43" w:rsidRDefault="00404E43" w:rsidP="00B8204D">
          <w:pPr>
            <w:pStyle w:val="ImageCaption"/>
          </w:pPr>
          <w:r>
            <w:t>GAD Blink Theatre, 2019</w:t>
          </w:r>
        </w:p>
      </w:tc>
    </w:tr>
  </w:tbl>
  <w:p w14:paraId="4A59DA8A" w14:textId="3DBBE0DC" w:rsidR="00404E43" w:rsidRDefault="00404E43">
    <w:r>
      <w:rPr>
        <w:noProof/>
      </w:rPr>
      <mc:AlternateContent>
        <mc:Choice Requires="wps">
          <w:drawing>
            <wp:anchor distT="0" distB="0" distL="114300" distR="114300" simplePos="0" relativeHeight="251660290" behindDoc="1" locked="0" layoutInCell="1" allowOverlap="1" wp14:anchorId="6AB2E8CB" wp14:editId="71F13DAE">
              <wp:simplePos x="0" y="0"/>
              <wp:positionH relativeFrom="column">
                <wp:posOffset>-720090</wp:posOffset>
              </wp:positionH>
              <wp:positionV relativeFrom="paragraph">
                <wp:posOffset>3135630</wp:posOffset>
              </wp:positionV>
              <wp:extent cx="7564755" cy="7278370"/>
              <wp:effectExtent l="50800" t="12700" r="55245" b="62230"/>
              <wp:wrapNone/>
              <wp:docPr id="12" name="Rectangle 12"/>
              <wp:cNvGraphicFramePr/>
              <a:graphic xmlns:a="http://schemas.openxmlformats.org/drawingml/2006/main">
                <a:graphicData uri="http://schemas.microsoft.com/office/word/2010/wordprocessingShape">
                  <wps:wsp>
                    <wps:cNvSpPr/>
                    <wps:spPr>
                      <a:xfrm>
                        <a:off x="0" y="0"/>
                        <a:ext cx="7564755" cy="7278370"/>
                      </a:xfrm>
                      <a:prstGeom prst="rect">
                        <a:avLst/>
                      </a:prstGeom>
                      <a:gradFill>
                        <a:gsLst>
                          <a:gs pos="62000">
                            <a:schemeClr val="bg2"/>
                          </a:gs>
                          <a:gs pos="100000">
                            <a:schemeClr val="bg2">
                              <a:alpha val="0"/>
                            </a:schemeClr>
                          </a:gs>
                        </a:gsLst>
                        <a:lin ang="1620000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93E7" id="Rectangle 12" o:spid="_x0000_s1026" style="position:absolute;margin-left:-56.7pt;margin-top:246.9pt;width:595.65pt;height:573.1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CBtQIAAAEGAAAOAAAAZHJzL2Uyb0RvYy54bWysVNtOGzEQfa/Uf7D8XjYJCaERGxSBqCoh&#10;QEDFs+O1syt5bdd2skm/vsfeC2lLhVT1ZXdsz5yZOXO5uNzXiuyE85XROR2fjCgRmpui0pucfnu+&#10;+XROiQ9MF0wZLXJ6EJ5eLj9+uGjsQkxMaVQhHAGI9ovG5rQMwS6yzPNS1MyfGCs0HqVxNQs4uk1W&#10;ONYAvVbZZDQ6yxrjCusMF97j9rp9pMuEL6Xg4V5KLwJROUVsIX1d+q7jN1tesMXGMVtWvAuD/UMU&#10;Nas0nA5Q1ywwsnXVH1B1xZ3xRoYTburMSFlxkXJANuPRb9k8lcyKlAvI8Xagyf8/WH63e3CkKlC7&#10;CSWa1ajRI1hjeqMEwR0IaqxfQO/JPrju5CHGbPfS1fGPPMg+kXoYSBX7QDgu57Oz6Xw2o4TjbT6Z&#10;n5/OE+3Zq7l1PnwRpiZRyKmD/0Qm2936AJdQ7VU6joubSqkke6i0ArEGxJyhK0bJOvWQuFKO7Biq&#10;v96kZIC18ccGY+j/3SJqMmVL1oL0kQ/YKbgImHC7WFSlCQgEpykaoBPPmRJguQdAyw05KB29aBNz&#10;arONN1mkvSU6SeGgRNRT+lFIVAzUjt/Kk3EudBjHwiGmpB3NJMAHw9P3DTv9aCrSHA3Gk/eNB4vk&#10;2egwGNeVNu4tADWELFv9noE270jB2hQHNKsz7RR7y28qNMwt8+GBOYwteMYqCvf4SGWanJpOoqQ0&#10;7sdb91Ef04RXShqsgZz671vmBCXqq0Y7fR5Pp3FvpMN0Np/g4I5f1scveltfGfTaGAW3PIlRP6he&#10;lM7UL9hYq+gVT0xz+M4pD64/XIV2PWHncbFaJTXsCsvCrX6yvK96HIjn/QtztpuagIG7M/3KQNf+&#10;OjytbqyHNqttMLJKk/XKa8c39kxqnG4nxkV2fE5ar5t7+RMAAP//AwBQSwMEFAAGAAgAAAAhALF0&#10;BgTkAAAADgEAAA8AAABkcnMvZG93bnJldi54bWxMj8FOwzAMhu9IvENkJG5bUlZtrDSdEBIcmGBi&#10;wIFb2pi20DhVk22Fp593gpstf/r9/flqdJ3Y4xBaTxqSqQKBVHnbUq3h7fV+cg0iREPWdJ5Qww8G&#10;WBXnZ7nJrD/QC+63sRYcQiEzGpoY+0zKUDXoTJj6Holvn35wJvI61NIO5sDhrpNXSs2lMy3xh8b0&#10;eNdg9b3dOQ3SbT7ed5tn++jib9p+leun8WGt9eXFeHsDIuIY/2A46bM6FOxU+h3ZIDoNkySZpcxq&#10;SJczLnFC1GKxBFHyNE+VAlnk8n+N4ggAAP//AwBQSwECLQAUAAYACAAAACEAtoM4kv4AAADhAQAA&#10;EwAAAAAAAAAAAAAAAAAAAAAAW0NvbnRlbnRfVHlwZXNdLnhtbFBLAQItABQABgAIAAAAIQA4/SH/&#10;1gAAAJQBAAALAAAAAAAAAAAAAAAAAC8BAABfcmVscy8ucmVsc1BLAQItABQABgAIAAAAIQAKwLCB&#10;tQIAAAEGAAAOAAAAAAAAAAAAAAAAAC4CAABkcnMvZTJvRG9jLnhtbFBLAQItABQABgAIAAAAIQCx&#10;dAYE5AAAAA4BAAAPAAAAAAAAAAAAAAAAAA8FAABkcnMvZG93bnJldi54bWxQSwUGAAAAAAQABADz&#10;AAAAIAYAAAAA&#10;" fillcolor="#e15a00 [3214]" stroked="f">
              <v:fill opacity="0" color2="#e15a00 [3214]" rotate="t" angle="180" colors="0 #e15a00;40632f #e15a00" focus="100%" type="gradient">
                <o:fill v:ext="view" type="gradientUnscaled"/>
              </v:fill>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1857" w:type="dxa"/>
      <w:tblInd w:w="-1134" w:type="dxa"/>
      <w:tblLook w:val="04A0" w:firstRow="1" w:lastRow="0" w:firstColumn="1" w:lastColumn="0" w:noHBand="0" w:noVBand="1"/>
    </w:tblPr>
    <w:tblGrid>
      <w:gridCol w:w="11917"/>
    </w:tblGrid>
    <w:tr w:rsidR="00404E43" w14:paraId="79781AFE" w14:textId="77777777" w:rsidTr="00C229F5">
      <w:trPr>
        <w:trHeight w:hRule="exact" w:val="6804"/>
      </w:trPr>
      <w:sdt>
        <w:sdtPr>
          <w:rPr>
            <w:rFonts w:hint="eastAsia"/>
          </w:rPr>
          <w:id w:val="1930997560"/>
          <w:showingPlcHdr/>
          <w:picture/>
        </w:sdtPr>
        <w:sdtEndPr/>
        <w:sdtContent>
          <w:tc>
            <w:tcPr>
              <w:tcW w:w="11857" w:type="dxa"/>
            </w:tcPr>
            <w:p w14:paraId="0E84031D" w14:textId="77777777" w:rsidR="00404E43" w:rsidRDefault="00404E43" w:rsidP="00CE2DFC">
              <w:r>
                <w:rPr>
                  <w:rFonts w:hint="eastAsia"/>
                  <w:noProof/>
                  <w:lang w:eastAsia="en-AU"/>
                </w:rPr>
                <w:drawing>
                  <wp:inline distT="0" distB="0" distL="0" distR="0" wp14:anchorId="1780D4DF" wp14:editId="4473391E">
                    <wp:extent cx="7567295" cy="4322252"/>
                    <wp:effectExtent l="0" t="0" r="0" b="254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677" cy="4323041"/>
                            </a:xfrm>
                            <a:prstGeom prst="rect">
                              <a:avLst/>
                            </a:prstGeom>
                            <a:noFill/>
                            <a:ln>
                              <a:noFill/>
                            </a:ln>
                          </pic:spPr>
                        </pic:pic>
                      </a:graphicData>
                    </a:graphic>
                  </wp:inline>
                </w:drawing>
              </w:r>
            </w:p>
          </w:tc>
        </w:sdtContent>
      </w:sdt>
    </w:tr>
    <w:tr w:rsidR="00404E43" w14:paraId="7DCFFF00" w14:textId="77777777" w:rsidTr="00770B85">
      <w:trPr>
        <w:trHeight w:hRule="exact" w:val="340"/>
      </w:trPr>
      <w:tc>
        <w:tcPr>
          <w:tcW w:w="11857" w:type="dxa"/>
          <w:tcMar>
            <w:right w:w="113" w:type="dxa"/>
          </w:tcMar>
          <w:vAlign w:val="center"/>
        </w:tcPr>
        <w:p w14:paraId="0FB0699A" w14:textId="77777777" w:rsidR="00404E43" w:rsidRDefault="00404E43" w:rsidP="00770B85">
          <w:pPr>
            <w:pStyle w:val="ImageCaption"/>
          </w:pPr>
          <w:r>
            <w:t>Image Caption: Title, Photographer / artist, year (if available)</w:t>
          </w:r>
        </w:p>
      </w:tc>
    </w:tr>
  </w:tbl>
  <w:p w14:paraId="2F769CD6" w14:textId="77777777" w:rsidR="00404E43" w:rsidRDefault="00404E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8916A" w14:textId="77777777" w:rsidR="00404E43" w:rsidRDefault="00404E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D5AACF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EB472D4"/>
    <w:lvl w:ilvl="0">
      <w:start w:val="1"/>
      <w:numFmt w:val="lowerLetter"/>
      <w:pStyle w:val="ListNumber2"/>
      <w:lvlText w:val="%1."/>
      <w:lvlJc w:val="left"/>
      <w:pPr>
        <w:ind w:left="717" w:hanging="360"/>
      </w:pPr>
      <w:rPr>
        <w:rFonts w:hint="default"/>
        <w:color w:val="E15A00" w:themeColor="background2"/>
      </w:rPr>
    </w:lvl>
  </w:abstractNum>
  <w:abstractNum w:abstractNumId="2" w15:restartNumberingAfterBreak="0">
    <w:nsid w:val="FFFFFF82"/>
    <w:multiLevelType w:val="singleLevel"/>
    <w:tmpl w:val="219EF0E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C8A6D7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A626A702"/>
    <w:lvl w:ilvl="0">
      <w:start w:val="1"/>
      <w:numFmt w:val="decimal"/>
      <w:pStyle w:val="ListNumber"/>
      <w:lvlText w:val="%1."/>
      <w:lvlJc w:val="left"/>
      <w:pPr>
        <w:ind w:left="360" w:hanging="360"/>
      </w:pPr>
      <w:rPr>
        <w:rFonts w:hint="default"/>
        <w:color w:val="E15A00" w:themeColor="accent1"/>
      </w:rPr>
    </w:lvl>
  </w:abstractNum>
  <w:abstractNum w:abstractNumId="5" w15:restartNumberingAfterBreak="0">
    <w:nsid w:val="FFFFFF89"/>
    <w:multiLevelType w:val="singleLevel"/>
    <w:tmpl w:val="67F21C0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A52EF7"/>
    <w:multiLevelType w:val="multilevel"/>
    <w:tmpl w:val="EED284DC"/>
    <w:styleLink w:val="NubmeredHeadings"/>
    <w:lvl w:ilvl="0">
      <w:start w:val="1"/>
      <w:numFmt w:val="decimal"/>
      <w:pStyle w:val="Heading1-Numbered"/>
      <w:lvlText w:val="%1"/>
      <w:lvlJc w:val="left"/>
      <w:pPr>
        <w:ind w:left="709" w:hanging="709"/>
      </w:pPr>
      <w:rPr>
        <w:rFonts w:hint="default"/>
      </w:rPr>
    </w:lvl>
    <w:lvl w:ilvl="1">
      <w:start w:val="1"/>
      <w:numFmt w:val="decimal"/>
      <w:pStyle w:val="Heading2-Numbered"/>
      <w:lvlText w:val="%1.%2"/>
      <w:lvlJc w:val="left"/>
      <w:pPr>
        <w:ind w:left="709" w:hanging="709"/>
      </w:pPr>
      <w:rPr>
        <w:rFonts w:hint="default"/>
      </w:rPr>
    </w:lvl>
    <w:lvl w:ilvl="2">
      <w:start w:val="1"/>
      <w:numFmt w:val="decimal"/>
      <w:pStyle w:val="Heading3-Numbered"/>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none"/>
      <w:lvlText w:val=""/>
      <w:lvlJc w:val="left"/>
      <w:pPr>
        <w:ind w:left="709" w:hanging="709"/>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7" w15:restartNumberingAfterBreak="0">
    <w:nsid w:val="0C374E69"/>
    <w:multiLevelType w:val="hybridMultilevel"/>
    <w:tmpl w:val="8AB24D54"/>
    <w:lvl w:ilvl="0" w:tplc="F3300828">
      <w:start w:val="1"/>
      <w:numFmt w:val="decimal"/>
      <w:lvlText w:val="%1."/>
      <w:lvlJc w:val="left"/>
      <w:pPr>
        <w:ind w:left="1070" w:hanging="360"/>
      </w:pPr>
      <w:rPr>
        <w:rFonts w:hint="default"/>
        <w:b/>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C430E8B"/>
    <w:multiLevelType w:val="hybridMultilevel"/>
    <w:tmpl w:val="C1F43578"/>
    <w:lvl w:ilvl="0" w:tplc="5A921098">
      <w:start w:val="1"/>
      <w:numFmt w:val="bullet"/>
      <w:lvlText w:val=""/>
      <w:lvlJc w:val="left"/>
      <w:pPr>
        <w:ind w:left="360" w:hanging="76"/>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100D41"/>
    <w:multiLevelType w:val="multilevel"/>
    <w:tmpl w:val="4FEC73E0"/>
    <w:lvl w:ilvl="0">
      <w:start w:val="1"/>
      <w:numFmt w:val="decimal"/>
      <w:lvlText w:val="Item %1"/>
      <w:lvlJc w:val="left"/>
      <w:pPr>
        <w:tabs>
          <w:tab w:val="num" w:pos="2537"/>
        </w:tabs>
        <w:ind w:left="2537" w:hanging="737"/>
      </w:pPr>
      <w:rPr>
        <w:rFonts w:ascii="Palatino Linotype" w:hAnsi="Palatino Linotype" w:hint="default"/>
        <w:b/>
        <w:i w:val="0"/>
        <w:sz w:val="22"/>
        <w:u w:val="none"/>
      </w:rPr>
    </w:lvl>
    <w:lvl w:ilvl="1">
      <w:start w:val="1"/>
      <w:numFmt w:val="decimal"/>
      <w:lvlText w:val="%2"/>
      <w:lvlJc w:val="left"/>
      <w:pPr>
        <w:tabs>
          <w:tab w:val="num" w:pos="2537"/>
        </w:tabs>
        <w:ind w:left="2537" w:hanging="737"/>
      </w:pPr>
      <w:rPr>
        <w:rFonts w:ascii="Palatino Linotype" w:hAnsi="Palatino Linotype" w:hint="default"/>
        <w:b w:val="0"/>
        <w:i w:val="0"/>
        <w:sz w:val="22"/>
      </w:rPr>
    </w:lvl>
    <w:lvl w:ilvl="2">
      <w:start w:val="1"/>
      <w:numFmt w:val="lowerLetter"/>
      <w:lvlText w:val="(%3)"/>
      <w:lvlJc w:val="left"/>
      <w:pPr>
        <w:tabs>
          <w:tab w:val="num" w:pos="3218"/>
        </w:tabs>
        <w:ind w:left="3218" w:hanging="681"/>
      </w:pPr>
      <w:rPr>
        <w:rFonts w:hint="default"/>
        <w:b w:val="0"/>
        <w:i w:val="0"/>
      </w:rPr>
    </w:lvl>
    <w:lvl w:ilvl="3">
      <w:start w:val="1"/>
      <w:numFmt w:val="lowerRoman"/>
      <w:lvlText w:val="%4)"/>
      <w:lvlJc w:val="left"/>
      <w:pPr>
        <w:tabs>
          <w:tab w:val="num" w:pos="3785"/>
        </w:tabs>
        <w:ind w:left="3785" w:hanging="567"/>
      </w:pPr>
      <w:rPr>
        <w:rFonts w:hint="default"/>
      </w:rPr>
    </w:lvl>
    <w:lvl w:ilvl="4">
      <w:start w:val="1"/>
      <w:numFmt w:val="lowerLetter"/>
      <w:lvlText w:val="(%5)"/>
      <w:lvlJc w:val="left"/>
      <w:pPr>
        <w:tabs>
          <w:tab w:val="num" w:pos="1800"/>
        </w:tabs>
        <w:ind w:left="3746" w:hanging="360"/>
      </w:pPr>
      <w:rPr>
        <w:rFonts w:hint="default"/>
      </w:rPr>
    </w:lvl>
    <w:lvl w:ilvl="5">
      <w:start w:val="1"/>
      <w:numFmt w:val="lowerRoman"/>
      <w:lvlText w:val="(%6)"/>
      <w:lvlJc w:val="left"/>
      <w:pPr>
        <w:tabs>
          <w:tab w:val="num" w:pos="1800"/>
        </w:tabs>
        <w:ind w:left="4106" w:hanging="360"/>
      </w:pPr>
      <w:rPr>
        <w:rFonts w:hint="default"/>
      </w:rPr>
    </w:lvl>
    <w:lvl w:ilvl="6">
      <w:start w:val="1"/>
      <w:numFmt w:val="none"/>
      <w:lvlText w:val="2."/>
      <w:lvlJc w:val="left"/>
      <w:pPr>
        <w:tabs>
          <w:tab w:val="num" w:pos="1800"/>
        </w:tabs>
        <w:ind w:left="4466" w:hanging="360"/>
      </w:pPr>
      <w:rPr>
        <w:rFonts w:hint="default"/>
      </w:rPr>
    </w:lvl>
    <w:lvl w:ilvl="7">
      <w:start w:val="1"/>
      <w:numFmt w:val="lowerLetter"/>
      <w:lvlText w:val="%8."/>
      <w:lvlJc w:val="left"/>
      <w:pPr>
        <w:tabs>
          <w:tab w:val="num" w:pos="1800"/>
        </w:tabs>
        <w:ind w:left="4826" w:hanging="360"/>
      </w:pPr>
      <w:rPr>
        <w:rFonts w:hint="default"/>
      </w:rPr>
    </w:lvl>
    <w:lvl w:ilvl="8">
      <w:start w:val="1"/>
      <w:numFmt w:val="lowerRoman"/>
      <w:lvlText w:val="%9."/>
      <w:lvlJc w:val="left"/>
      <w:pPr>
        <w:tabs>
          <w:tab w:val="num" w:pos="1800"/>
        </w:tabs>
        <w:ind w:left="5186" w:hanging="360"/>
      </w:pPr>
      <w:rPr>
        <w:rFonts w:hint="default"/>
      </w:rPr>
    </w:lvl>
  </w:abstractNum>
  <w:abstractNum w:abstractNumId="10" w15:restartNumberingAfterBreak="0">
    <w:nsid w:val="147A42BA"/>
    <w:multiLevelType w:val="hybridMultilevel"/>
    <w:tmpl w:val="57441E02"/>
    <w:lvl w:ilvl="0" w:tplc="5A0E1E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5A050B"/>
    <w:multiLevelType w:val="multilevel"/>
    <w:tmpl w:val="5C04A232"/>
    <w:numStyleLink w:val="PositiveSolutions"/>
  </w:abstractNum>
  <w:abstractNum w:abstractNumId="12" w15:restartNumberingAfterBreak="0">
    <w:nsid w:val="1FCA300D"/>
    <w:multiLevelType w:val="multilevel"/>
    <w:tmpl w:val="6ACCA47C"/>
    <w:styleLink w:val="AnnexureList"/>
    <w:lvl w:ilvl="0">
      <w:start w:val="1"/>
      <w:numFmt w:val="decimal"/>
      <w:lvlText w:val="Appendix %1"/>
      <w:lvlJc w:val="left"/>
      <w:pPr>
        <w:ind w:left="1418" w:hanging="1418"/>
      </w:pPr>
      <w:rPr>
        <w:rFonts w:hint="default"/>
        <w:color w:val="FFFFFF" w:themeColor="background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3F64DBC"/>
    <w:multiLevelType w:val="multilevel"/>
    <w:tmpl w:val="8886122A"/>
    <w:styleLink w:val="ListBullet"/>
    <w:lvl w:ilvl="0">
      <w:start w:val="1"/>
      <w:numFmt w:val="bullet"/>
      <w:pStyle w:val="ListBullet0"/>
      <w:lvlText w:val="&gt;"/>
      <w:lvlJc w:val="left"/>
      <w:pPr>
        <w:ind w:left="360" w:hanging="360"/>
      </w:pPr>
      <w:rPr>
        <w:rFonts w:ascii="Calibri" w:hAnsi="Calibri" w:hint="default"/>
        <w:b w:val="0"/>
        <w:i w:val="0"/>
        <w:color w:val="E15A00" w:themeColor="accent1"/>
      </w:rPr>
    </w:lvl>
    <w:lvl w:ilvl="1">
      <w:start w:val="1"/>
      <w:numFmt w:val="bullet"/>
      <w:pStyle w:val="ListBullet2"/>
      <w:lvlText w:val="o"/>
      <w:lvlJc w:val="left"/>
      <w:pPr>
        <w:ind w:left="720" w:hanging="360"/>
      </w:pPr>
      <w:rPr>
        <w:rFonts w:ascii="Courier New" w:hAnsi="Courier New" w:hint="default"/>
        <w:color w:val="E15A00" w:themeColor="accent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96D714E"/>
    <w:multiLevelType w:val="multilevel"/>
    <w:tmpl w:val="8886122A"/>
    <w:numStyleLink w:val="ListBullet"/>
  </w:abstractNum>
  <w:abstractNum w:abstractNumId="15" w15:restartNumberingAfterBreak="0">
    <w:nsid w:val="2B841377"/>
    <w:multiLevelType w:val="multilevel"/>
    <w:tmpl w:val="EED284DC"/>
    <w:numStyleLink w:val="NubmeredHeadings"/>
  </w:abstractNum>
  <w:abstractNum w:abstractNumId="16" w15:restartNumberingAfterBreak="0">
    <w:nsid w:val="31AA7FF5"/>
    <w:multiLevelType w:val="multilevel"/>
    <w:tmpl w:val="284AEECE"/>
    <w:lvl w:ilvl="0">
      <w:start w:val="1"/>
      <w:numFmt w:val="bullet"/>
      <w:lvlText w:val=""/>
      <w:lvlJc w:val="left"/>
      <w:pPr>
        <w:ind w:left="720" w:hanging="360"/>
      </w:pPr>
      <w:rPr>
        <w:rFonts w:ascii="Symbol" w:hAnsi="Symbol" w:hint="default"/>
        <w:color w:val="7030A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F27B8B"/>
    <w:multiLevelType w:val="multilevel"/>
    <w:tmpl w:val="5C04A232"/>
    <w:numStyleLink w:val="PositiveSolutions"/>
  </w:abstractNum>
  <w:abstractNum w:abstractNumId="18" w15:restartNumberingAfterBreak="0">
    <w:nsid w:val="36103C28"/>
    <w:multiLevelType w:val="multilevel"/>
    <w:tmpl w:val="71FA1C7C"/>
    <w:lvl w:ilvl="0">
      <w:start w:val="1"/>
      <w:numFmt w:val="none"/>
      <w:lvlText w:val=""/>
      <w:lvlJc w:val="left"/>
      <w:pPr>
        <w:ind w:left="0" w:hanging="357"/>
      </w:pPr>
      <w:rPr>
        <w:rFonts w:hint="default"/>
      </w:rPr>
    </w:lvl>
    <w:lvl w:ilvl="1">
      <w:start w:val="1"/>
      <w:numFmt w:val="decimal"/>
      <w:lvlText w:val="%2"/>
      <w:lvlJc w:val="left"/>
      <w:pPr>
        <w:ind w:left="357" w:hanging="357"/>
      </w:pPr>
      <w:rPr>
        <w:rFonts w:hint="default"/>
      </w:rPr>
    </w:lvl>
    <w:lvl w:ilvl="2">
      <w:start w:val="1"/>
      <w:numFmt w:val="none"/>
      <w:lvlText w:val=""/>
      <w:lvlJc w:val="left"/>
      <w:pPr>
        <w:ind w:left="0" w:hanging="357"/>
      </w:pPr>
      <w:rPr>
        <w:rFonts w:hint="default"/>
      </w:rPr>
    </w:lvl>
    <w:lvl w:ilvl="3">
      <w:start w:val="1"/>
      <w:numFmt w:val="none"/>
      <w:lvlText w:val=""/>
      <w:lvlJc w:val="left"/>
      <w:pPr>
        <w:ind w:left="0" w:hanging="357"/>
      </w:pPr>
      <w:rPr>
        <w:rFonts w:hint="default"/>
      </w:rPr>
    </w:lvl>
    <w:lvl w:ilvl="4">
      <w:start w:val="1"/>
      <w:numFmt w:val="none"/>
      <w:lvlText w:val=""/>
      <w:lvlJc w:val="left"/>
      <w:pPr>
        <w:ind w:left="0" w:hanging="357"/>
      </w:pPr>
      <w:rPr>
        <w:rFonts w:hint="default"/>
      </w:rPr>
    </w:lvl>
    <w:lvl w:ilvl="5">
      <w:start w:val="1"/>
      <w:numFmt w:val="none"/>
      <w:lvlText w:val=""/>
      <w:lvlJc w:val="left"/>
      <w:pPr>
        <w:ind w:left="0" w:hanging="357"/>
      </w:pPr>
      <w:rPr>
        <w:rFonts w:hint="default"/>
      </w:rPr>
    </w:lvl>
    <w:lvl w:ilvl="6">
      <w:start w:val="1"/>
      <w:numFmt w:val="none"/>
      <w:lvlText w:val=""/>
      <w:lvlJc w:val="left"/>
      <w:pPr>
        <w:ind w:left="0" w:hanging="357"/>
      </w:pPr>
      <w:rPr>
        <w:rFonts w:hint="default"/>
      </w:rPr>
    </w:lvl>
    <w:lvl w:ilvl="7">
      <w:start w:val="1"/>
      <w:numFmt w:val="none"/>
      <w:lvlText w:val=""/>
      <w:lvlJc w:val="left"/>
      <w:pPr>
        <w:ind w:left="0" w:hanging="357"/>
      </w:pPr>
      <w:rPr>
        <w:rFonts w:hint="default"/>
      </w:rPr>
    </w:lvl>
    <w:lvl w:ilvl="8">
      <w:start w:val="1"/>
      <w:numFmt w:val="none"/>
      <w:lvlText w:val=""/>
      <w:lvlJc w:val="left"/>
      <w:pPr>
        <w:ind w:left="0" w:hanging="357"/>
      </w:pPr>
      <w:rPr>
        <w:rFonts w:hint="default"/>
      </w:rPr>
    </w:lvl>
  </w:abstractNum>
  <w:abstractNum w:abstractNumId="19" w15:restartNumberingAfterBreak="0">
    <w:nsid w:val="383F7676"/>
    <w:multiLevelType w:val="hybridMultilevel"/>
    <w:tmpl w:val="CF6C10CC"/>
    <w:lvl w:ilvl="0" w:tplc="9AB46F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46158C"/>
    <w:multiLevelType w:val="hybridMultilevel"/>
    <w:tmpl w:val="8F846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83D0E"/>
    <w:multiLevelType w:val="hybridMultilevel"/>
    <w:tmpl w:val="12442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7B0BF5"/>
    <w:multiLevelType w:val="hybridMultilevel"/>
    <w:tmpl w:val="964AFAE8"/>
    <w:lvl w:ilvl="0" w:tplc="7048E082">
      <w:start w:val="1"/>
      <w:numFmt w:val="decimal"/>
      <w:lvlText w:val="%1."/>
      <w:lvlJc w:val="left"/>
      <w:pPr>
        <w:ind w:left="357" w:hanging="357"/>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80F3054"/>
    <w:multiLevelType w:val="hybridMultilevel"/>
    <w:tmpl w:val="6C36EB08"/>
    <w:lvl w:ilvl="0" w:tplc="5380B9CC">
      <w:start w:val="1"/>
      <w:numFmt w:val="bullet"/>
      <w:pStyle w:val="TableSub-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CB3FB3"/>
    <w:multiLevelType w:val="multilevel"/>
    <w:tmpl w:val="5C04A232"/>
    <w:numStyleLink w:val="PositiveSolutions"/>
  </w:abstractNum>
  <w:abstractNum w:abstractNumId="25" w15:restartNumberingAfterBreak="0">
    <w:nsid w:val="4CD67C09"/>
    <w:multiLevelType w:val="multilevel"/>
    <w:tmpl w:val="5C04A232"/>
    <w:numStyleLink w:val="PositiveSolutions"/>
  </w:abstractNum>
  <w:abstractNum w:abstractNumId="26" w15:restartNumberingAfterBreak="0">
    <w:nsid w:val="4EE0281C"/>
    <w:multiLevelType w:val="multilevel"/>
    <w:tmpl w:val="2FE48966"/>
    <w:styleLink w:val="HeadingsList"/>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51097B65"/>
    <w:multiLevelType w:val="hybridMultilevel"/>
    <w:tmpl w:val="C1A8C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E575CC"/>
    <w:multiLevelType w:val="multilevel"/>
    <w:tmpl w:val="73AC2B56"/>
    <w:styleLink w:val="Style1"/>
    <w:lvl w:ilvl="0">
      <w:start w:val="1"/>
      <w:numFmt w:val="decimal"/>
      <w:lvlText w:val="%1"/>
      <w:lvlJc w:val="right"/>
      <w:pPr>
        <w:ind w:left="360" w:hanging="72"/>
      </w:pPr>
      <w:rPr>
        <w:rFonts w:hint="default"/>
        <w:color w:val="E15A00" w:themeColor="background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4BE321C"/>
    <w:multiLevelType w:val="multilevel"/>
    <w:tmpl w:val="2FE48966"/>
    <w:lvl w:ilvl="0">
      <w:start w:val="1"/>
      <w:numFmt w:val="decimal"/>
      <w:lvlText w:val="%1."/>
      <w:lvlJc w:val="left"/>
      <w:pPr>
        <w:tabs>
          <w:tab w:val="num" w:pos="0"/>
        </w:tabs>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58E064C0"/>
    <w:multiLevelType w:val="multilevel"/>
    <w:tmpl w:val="7C4630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FB6C41"/>
    <w:multiLevelType w:val="multilevel"/>
    <w:tmpl w:val="C35C3CE6"/>
    <w:lvl w:ilvl="0">
      <w:start w:val="1"/>
      <w:numFmt w:val="decimal"/>
      <w:lvlText w:val="%1)"/>
      <w:lvlJc w:val="left"/>
      <w:pPr>
        <w:ind w:left="360" w:hanging="360"/>
      </w:pPr>
      <w:rPr>
        <w:rFonts w:ascii="Open Sans" w:hAnsi="Open Sans" w:hint="default"/>
      </w:rPr>
    </w:lvl>
    <w:lvl w:ilvl="1">
      <w:start w:val="1"/>
      <w:numFmt w:val="lowerLetter"/>
      <w:lvlText w:val="%2)"/>
      <w:lvlJc w:val="left"/>
      <w:pPr>
        <w:ind w:left="720" w:hanging="360"/>
      </w:pPr>
      <w:rPr>
        <w:rFonts w:ascii="Open Sans" w:hAnsi="Open Sans" w:hint="default"/>
      </w:rPr>
    </w:lvl>
    <w:lvl w:ilvl="2">
      <w:start w:val="1"/>
      <w:numFmt w:val="lowerRoman"/>
      <w:lvlText w:val="%3)"/>
      <w:lvlJc w:val="left"/>
      <w:pPr>
        <w:ind w:left="1080" w:hanging="360"/>
      </w:pPr>
      <w:rPr>
        <w:rFonts w:ascii="Open Sans" w:hAnsi="Open Sans" w:hint="default"/>
      </w:rPr>
    </w:lvl>
    <w:lvl w:ilvl="3">
      <w:start w:val="1"/>
      <w:numFmt w:val="decimal"/>
      <w:lvlText w:val="(%4)"/>
      <w:lvlJc w:val="left"/>
      <w:pPr>
        <w:ind w:left="1440" w:hanging="360"/>
      </w:pPr>
      <w:rPr>
        <w:rFonts w:ascii="Open Sans" w:hAnsi="Open Sans" w:hint="default"/>
      </w:rPr>
    </w:lvl>
    <w:lvl w:ilvl="4">
      <w:start w:val="1"/>
      <w:numFmt w:val="lowerLetter"/>
      <w:lvlText w:val="(%5)"/>
      <w:lvlJc w:val="left"/>
      <w:pPr>
        <w:ind w:left="1800" w:hanging="360"/>
      </w:pPr>
      <w:rPr>
        <w:rFonts w:ascii="Open Sans" w:hAnsi="Open Sans" w:hint="default"/>
      </w:rPr>
    </w:lvl>
    <w:lvl w:ilvl="5">
      <w:start w:val="1"/>
      <w:numFmt w:val="lowerRoman"/>
      <w:lvlText w:val="(%6)"/>
      <w:lvlJc w:val="left"/>
      <w:pPr>
        <w:ind w:left="2160" w:hanging="360"/>
      </w:pPr>
      <w:rPr>
        <w:rFonts w:ascii="Open Sans" w:hAnsi="Open Sans" w:hint="default"/>
      </w:rPr>
    </w:lvl>
    <w:lvl w:ilvl="6">
      <w:start w:val="1"/>
      <w:numFmt w:val="decimal"/>
      <w:lvlText w:val="%7."/>
      <w:lvlJc w:val="left"/>
      <w:pPr>
        <w:ind w:left="2520" w:hanging="360"/>
      </w:pPr>
      <w:rPr>
        <w:rFonts w:ascii="Open Sans" w:hAnsi="Open Sans" w:hint="default"/>
      </w:rPr>
    </w:lvl>
    <w:lvl w:ilvl="7">
      <w:start w:val="1"/>
      <w:numFmt w:val="lowerLetter"/>
      <w:lvlText w:val="%8."/>
      <w:lvlJc w:val="left"/>
      <w:pPr>
        <w:ind w:left="2880" w:hanging="360"/>
      </w:pPr>
      <w:rPr>
        <w:rFonts w:ascii="Open Sans" w:hAnsi="Open Sans" w:hint="default"/>
      </w:rPr>
    </w:lvl>
    <w:lvl w:ilvl="8">
      <w:start w:val="1"/>
      <w:numFmt w:val="lowerRoman"/>
      <w:lvlText w:val="%9."/>
      <w:lvlJc w:val="left"/>
      <w:pPr>
        <w:ind w:left="3240" w:hanging="360"/>
      </w:pPr>
      <w:rPr>
        <w:rFonts w:ascii="Open Sans" w:hAnsi="Open Sans" w:hint="default"/>
      </w:rPr>
    </w:lvl>
  </w:abstractNum>
  <w:abstractNum w:abstractNumId="32" w15:restartNumberingAfterBreak="0">
    <w:nsid w:val="5F53511B"/>
    <w:multiLevelType w:val="hybridMultilevel"/>
    <w:tmpl w:val="284AEECE"/>
    <w:lvl w:ilvl="0" w:tplc="0DC8FB4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9B114D"/>
    <w:multiLevelType w:val="hybridMultilevel"/>
    <w:tmpl w:val="ECE6B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E2D5D"/>
    <w:multiLevelType w:val="multilevel"/>
    <w:tmpl w:val="370EA070"/>
    <w:styleLink w:val="Paragraphs"/>
    <w:lvl w:ilvl="0">
      <w:start w:val="1"/>
      <w:numFmt w:val="decimal"/>
      <w:lvlText w:val="%1."/>
      <w:lvlJc w:val="left"/>
      <w:pPr>
        <w:tabs>
          <w:tab w:val="num" w:pos="737"/>
        </w:tabs>
        <w:ind w:left="737" w:hanging="737"/>
      </w:pPr>
      <w:rPr>
        <w:rFonts w:ascii="Palatino Linotype" w:hAnsi="Palatino Linotype" w:hint="default"/>
        <w:b/>
        <w:i w:val="0"/>
        <w:sz w:val="22"/>
        <w:u w:val="none"/>
      </w:rPr>
    </w:lvl>
    <w:lvl w:ilvl="1">
      <w:start w:val="1"/>
      <w:numFmt w:val="decimal"/>
      <w:lvlText w:val="%1.%2"/>
      <w:lvlJc w:val="left"/>
      <w:pPr>
        <w:tabs>
          <w:tab w:val="num" w:pos="737"/>
        </w:tabs>
        <w:ind w:left="737" w:hanging="737"/>
      </w:pPr>
      <w:rPr>
        <w:rFonts w:ascii="Palatino Linotype" w:hAnsi="Palatino Linotype" w:hint="default"/>
        <w:b w:val="0"/>
        <w:i w:val="0"/>
        <w:sz w:val="22"/>
      </w:rPr>
    </w:lvl>
    <w:lvl w:ilvl="2">
      <w:start w:val="1"/>
      <w:numFmt w:val="lowerLetter"/>
      <w:lvlText w:val="(%3)"/>
      <w:lvlJc w:val="left"/>
      <w:pPr>
        <w:tabs>
          <w:tab w:val="num" w:pos="1418"/>
        </w:tabs>
        <w:ind w:left="1418" w:hanging="681"/>
      </w:pPr>
      <w:rPr>
        <w:rFonts w:hint="default"/>
        <w:b w:val="0"/>
        <w:i w:val="0"/>
      </w:rPr>
    </w:lvl>
    <w:lvl w:ilvl="3">
      <w:start w:val="1"/>
      <w:numFmt w:val="lowerRoman"/>
      <w:lvlText w:val="%4)"/>
      <w:lvlJc w:val="left"/>
      <w:pPr>
        <w:tabs>
          <w:tab w:val="num" w:pos="1985"/>
        </w:tabs>
        <w:ind w:left="1985" w:hanging="567"/>
      </w:pPr>
      <w:rPr>
        <w:rFonts w:hint="default"/>
      </w:rPr>
    </w:lvl>
    <w:lvl w:ilvl="4">
      <w:start w:val="1"/>
      <w:numFmt w:val="lowerLetter"/>
      <w:lvlText w:val="(%5)"/>
      <w:lvlJc w:val="left"/>
      <w:pPr>
        <w:tabs>
          <w:tab w:val="num" w:pos="0"/>
        </w:tabs>
        <w:ind w:left="1946" w:hanging="360"/>
      </w:pPr>
      <w:rPr>
        <w:rFonts w:hint="default"/>
      </w:rPr>
    </w:lvl>
    <w:lvl w:ilvl="5">
      <w:start w:val="1"/>
      <w:numFmt w:val="lowerRoman"/>
      <w:lvlText w:val="(%6)"/>
      <w:lvlJc w:val="left"/>
      <w:pPr>
        <w:tabs>
          <w:tab w:val="num" w:pos="0"/>
        </w:tabs>
        <w:ind w:left="2306" w:hanging="360"/>
      </w:pPr>
      <w:rPr>
        <w:rFonts w:hint="default"/>
      </w:rPr>
    </w:lvl>
    <w:lvl w:ilvl="6">
      <w:start w:val="1"/>
      <w:numFmt w:val="none"/>
      <w:lvlText w:val="2."/>
      <w:lvlJc w:val="left"/>
      <w:pPr>
        <w:tabs>
          <w:tab w:val="num" w:pos="0"/>
        </w:tabs>
        <w:ind w:left="2666" w:hanging="360"/>
      </w:pPr>
      <w:rPr>
        <w:rFonts w:hint="default"/>
      </w:rPr>
    </w:lvl>
    <w:lvl w:ilvl="7">
      <w:start w:val="1"/>
      <w:numFmt w:val="lowerLetter"/>
      <w:lvlText w:val="%8."/>
      <w:lvlJc w:val="left"/>
      <w:pPr>
        <w:tabs>
          <w:tab w:val="num" w:pos="0"/>
        </w:tabs>
        <w:ind w:left="3026" w:hanging="360"/>
      </w:pPr>
      <w:rPr>
        <w:rFonts w:hint="default"/>
      </w:rPr>
    </w:lvl>
    <w:lvl w:ilvl="8">
      <w:start w:val="1"/>
      <w:numFmt w:val="lowerRoman"/>
      <w:lvlText w:val="%9."/>
      <w:lvlJc w:val="left"/>
      <w:pPr>
        <w:tabs>
          <w:tab w:val="num" w:pos="0"/>
        </w:tabs>
        <w:ind w:left="3386" w:hanging="360"/>
      </w:pPr>
      <w:rPr>
        <w:rFonts w:hint="default"/>
      </w:rPr>
    </w:lvl>
  </w:abstractNum>
  <w:abstractNum w:abstractNumId="35" w15:restartNumberingAfterBreak="0">
    <w:nsid w:val="65C15F2E"/>
    <w:multiLevelType w:val="multilevel"/>
    <w:tmpl w:val="5C04A232"/>
    <w:numStyleLink w:val="PositiveSolutions"/>
  </w:abstractNum>
  <w:abstractNum w:abstractNumId="36" w15:restartNumberingAfterBreak="0">
    <w:nsid w:val="67F91C01"/>
    <w:multiLevelType w:val="hybridMultilevel"/>
    <w:tmpl w:val="257C545A"/>
    <w:lvl w:ilvl="0" w:tplc="2FAC229A">
      <w:start w:val="1"/>
      <w:numFmt w:val="bullet"/>
      <w:lvlText w:val="o"/>
      <w:lvlJc w:val="left"/>
      <w:pPr>
        <w:ind w:left="717" w:hanging="360"/>
      </w:pPr>
      <w:rPr>
        <w:rFonts w:ascii="Courier New" w:hAnsi="Courier New" w:cs="Courier New" w:hint="default"/>
        <w:color w:val="E15A00" w:themeColor="background2"/>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7" w15:restartNumberingAfterBreak="0">
    <w:nsid w:val="68083568"/>
    <w:multiLevelType w:val="hybridMultilevel"/>
    <w:tmpl w:val="AB80B884"/>
    <w:lvl w:ilvl="0" w:tplc="4EF8EDEC">
      <w:start w:val="1"/>
      <w:numFmt w:val="bullet"/>
      <w:pStyle w:val="TableBullet"/>
      <w:lvlText w:val=""/>
      <w:lvlJc w:val="left"/>
      <w:pPr>
        <w:ind w:left="360" w:hanging="360"/>
      </w:pPr>
      <w:rPr>
        <w:rFonts w:ascii="Symbol" w:hAnsi="Symbol" w:hint="default"/>
        <w:color w:val="E15A00" w:themeColor="accen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D21C5F"/>
    <w:multiLevelType w:val="hybridMultilevel"/>
    <w:tmpl w:val="E8B63E22"/>
    <w:lvl w:ilvl="0" w:tplc="7EF04A0A">
      <w:start w:val="7"/>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EC124E"/>
    <w:multiLevelType w:val="hybridMultilevel"/>
    <w:tmpl w:val="76CE190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381509"/>
    <w:multiLevelType w:val="multilevel"/>
    <w:tmpl w:val="5C04A232"/>
    <w:styleLink w:val="PositiveSolutions"/>
    <w:lvl w:ilvl="0">
      <w:start w:val="1"/>
      <w:numFmt w:val="decimal"/>
      <w:lvlText w:val="%1."/>
      <w:lvlJc w:val="left"/>
      <w:pPr>
        <w:ind w:left="340" w:hanging="340"/>
      </w:pPr>
      <w:rPr>
        <w:rFonts w:hint="default"/>
        <w:color w:val="E15A00" w:themeColor="background2"/>
      </w:rPr>
    </w:lvl>
    <w:lvl w:ilvl="1">
      <w:start w:val="1"/>
      <w:numFmt w:val="decimal"/>
      <w:lvlText w:val="%1.%2"/>
      <w:lvlJc w:val="left"/>
      <w:pPr>
        <w:ind w:left="737" w:hanging="737"/>
      </w:pPr>
      <w:rPr>
        <w:rFonts w:hint="default"/>
        <w:color w:val="E15A00" w:themeColor="background2"/>
      </w:rPr>
    </w:lvl>
    <w:lvl w:ilvl="2">
      <w:start w:val="1"/>
      <w:numFmt w:val="decimal"/>
      <w:lvlText w:val="%1.%2.%3"/>
      <w:lvlJc w:val="left"/>
      <w:pPr>
        <w:ind w:left="737" w:hanging="737"/>
      </w:pPr>
      <w:rPr>
        <w:rFonts w:hint="default"/>
        <w:color w:val="E15A00" w:themeColor="background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AAF6046"/>
    <w:multiLevelType w:val="hybridMultilevel"/>
    <w:tmpl w:val="63C4EED6"/>
    <w:lvl w:ilvl="0" w:tplc="0644B9A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9"/>
  </w:num>
  <w:num w:numId="3">
    <w:abstractNumId w:val="32"/>
  </w:num>
  <w:num w:numId="4">
    <w:abstractNumId w:val="31"/>
  </w:num>
  <w:num w:numId="5">
    <w:abstractNumId w:val="16"/>
  </w:num>
  <w:num w:numId="6">
    <w:abstractNumId w:val="19"/>
  </w:num>
  <w:num w:numId="7">
    <w:abstractNumId w:val="8"/>
  </w:num>
  <w:num w:numId="8">
    <w:abstractNumId w:val="22"/>
  </w:num>
  <w:num w:numId="9">
    <w:abstractNumId w:val="10"/>
  </w:num>
  <w:num w:numId="10">
    <w:abstractNumId w:val="41"/>
  </w:num>
  <w:num w:numId="11">
    <w:abstractNumId w:val="33"/>
  </w:num>
  <w:num w:numId="12">
    <w:abstractNumId w:val="20"/>
  </w:num>
  <w:num w:numId="13">
    <w:abstractNumId w:val="5"/>
  </w:num>
  <w:num w:numId="14">
    <w:abstractNumId w:val="3"/>
  </w:num>
  <w:num w:numId="15">
    <w:abstractNumId w:val="4"/>
  </w:num>
  <w:num w:numId="16">
    <w:abstractNumId w:val="1"/>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7"/>
  </w:num>
  <w:num w:numId="26">
    <w:abstractNumId w:val="12"/>
    <w:lvlOverride w:ilvl="0">
      <w:lvl w:ilvl="0">
        <w:start w:val="1"/>
        <w:numFmt w:val="decimal"/>
        <w:lvlText w:val="Annexure %1"/>
        <w:lvlJc w:val="left"/>
        <w:pPr>
          <w:ind w:left="1418" w:hanging="1418"/>
        </w:pPr>
        <w:rPr>
          <w:rFonts w:hint="default"/>
        </w:rPr>
      </w:lvl>
    </w:lvlOverride>
  </w:num>
  <w:num w:numId="27">
    <w:abstractNumId w:val="40"/>
  </w:num>
  <w:num w:numId="28">
    <w:abstractNumId w:val="25"/>
  </w:num>
  <w:num w:numId="29">
    <w:abstractNumId w:val="24"/>
  </w:num>
  <w:num w:numId="30">
    <w:abstractNumId w:val="35"/>
  </w:num>
  <w:num w:numId="31">
    <w:abstractNumId w:val="36"/>
  </w:num>
  <w:num w:numId="32">
    <w:abstractNumId w:val="12"/>
  </w:num>
  <w:num w:numId="33">
    <w:abstractNumId w:val="17"/>
  </w:num>
  <w:num w:numId="34">
    <w:abstractNumId w:val="11"/>
  </w:num>
  <w:num w:numId="35">
    <w:abstractNumId w:val="21"/>
  </w:num>
  <w:num w:numId="36">
    <w:abstractNumId w:val="28"/>
  </w:num>
  <w:num w:numId="37">
    <w:abstractNumId w:val="14"/>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40"/>
    <w:lvlOverride w:ilvl="1">
      <w:lvl w:ilvl="1">
        <w:start w:val="1"/>
        <w:numFmt w:val="decimal"/>
        <w:lvlText w:val="%1.%2"/>
        <w:lvlJc w:val="left"/>
        <w:pPr>
          <w:ind w:left="879"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1">
    <w:abstractNumId w:val="39"/>
  </w:num>
  <w:num w:numId="42">
    <w:abstractNumId w:val="40"/>
    <w:lvlOverride w:ilvl="1">
      <w:lvl w:ilvl="1">
        <w:start w:val="1"/>
        <w:numFmt w:val="decimal"/>
        <w:lvlText w:val="%1.%2"/>
        <w:lvlJc w:val="left"/>
        <w:pPr>
          <w:ind w:left="737"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3">
    <w:abstractNumId w:val="40"/>
    <w:lvlOverride w:ilvl="1">
      <w:lvl w:ilvl="1">
        <w:start w:val="1"/>
        <w:numFmt w:val="decimal"/>
        <w:lvlText w:val="%1.%2"/>
        <w:lvlJc w:val="left"/>
        <w:pPr>
          <w:ind w:left="737"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4">
    <w:abstractNumId w:val="40"/>
    <w:lvlOverride w:ilvl="1">
      <w:lvl w:ilvl="1">
        <w:start w:val="1"/>
        <w:numFmt w:val="decimal"/>
        <w:lvlText w:val="%1.%2"/>
        <w:lvlJc w:val="left"/>
        <w:pPr>
          <w:ind w:left="737" w:hanging="737"/>
        </w:pPr>
        <w:rPr>
          <w:rFonts w:hint="default"/>
          <w:color w:val="A84300" w:themeColor="accent1" w:themeShade="BF"/>
        </w:rPr>
      </w:lvl>
    </w:lvlOverride>
    <w:lvlOverride w:ilvl="2">
      <w:lvl w:ilvl="2">
        <w:start w:val="1"/>
        <w:numFmt w:val="decimal"/>
        <w:lvlText w:val="%1.%2.%3"/>
        <w:lvlJc w:val="left"/>
        <w:pPr>
          <w:ind w:left="737" w:hanging="737"/>
        </w:pPr>
        <w:rPr>
          <w:rFonts w:hint="default"/>
          <w:color w:val="702D00" w:themeColor="background2" w:themeShade="80"/>
        </w:rPr>
      </w:lvl>
    </w:lvlOverride>
  </w:num>
  <w:num w:numId="45">
    <w:abstractNumId w:val="6"/>
  </w:num>
  <w:num w:numId="46">
    <w:abstractNumId w:val="15"/>
  </w:num>
  <w:num w:numId="47">
    <w:abstractNumId w:val="30"/>
  </w:num>
  <w:num w:numId="48">
    <w:abstractNumId w:val="38"/>
  </w:num>
  <w:num w:numId="49">
    <w:abstractNumId w:val="27"/>
  </w:num>
  <w:num w:numId="5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6145"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CyMDEzMrKwNDa0MDdR0lEKTi0uzszPAymwrAUA0QzjLiwAAAA="/>
  </w:docVars>
  <w:rsids>
    <w:rsidRoot w:val="00DC471F"/>
    <w:rsid w:val="000018BF"/>
    <w:rsid w:val="00001DDD"/>
    <w:rsid w:val="000021BE"/>
    <w:rsid w:val="00002FAB"/>
    <w:rsid w:val="00004C63"/>
    <w:rsid w:val="00005B77"/>
    <w:rsid w:val="00007994"/>
    <w:rsid w:val="00014F58"/>
    <w:rsid w:val="00016180"/>
    <w:rsid w:val="00016AA0"/>
    <w:rsid w:val="00016D66"/>
    <w:rsid w:val="00016E95"/>
    <w:rsid w:val="00020AFB"/>
    <w:rsid w:val="00022430"/>
    <w:rsid w:val="0002322C"/>
    <w:rsid w:val="000234D2"/>
    <w:rsid w:val="0002526C"/>
    <w:rsid w:val="00026AB0"/>
    <w:rsid w:val="0002705D"/>
    <w:rsid w:val="0003079C"/>
    <w:rsid w:val="0003104F"/>
    <w:rsid w:val="00031CF5"/>
    <w:rsid w:val="0003318D"/>
    <w:rsid w:val="000334CF"/>
    <w:rsid w:val="00035AD9"/>
    <w:rsid w:val="000406C1"/>
    <w:rsid w:val="00040EC8"/>
    <w:rsid w:val="0004288D"/>
    <w:rsid w:val="00043EEF"/>
    <w:rsid w:val="000440D5"/>
    <w:rsid w:val="00044A4A"/>
    <w:rsid w:val="00046B67"/>
    <w:rsid w:val="00050619"/>
    <w:rsid w:val="000512F0"/>
    <w:rsid w:val="00052239"/>
    <w:rsid w:val="0005600E"/>
    <w:rsid w:val="0005723A"/>
    <w:rsid w:val="0005772A"/>
    <w:rsid w:val="000623B9"/>
    <w:rsid w:val="0006312C"/>
    <w:rsid w:val="000676C8"/>
    <w:rsid w:val="00071A17"/>
    <w:rsid w:val="00071FA1"/>
    <w:rsid w:val="00072C96"/>
    <w:rsid w:val="00073324"/>
    <w:rsid w:val="00075C95"/>
    <w:rsid w:val="00076C20"/>
    <w:rsid w:val="00077A50"/>
    <w:rsid w:val="00077B22"/>
    <w:rsid w:val="0008073E"/>
    <w:rsid w:val="000816D1"/>
    <w:rsid w:val="00082D35"/>
    <w:rsid w:val="00085B00"/>
    <w:rsid w:val="00087614"/>
    <w:rsid w:val="000900FC"/>
    <w:rsid w:val="00090BE8"/>
    <w:rsid w:val="000914FF"/>
    <w:rsid w:val="00091631"/>
    <w:rsid w:val="00092469"/>
    <w:rsid w:val="0009261C"/>
    <w:rsid w:val="000928C1"/>
    <w:rsid w:val="00092D8C"/>
    <w:rsid w:val="000931CD"/>
    <w:rsid w:val="0009404A"/>
    <w:rsid w:val="00094387"/>
    <w:rsid w:val="000946B9"/>
    <w:rsid w:val="000965CE"/>
    <w:rsid w:val="000A0586"/>
    <w:rsid w:val="000A25A7"/>
    <w:rsid w:val="000A3530"/>
    <w:rsid w:val="000A362C"/>
    <w:rsid w:val="000A4A17"/>
    <w:rsid w:val="000A6413"/>
    <w:rsid w:val="000A77C9"/>
    <w:rsid w:val="000B0626"/>
    <w:rsid w:val="000B143C"/>
    <w:rsid w:val="000B208C"/>
    <w:rsid w:val="000B67FE"/>
    <w:rsid w:val="000B7446"/>
    <w:rsid w:val="000B7D0D"/>
    <w:rsid w:val="000C19B8"/>
    <w:rsid w:val="000C23DF"/>
    <w:rsid w:val="000C4867"/>
    <w:rsid w:val="000C4F81"/>
    <w:rsid w:val="000C60FF"/>
    <w:rsid w:val="000C6B00"/>
    <w:rsid w:val="000C76BA"/>
    <w:rsid w:val="000D277A"/>
    <w:rsid w:val="000D4F55"/>
    <w:rsid w:val="000D530B"/>
    <w:rsid w:val="000E25E6"/>
    <w:rsid w:val="000E2BB9"/>
    <w:rsid w:val="000E3171"/>
    <w:rsid w:val="000E3376"/>
    <w:rsid w:val="000E410C"/>
    <w:rsid w:val="000E6102"/>
    <w:rsid w:val="000E6F0A"/>
    <w:rsid w:val="000E6FFA"/>
    <w:rsid w:val="000F0542"/>
    <w:rsid w:val="000F1BBD"/>
    <w:rsid w:val="000F21C0"/>
    <w:rsid w:val="000F4FB2"/>
    <w:rsid w:val="00100321"/>
    <w:rsid w:val="001007BA"/>
    <w:rsid w:val="00100C71"/>
    <w:rsid w:val="001011ED"/>
    <w:rsid w:val="00103B7E"/>
    <w:rsid w:val="00103CE3"/>
    <w:rsid w:val="00103FF4"/>
    <w:rsid w:val="0010731C"/>
    <w:rsid w:val="00107411"/>
    <w:rsid w:val="00110C97"/>
    <w:rsid w:val="00110E9D"/>
    <w:rsid w:val="00111281"/>
    <w:rsid w:val="00111D9B"/>
    <w:rsid w:val="00116300"/>
    <w:rsid w:val="00116534"/>
    <w:rsid w:val="0012046E"/>
    <w:rsid w:val="00124FA6"/>
    <w:rsid w:val="001251B3"/>
    <w:rsid w:val="00125377"/>
    <w:rsid w:val="00126532"/>
    <w:rsid w:val="00126B0D"/>
    <w:rsid w:val="00127860"/>
    <w:rsid w:val="00127B24"/>
    <w:rsid w:val="00130497"/>
    <w:rsid w:val="00131987"/>
    <w:rsid w:val="0013291A"/>
    <w:rsid w:val="00133D12"/>
    <w:rsid w:val="00133E58"/>
    <w:rsid w:val="001349F1"/>
    <w:rsid w:val="00134AD9"/>
    <w:rsid w:val="00135D5F"/>
    <w:rsid w:val="0013669B"/>
    <w:rsid w:val="00137540"/>
    <w:rsid w:val="00137C09"/>
    <w:rsid w:val="00143F76"/>
    <w:rsid w:val="00146B9A"/>
    <w:rsid w:val="00153D3F"/>
    <w:rsid w:val="001544B1"/>
    <w:rsid w:val="001554AC"/>
    <w:rsid w:val="001563E7"/>
    <w:rsid w:val="00161F42"/>
    <w:rsid w:val="00162A48"/>
    <w:rsid w:val="0016314F"/>
    <w:rsid w:val="0016340A"/>
    <w:rsid w:val="0016448A"/>
    <w:rsid w:val="001648AA"/>
    <w:rsid w:val="00166DB5"/>
    <w:rsid w:val="0017113A"/>
    <w:rsid w:val="0017202C"/>
    <w:rsid w:val="0017280A"/>
    <w:rsid w:val="00173099"/>
    <w:rsid w:val="001737D8"/>
    <w:rsid w:val="00175C8F"/>
    <w:rsid w:val="001765B9"/>
    <w:rsid w:val="00177AC4"/>
    <w:rsid w:val="00180A88"/>
    <w:rsid w:val="00183A0F"/>
    <w:rsid w:val="00183D93"/>
    <w:rsid w:val="001840D0"/>
    <w:rsid w:val="0018466E"/>
    <w:rsid w:val="0018678B"/>
    <w:rsid w:val="001876BA"/>
    <w:rsid w:val="00187F8D"/>
    <w:rsid w:val="00190879"/>
    <w:rsid w:val="00190F36"/>
    <w:rsid w:val="001929CD"/>
    <w:rsid w:val="001958CD"/>
    <w:rsid w:val="00195D56"/>
    <w:rsid w:val="001969E4"/>
    <w:rsid w:val="00196A6C"/>
    <w:rsid w:val="00197812"/>
    <w:rsid w:val="001A01DA"/>
    <w:rsid w:val="001A1364"/>
    <w:rsid w:val="001A2D1B"/>
    <w:rsid w:val="001A32F5"/>
    <w:rsid w:val="001A512B"/>
    <w:rsid w:val="001A514B"/>
    <w:rsid w:val="001A5B8E"/>
    <w:rsid w:val="001B08A0"/>
    <w:rsid w:val="001B1BB1"/>
    <w:rsid w:val="001B20F8"/>
    <w:rsid w:val="001B2B5A"/>
    <w:rsid w:val="001B5869"/>
    <w:rsid w:val="001B63AF"/>
    <w:rsid w:val="001B6446"/>
    <w:rsid w:val="001B7B2F"/>
    <w:rsid w:val="001C0715"/>
    <w:rsid w:val="001C0F20"/>
    <w:rsid w:val="001C1B29"/>
    <w:rsid w:val="001C2413"/>
    <w:rsid w:val="001C2C81"/>
    <w:rsid w:val="001C310F"/>
    <w:rsid w:val="001C35D8"/>
    <w:rsid w:val="001C46D2"/>
    <w:rsid w:val="001C6108"/>
    <w:rsid w:val="001C676D"/>
    <w:rsid w:val="001D04D2"/>
    <w:rsid w:val="001D2396"/>
    <w:rsid w:val="001D2BB2"/>
    <w:rsid w:val="001D3AD3"/>
    <w:rsid w:val="001D3DD3"/>
    <w:rsid w:val="001D4648"/>
    <w:rsid w:val="001D6292"/>
    <w:rsid w:val="001D75CC"/>
    <w:rsid w:val="001D7DC2"/>
    <w:rsid w:val="001E0793"/>
    <w:rsid w:val="001E0E15"/>
    <w:rsid w:val="001E2C7E"/>
    <w:rsid w:val="001E4369"/>
    <w:rsid w:val="001E4885"/>
    <w:rsid w:val="001E4E2D"/>
    <w:rsid w:val="001E66F2"/>
    <w:rsid w:val="001E6940"/>
    <w:rsid w:val="001E6A1B"/>
    <w:rsid w:val="001E6ED1"/>
    <w:rsid w:val="001F30D7"/>
    <w:rsid w:val="001F55DF"/>
    <w:rsid w:val="00200E58"/>
    <w:rsid w:val="0020185F"/>
    <w:rsid w:val="002023FD"/>
    <w:rsid w:val="0020440E"/>
    <w:rsid w:val="002065ED"/>
    <w:rsid w:val="0020737B"/>
    <w:rsid w:val="002103AE"/>
    <w:rsid w:val="00213CA2"/>
    <w:rsid w:val="00214796"/>
    <w:rsid w:val="00215BB4"/>
    <w:rsid w:val="0021723D"/>
    <w:rsid w:val="00217863"/>
    <w:rsid w:val="00220167"/>
    <w:rsid w:val="00220C62"/>
    <w:rsid w:val="00222551"/>
    <w:rsid w:val="00222607"/>
    <w:rsid w:val="00222612"/>
    <w:rsid w:val="002229C6"/>
    <w:rsid w:val="00222D26"/>
    <w:rsid w:val="002237C8"/>
    <w:rsid w:val="00225DE2"/>
    <w:rsid w:val="002305BF"/>
    <w:rsid w:val="00230AA0"/>
    <w:rsid w:val="0023276D"/>
    <w:rsid w:val="00233604"/>
    <w:rsid w:val="00234E2D"/>
    <w:rsid w:val="0023583C"/>
    <w:rsid w:val="00240483"/>
    <w:rsid w:val="002408A7"/>
    <w:rsid w:val="002429CB"/>
    <w:rsid w:val="00243247"/>
    <w:rsid w:val="0024515A"/>
    <w:rsid w:val="00246913"/>
    <w:rsid w:val="002506F7"/>
    <w:rsid w:val="00252DCC"/>
    <w:rsid w:val="00253A53"/>
    <w:rsid w:val="002542E1"/>
    <w:rsid w:val="00254330"/>
    <w:rsid w:val="00255B44"/>
    <w:rsid w:val="00255BBE"/>
    <w:rsid w:val="0025601D"/>
    <w:rsid w:val="00256FD7"/>
    <w:rsid w:val="002576B9"/>
    <w:rsid w:val="00257997"/>
    <w:rsid w:val="00260026"/>
    <w:rsid w:val="00261299"/>
    <w:rsid w:val="00262EA4"/>
    <w:rsid w:val="0026328A"/>
    <w:rsid w:val="00264320"/>
    <w:rsid w:val="0026461F"/>
    <w:rsid w:val="0026707C"/>
    <w:rsid w:val="002704C9"/>
    <w:rsid w:val="002724D9"/>
    <w:rsid w:val="00273EF0"/>
    <w:rsid w:val="0027533A"/>
    <w:rsid w:val="00276829"/>
    <w:rsid w:val="00282704"/>
    <w:rsid w:val="002862AA"/>
    <w:rsid w:val="00287483"/>
    <w:rsid w:val="0029009C"/>
    <w:rsid w:val="0029012A"/>
    <w:rsid w:val="00291C8B"/>
    <w:rsid w:val="00293AD8"/>
    <w:rsid w:val="00294D85"/>
    <w:rsid w:val="00297DBD"/>
    <w:rsid w:val="002A1097"/>
    <w:rsid w:val="002A2ADD"/>
    <w:rsid w:val="002A323B"/>
    <w:rsid w:val="002A3583"/>
    <w:rsid w:val="002A3D04"/>
    <w:rsid w:val="002A4D9D"/>
    <w:rsid w:val="002B270E"/>
    <w:rsid w:val="002B3D52"/>
    <w:rsid w:val="002B3F35"/>
    <w:rsid w:val="002B4035"/>
    <w:rsid w:val="002B40FB"/>
    <w:rsid w:val="002B70E5"/>
    <w:rsid w:val="002C0275"/>
    <w:rsid w:val="002C4743"/>
    <w:rsid w:val="002C4A5D"/>
    <w:rsid w:val="002C5071"/>
    <w:rsid w:val="002D16B3"/>
    <w:rsid w:val="002D2869"/>
    <w:rsid w:val="002D3C08"/>
    <w:rsid w:val="002D7765"/>
    <w:rsid w:val="002D7C15"/>
    <w:rsid w:val="002E0F0B"/>
    <w:rsid w:val="002E1113"/>
    <w:rsid w:val="002E198E"/>
    <w:rsid w:val="002E2451"/>
    <w:rsid w:val="002E401F"/>
    <w:rsid w:val="002E4AD1"/>
    <w:rsid w:val="002E5C56"/>
    <w:rsid w:val="002E69E6"/>
    <w:rsid w:val="002F1953"/>
    <w:rsid w:val="002F3438"/>
    <w:rsid w:val="002F391E"/>
    <w:rsid w:val="002F3E29"/>
    <w:rsid w:val="002F62B3"/>
    <w:rsid w:val="002F7169"/>
    <w:rsid w:val="002F7C6E"/>
    <w:rsid w:val="00300CB5"/>
    <w:rsid w:val="00301886"/>
    <w:rsid w:val="00301F37"/>
    <w:rsid w:val="003022CA"/>
    <w:rsid w:val="00306C70"/>
    <w:rsid w:val="00307006"/>
    <w:rsid w:val="0031177B"/>
    <w:rsid w:val="00311803"/>
    <w:rsid w:val="00311AD2"/>
    <w:rsid w:val="00313451"/>
    <w:rsid w:val="0031352F"/>
    <w:rsid w:val="00314D65"/>
    <w:rsid w:val="003165C6"/>
    <w:rsid w:val="00320779"/>
    <w:rsid w:val="0032141B"/>
    <w:rsid w:val="00322519"/>
    <w:rsid w:val="00323292"/>
    <w:rsid w:val="003248B3"/>
    <w:rsid w:val="0032493C"/>
    <w:rsid w:val="003264B2"/>
    <w:rsid w:val="00327BA3"/>
    <w:rsid w:val="0033098F"/>
    <w:rsid w:val="00332478"/>
    <w:rsid w:val="00332EFD"/>
    <w:rsid w:val="003334F4"/>
    <w:rsid w:val="00336639"/>
    <w:rsid w:val="00336E7A"/>
    <w:rsid w:val="00337DF8"/>
    <w:rsid w:val="00341B07"/>
    <w:rsid w:val="0034423B"/>
    <w:rsid w:val="00345F31"/>
    <w:rsid w:val="0034766C"/>
    <w:rsid w:val="0035071A"/>
    <w:rsid w:val="00350C2A"/>
    <w:rsid w:val="00352244"/>
    <w:rsid w:val="00354950"/>
    <w:rsid w:val="0035543F"/>
    <w:rsid w:val="00355E2E"/>
    <w:rsid w:val="00360FF8"/>
    <w:rsid w:val="003616A3"/>
    <w:rsid w:val="003635D3"/>
    <w:rsid w:val="00363AF5"/>
    <w:rsid w:val="00363FFA"/>
    <w:rsid w:val="0036490C"/>
    <w:rsid w:val="003655E6"/>
    <w:rsid w:val="0036664B"/>
    <w:rsid w:val="0037228F"/>
    <w:rsid w:val="003726FD"/>
    <w:rsid w:val="003766F8"/>
    <w:rsid w:val="00376BA0"/>
    <w:rsid w:val="00377A26"/>
    <w:rsid w:val="00381807"/>
    <w:rsid w:val="003834E8"/>
    <w:rsid w:val="00383F90"/>
    <w:rsid w:val="00384975"/>
    <w:rsid w:val="00385707"/>
    <w:rsid w:val="003879AA"/>
    <w:rsid w:val="0039113C"/>
    <w:rsid w:val="0039152C"/>
    <w:rsid w:val="003927D6"/>
    <w:rsid w:val="00394763"/>
    <w:rsid w:val="00394B62"/>
    <w:rsid w:val="003962D8"/>
    <w:rsid w:val="00396783"/>
    <w:rsid w:val="00396A0C"/>
    <w:rsid w:val="00396CF7"/>
    <w:rsid w:val="00397245"/>
    <w:rsid w:val="003A10A5"/>
    <w:rsid w:val="003A10BF"/>
    <w:rsid w:val="003A19FC"/>
    <w:rsid w:val="003A2A25"/>
    <w:rsid w:val="003A2ECB"/>
    <w:rsid w:val="003A3423"/>
    <w:rsid w:val="003A430F"/>
    <w:rsid w:val="003A45A9"/>
    <w:rsid w:val="003A5184"/>
    <w:rsid w:val="003B0F6D"/>
    <w:rsid w:val="003B129A"/>
    <w:rsid w:val="003B1B95"/>
    <w:rsid w:val="003B1F40"/>
    <w:rsid w:val="003B298E"/>
    <w:rsid w:val="003B3303"/>
    <w:rsid w:val="003B3567"/>
    <w:rsid w:val="003B3F61"/>
    <w:rsid w:val="003B47FC"/>
    <w:rsid w:val="003B5189"/>
    <w:rsid w:val="003B5280"/>
    <w:rsid w:val="003B5FF3"/>
    <w:rsid w:val="003C010C"/>
    <w:rsid w:val="003C0BA6"/>
    <w:rsid w:val="003C2FDB"/>
    <w:rsid w:val="003C34D9"/>
    <w:rsid w:val="003C5EED"/>
    <w:rsid w:val="003C7A44"/>
    <w:rsid w:val="003D048D"/>
    <w:rsid w:val="003D4619"/>
    <w:rsid w:val="003D65B0"/>
    <w:rsid w:val="003D6DE8"/>
    <w:rsid w:val="003D738A"/>
    <w:rsid w:val="003D73EE"/>
    <w:rsid w:val="003D7521"/>
    <w:rsid w:val="003E037C"/>
    <w:rsid w:val="003E0A3E"/>
    <w:rsid w:val="003E1252"/>
    <w:rsid w:val="003E2081"/>
    <w:rsid w:val="003E29F0"/>
    <w:rsid w:val="003E2DD0"/>
    <w:rsid w:val="003E5B64"/>
    <w:rsid w:val="003E6222"/>
    <w:rsid w:val="003F37D2"/>
    <w:rsid w:val="003F57BE"/>
    <w:rsid w:val="003F7E2E"/>
    <w:rsid w:val="00400402"/>
    <w:rsid w:val="004006E6"/>
    <w:rsid w:val="0040071F"/>
    <w:rsid w:val="00402B49"/>
    <w:rsid w:val="004037A6"/>
    <w:rsid w:val="00404E43"/>
    <w:rsid w:val="00407766"/>
    <w:rsid w:val="004100CB"/>
    <w:rsid w:val="004116BA"/>
    <w:rsid w:val="00412BE5"/>
    <w:rsid w:val="00413116"/>
    <w:rsid w:val="00414A23"/>
    <w:rsid w:val="00414B2B"/>
    <w:rsid w:val="0041642E"/>
    <w:rsid w:val="00421CD5"/>
    <w:rsid w:val="00423F1E"/>
    <w:rsid w:val="00424003"/>
    <w:rsid w:val="004243B7"/>
    <w:rsid w:val="00426296"/>
    <w:rsid w:val="00426931"/>
    <w:rsid w:val="0042708D"/>
    <w:rsid w:val="00431905"/>
    <w:rsid w:val="004319B3"/>
    <w:rsid w:val="00435418"/>
    <w:rsid w:val="00436DC8"/>
    <w:rsid w:val="00440673"/>
    <w:rsid w:val="0044101A"/>
    <w:rsid w:val="00441086"/>
    <w:rsid w:val="00442A21"/>
    <w:rsid w:val="00443DC3"/>
    <w:rsid w:val="004449D1"/>
    <w:rsid w:val="00446E9F"/>
    <w:rsid w:val="004470CA"/>
    <w:rsid w:val="00447296"/>
    <w:rsid w:val="004507E7"/>
    <w:rsid w:val="004522DF"/>
    <w:rsid w:val="00452E17"/>
    <w:rsid w:val="00460626"/>
    <w:rsid w:val="004612BD"/>
    <w:rsid w:val="00461ECE"/>
    <w:rsid w:val="004664A6"/>
    <w:rsid w:val="0046791C"/>
    <w:rsid w:val="004702D6"/>
    <w:rsid w:val="004709B0"/>
    <w:rsid w:val="00470D29"/>
    <w:rsid w:val="00472E53"/>
    <w:rsid w:val="00473330"/>
    <w:rsid w:val="00473C1F"/>
    <w:rsid w:val="00473E5C"/>
    <w:rsid w:val="004743B9"/>
    <w:rsid w:val="0047441D"/>
    <w:rsid w:val="00474E9A"/>
    <w:rsid w:val="004771EB"/>
    <w:rsid w:val="00485167"/>
    <w:rsid w:val="00490B3B"/>
    <w:rsid w:val="004915D9"/>
    <w:rsid w:val="0049472F"/>
    <w:rsid w:val="004950D3"/>
    <w:rsid w:val="004A1801"/>
    <w:rsid w:val="004A2677"/>
    <w:rsid w:val="004A3E40"/>
    <w:rsid w:val="004A7BB8"/>
    <w:rsid w:val="004A7F5D"/>
    <w:rsid w:val="004B17AB"/>
    <w:rsid w:val="004B222E"/>
    <w:rsid w:val="004B230D"/>
    <w:rsid w:val="004B315B"/>
    <w:rsid w:val="004B39E7"/>
    <w:rsid w:val="004B43DD"/>
    <w:rsid w:val="004B669B"/>
    <w:rsid w:val="004B7343"/>
    <w:rsid w:val="004C017A"/>
    <w:rsid w:val="004C0C91"/>
    <w:rsid w:val="004C1366"/>
    <w:rsid w:val="004C1B75"/>
    <w:rsid w:val="004C1ED0"/>
    <w:rsid w:val="004C301C"/>
    <w:rsid w:val="004C3DD7"/>
    <w:rsid w:val="004C40D2"/>
    <w:rsid w:val="004C4882"/>
    <w:rsid w:val="004C5DE3"/>
    <w:rsid w:val="004C6B04"/>
    <w:rsid w:val="004D04FC"/>
    <w:rsid w:val="004D0CCF"/>
    <w:rsid w:val="004D3147"/>
    <w:rsid w:val="004D5B99"/>
    <w:rsid w:val="004D63E5"/>
    <w:rsid w:val="004D6AEB"/>
    <w:rsid w:val="004D71F9"/>
    <w:rsid w:val="004D75BD"/>
    <w:rsid w:val="004D7709"/>
    <w:rsid w:val="004D77AF"/>
    <w:rsid w:val="004E0454"/>
    <w:rsid w:val="004E0C5A"/>
    <w:rsid w:val="004E1043"/>
    <w:rsid w:val="004E14FA"/>
    <w:rsid w:val="004E1E39"/>
    <w:rsid w:val="004E2164"/>
    <w:rsid w:val="004E2AB8"/>
    <w:rsid w:val="004E2F69"/>
    <w:rsid w:val="004E2FF4"/>
    <w:rsid w:val="004E4BAE"/>
    <w:rsid w:val="004E59BC"/>
    <w:rsid w:val="004E5B1C"/>
    <w:rsid w:val="004E61A3"/>
    <w:rsid w:val="004F3522"/>
    <w:rsid w:val="004F4EFA"/>
    <w:rsid w:val="00500000"/>
    <w:rsid w:val="00501338"/>
    <w:rsid w:val="00502C95"/>
    <w:rsid w:val="005036E5"/>
    <w:rsid w:val="00505C57"/>
    <w:rsid w:val="0050679C"/>
    <w:rsid w:val="0051102E"/>
    <w:rsid w:val="00512242"/>
    <w:rsid w:val="005126C0"/>
    <w:rsid w:val="00513078"/>
    <w:rsid w:val="0051424C"/>
    <w:rsid w:val="005142E1"/>
    <w:rsid w:val="005148BB"/>
    <w:rsid w:val="00515115"/>
    <w:rsid w:val="00516D34"/>
    <w:rsid w:val="00517335"/>
    <w:rsid w:val="005229A9"/>
    <w:rsid w:val="00523A54"/>
    <w:rsid w:val="00524C81"/>
    <w:rsid w:val="00525657"/>
    <w:rsid w:val="005258D4"/>
    <w:rsid w:val="00526626"/>
    <w:rsid w:val="00526BE4"/>
    <w:rsid w:val="005315ED"/>
    <w:rsid w:val="00531C2B"/>
    <w:rsid w:val="00531FB7"/>
    <w:rsid w:val="005329EE"/>
    <w:rsid w:val="00533807"/>
    <w:rsid w:val="00533890"/>
    <w:rsid w:val="005339DA"/>
    <w:rsid w:val="00534870"/>
    <w:rsid w:val="005350EC"/>
    <w:rsid w:val="00536638"/>
    <w:rsid w:val="0054013E"/>
    <w:rsid w:val="005406B6"/>
    <w:rsid w:val="00543888"/>
    <w:rsid w:val="00543E02"/>
    <w:rsid w:val="0054470F"/>
    <w:rsid w:val="00544761"/>
    <w:rsid w:val="00547321"/>
    <w:rsid w:val="00547AB1"/>
    <w:rsid w:val="005527F8"/>
    <w:rsid w:val="00554605"/>
    <w:rsid w:val="00555A5C"/>
    <w:rsid w:val="0055767F"/>
    <w:rsid w:val="00560F3D"/>
    <w:rsid w:val="00561168"/>
    <w:rsid w:val="005620C2"/>
    <w:rsid w:val="005623C0"/>
    <w:rsid w:val="00562A2A"/>
    <w:rsid w:val="00563299"/>
    <w:rsid w:val="005635A9"/>
    <w:rsid w:val="00564FD3"/>
    <w:rsid w:val="00565871"/>
    <w:rsid w:val="00565E52"/>
    <w:rsid w:val="00566376"/>
    <w:rsid w:val="00566D3F"/>
    <w:rsid w:val="0057051C"/>
    <w:rsid w:val="00570E2F"/>
    <w:rsid w:val="0057297D"/>
    <w:rsid w:val="0057393F"/>
    <w:rsid w:val="00573A5D"/>
    <w:rsid w:val="00576061"/>
    <w:rsid w:val="0057635B"/>
    <w:rsid w:val="00576F36"/>
    <w:rsid w:val="00577D75"/>
    <w:rsid w:val="005806DD"/>
    <w:rsid w:val="00580BDA"/>
    <w:rsid w:val="00580E85"/>
    <w:rsid w:val="00582288"/>
    <w:rsid w:val="00590E8F"/>
    <w:rsid w:val="00592D26"/>
    <w:rsid w:val="005936E0"/>
    <w:rsid w:val="00594382"/>
    <w:rsid w:val="00594EF1"/>
    <w:rsid w:val="0059644D"/>
    <w:rsid w:val="00596EE4"/>
    <w:rsid w:val="00597B6F"/>
    <w:rsid w:val="005A09A3"/>
    <w:rsid w:val="005A0C36"/>
    <w:rsid w:val="005A0D9F"/>
    <w:rsid w:val="005A10B4"/>
    <w:rsid w:val="005A6B38"/>
    <w:rsid w:val="005A7144"/>
    <w:rsid w:val="005B0581"/>
    <w:rsid w:val="005B0BB5"/>
    <w:rsid w:val="005B195C"/>
    <w:rsid w:val="005B21EF"/>
    <w:rsid w:val="005B3098"/>
    <w:rsid w:val="005B4243"/>
    <w:rsid w:val="005B4ECB"/>
    <w:rsid w:val="005B58DA"/>
    <w:rsid w:val="005B5ED2"/>
    <w:rsid w:val="005C1229"/>
    <w:rsid w:val="005C179B"/>
    <w:rsid w:val="005C18FE"/>
    <w:rsid w:val="005C35AA"/>
    <w:rsid w:val="005C4034"/>
    <w:rsid w:val="005C4D7F"/>
    <w:rsid w:val="005C5253"/>
    <w:rsid w:val="005C5777"/>
    <w:rsid w:val="005C6A70"/>
    <w:rsid w:val="005C6D90"/>
    <w:rsid w:val="005C74CB"/>
    <w:rsid w:val="005C787F"/>
    <w:rsid w:val="005D1223"/>
    <w:rsid w:val="005D2C9B"/>
    <w:rsid w:val="005D36F3"/>
    <w:rsid w:val="005D566B"/>
    <w:rsid w:val="005D5A58"/>
    <w:rsid w:val="005E07AA"/>
    <w:rsid w:val="005E3DBF"/>
    <w:rsid w:val="005F0314"/>
    <w:rsid w:val="005F0905"/>
    <w:rsid w:val="005F2089"/>
    <w:rsid w:val="005F5346"/>
    <w:rsid w:val="00601070"/>
    <w:rsid w:val="0060135C"/>
    <w:rsid w:val="00603C0A"/>
    <w:rsid w:val="00606E04"/>
    <w:rsid w:val="00607CB4"/>
    <w:rsid w:val="006108BC"/>
    <w:rsid w:val="00610B1B"/>
    <w:rsid w:val="00614BBC"/>
    <w:rsid w:val="006154D0"/>
    <w:rsid w:val="00616520"/>
    <w:rsid w:val="006166A5"/>
    <w:rsid w:val="00616AE8"/>
    <w:rsid w:val="00616D5E"/>
    <w:rsid w:val="00620DB4"/>
    <w:rsid w:val="006216B5"/>
    <w:rsid w:val="00621E3B"/>
    <w:rsid w:val="00622CF3"/>
    <w:rsid w:val="00623128"/>
    <w:rsid w:val="006261C8"/>
    <w:rsid w:val="00627395"/>
    <w:rsid w:val="006308E2"/>
    <w:rsid w:val="00631450"/>
    <w:rsid w:val="006373A2"/>
    <w:rsid w:val="006411B4"/>
    <w:rsid w:val="0064218A"/>
    <w:rsid w:val="00643FBA"/>
    <w:rsid w:val="00644247"/>
    <w:rsid w:val="006444FD"/>
    <w:rsid w:val="0064569D"/>
    <w:rsid w:val="00645E96"/>
    <w:rsid w:val="006530DA"/>
    <w:rsid w:val="006555DB"/>
    <w:rsid w:val="00655643"/>
    <w:rsid w:val="00655953"/>
    <w:rsid w:val="006563CF"/>
    <w:rsid w:val="006576D8"/>
    <w:rsid w:val="006576EA"/>
    <w:rsid w:val="00666274"/>
    <w:rsid w:val="006662BD"/>
    <w:rsid w:val="00666BAA"/>
    <w:rsid w:val="00666D6E"/>
    <w:rsid w:val="0066758E"/>
    <w:rsid w:val="006712F4"/>
    <w:rsid w:val="006713C4"/>
    <w:rsid w:val="0067225F"/>
    <w:rsid w:val="00672564"/>
    <w:rsid w:val="006778A5"/>
    <w:rsid w:val="00681D66"/>
    <w:rsid w:val="00683A6D"/>
    <w:rsid w:val="00685970"/>
    <w:rsid w:val="006869A2"/>
    <w:rsid w:val="00690A75"/>
    <w:rsid w:val="006911DA"/>
    <w:rsid w:val="00691261"/>
    <w:rsid w:val="00693C7C"/>
    <w:rsid w:val="00695C37"/>
    <w:rsid w:val="006A0791"/>
    <w:rsid w:val="006A0BCE"/>
    <w:rsid w:val="006A11BC"/>
    <w:rsid w:val="006A57C6"/>
    <w:rsid w:val="006A6967"/>
    <w:rsid w:val="006A6A21"/>
    <w:rsid w:val="006A77AB"/>
    <w:rsid w:val="006B11BD"/>
    <w:rsid w:val="006B1BDB"/>
    <w:rsid w:val="006B1C5B"/>
    <w:rsid w:val="006B257D"/>
    <w:rsid w:val="006B263E"/>
    <w:rsid w:val="006B2939"/>
    <w:rsid w:val="006B33B5"/>
    <w:rsid w:val="006B5F35"/>
    <w:rsid w:val="006B67DE"/>
    <w:rsid w:val="006C2B85"/>
    <w:rsid w:val="006C327A"/>
    <w:rsid w:val="006C3B08"/>
    <w:rsid w:val="006C3CCF"/>
    <w:rsid w:val="006C4A87"/>
    <w:rsid w:val="006C5A6A"/>
    <w:rsid w:val="006D0C4D"/>
    <w:rsid w:val="006D2011"/>
    <w:rsid w:val="006E04CB"/>
    <w:rsid w:val="006E28D0"/>
    <w:rsid w:val="006E4C29"/>
    <w:rsid w:val="006E662B"/>
    <w:rsid w:val="006F2511"/>
    <w:rsid w:val="006F253D"/>
    <w:rsid w:val="006F5B53"/>
    <w:rsid w:val="006F6003"/>
    <w:rsid w:val="006F67C8"/>
    <w:rsid w:val="006F692D"/>
    <w:rsid w:val="006F74A3"/>
    <w:rsid w:val="006F7DFB"/>
    <w:rsid w:val="00700BCE"/>
    <w:rsid w:val="00701A74"/>
    <w:rsid w:val="00702D92"/>
    <w:rsid w:val="00703072"/>
    <w:rsid w:val="00705F2B"/>
    <w:rsid w:val="007068BC"/>
    <w:rsid w:val="007072A5"/>
    <w:rsid w:val="00711327"/>
    <w:rsid w:val="00711392"/>
    <w:rsid w:val="0071175B"/>
    <w:rsid w:val="007129C3"/>
    <w:rsid w:val="00712B00"/>
    <w:rsid w:val="00712B2D"/>
    <w:rsid w:val="00712EF5"/>
    <w:rsid w:val="00714731"/>
    <w:rsid w:val="00715657"/>
    <w:rsid w:val="00716044"/>
    <w:rsid w:val="0071612C"/>
    <w:rsid w:val="0071637E"/>
    <w:rsid w:val="007171DF"/>
    <w:rsid w:val="007176FE"/>
    <w:rsid w:val="007178CE"/>
    <w:rsid w:val="00717D1E"/>
    <w:rsid w:val="00720420"/>
    <w:rsid w:val="00720AC8"/>
    <w:rsid w:val="00721F15"/>
    <w:rsid w:val="007231F3"/>
    <w:rsid w:val="007232C7"/>
    <w:rsid w:val="00723E48"/>
    <w:rsid w:val="00725352"/>
    <w:rsid w:val="0072766D"/>
    <w:rsid w:val="00730C51"/>
    <w:rsid w:val="0073173B"/>
    <w:rsid w:val="00731C31"/>
    <w:rsid w:val="00733644"/>
    <w:rsid w:val="0073462B"/>
    <w:rsid w:val="007352B8"/>
    <w:rsid w:val="00737038"/>
    <w:rsid w:val="00740684"/>
    <w:rsid w:val="0074099F"/>
    <w:rsid w:val="0074147A"/>
    <w:rsid w:val="00742C73"/>
    <w:rsid w:val="00743569"/>
    <w:rsid w:val="0074485C"/>
    <w:rsid w:val="0074553B"/>
    <w:rsid w:val="00745A58"/>
    <w:rsid w:val="00747B0F"/>
    <w:rsid w:val="00747F83"/>
    <w:rsid w:val="00750B13"/>
    <w:rsid w:val="00750E1C"/>
    <w:rsid w:val="00751109"/>
    <w:rsid w:val="0075110D"/>
    <w:rsid w:val="007522E1"/>
    <w:rsid w:val="00752DEE"/>
    <w:rsid w:val="00752F48"/>
    <w:rsid w:val="0075311B"/>
    <w:rsid w:val="00753408"/>
    <w:rsid w:val="00753800"/>
    <w:rsid w:val="00754694"/>
    <w:rsid w:val="00756250"/>
    <w:rsid w:val="00756F5E"/>
    <w:rsid w:val="00757C05"/>
    <w:rsid w:val="00757D73"/>
    <w:rsid w:val="00762EDE"/>
    <w:rsid w:val="00764C2E"/>
    <w:rsid w:val="0076627B"/>
    <w:rsid w:val="007667D9"/>
    <w:rsid w:val="00770B85"/>
    <w:rsid w:val="00770C45"/>
    <w:rsid w:val="00773D79"/>
    <w:rsid w:val="00774E44"/>
    <w:rsid w:val="00774E70"/>
    <w:rsid w:val="007759F4"/>
    <w:rsid w:val="00776AA6"/>
    <w:rsid w:val="0078085B"/>
    <w:rsid w:val="007815BC"/>
    <w:rsid w:val="0078170D"/>
    <w:rsid w:val="007820DB"/>
    <w:rsid w:val="007833AE"/>
    <w:rsid w:val="00784B46"/>
    <w:rsid w:val="00784FE5"/>
    <w:rsid w:val="00785720"/>
    <w:rsid w:val="007877B5"/>
    <w:rsid w:val="007879C4"/>
    <w:rsid w:val="0079099C"/>
    <w:rsid w:val="0079295A"/>
    <w:rsid w:val="0079307D"/>
    <w:rsid w:val="007930AE"/>
    <w:rsid w:val="007932E8"/>
    <w:rsid w:val="00793A89"/>
    <w:rsid w:val="00794359"/>
    <w:rsid w:val="00795F62"/>
    <w:rsid w:val="00796B99"/>
    <w:rsid w:val="007A086E"/>
    <w:rsid w:val="007A1E6F"/>
    <w:rsid w:val="007A3BF1"/>
    <w:rsid w:val="007A5E05"/>
    <w:rsid w:val="007A6101"/>
    <w:rsid w:val="007A6377"/>
    <w:rsid w:val="007A679B"/>
    <w:rsid w:val="007B0A93"/>
    <w:rsid w:val="007B2D91"/>
    <w:rsid w:val="007B6C36"/>
    <w:rsid w:val="007B6C93"/>
    <w:rsid w:val="007C0A5A"/>
    <w:rsid w:val="007C0B52"/>
    <w:rsid w:val="007C312B"/>
    <w:rsid w:val="007C373E"/>
    <w:rsid w:val="007C52B0"/>
    <w:rsid w:val="007D196C"/>
    <w:rsid w:val="007D23EC"/>
    <w:rsid w:val="007D2AA7"/>
    <w:rsid w:val="007D34CE"/>
    <w:rsid w:val="007D5110"/>
    <w:rsid w:val="007D523C"/>
    <w:rsid w:val="007D5C36"/>
    <w:rsid w:val="007D61E0"/>
    <w:rsid w:val="007D6478"/>
    <w:rsid w:val="007D6BE8"/>
    <w:rsid w:val="007D7F39"/>
    <w:rsid w:val="007E34F6"/>
    <w:rsid w:val="007E36A9"/>
    <w:rsid w:val="007E37A4"/>
    <w:rsid w:val="007E51CD"/>
    <w:rsid w:val="007E6717"/>
    <w:rsid w:val="007E6DA0"/>
    <w:rsid w:val="007E74CF"/>
    <w:rsid w:val="007F4AD4"/>
    <w:rsid w:val="007F50E9"/>
    <w:rsid w:val="007F5438"/>
    <w:rsid w:val="007F61EB"/>
    <w:rsid w:val="007F6FE3"/>
    <w:rsid w:val="008026A9"/>
    <w:rsid w:val="008026B8"/>
    <w:rsid w:val="00802E71"/>
    <w:rsid w:val="00810BAE"/>
    <w:rsid w:val="00811423"/>
    <w:rsid w:val="00814207"/>
    <w:rsid w:val="00814698"/>
    <w:rsid w:val="00814DD6"/>
    <w:rsid w:val="00815026"/>
    <w:rsid w:val="00815965"/>
    <w:rsid w:val="0081661D"/>
    <w:rsid w:val="0081675E"/>
    <w:rsid w:val="00816D4F"/>
    <w:rsid w:val="008171E7"/>
    <w:rsid w:val="008175A3"/>
    <w:rsid w:val="008219AE"/>
    <w:rsid w:val="00821B5A"/>
    <w:rsid w:val="00821C68"/>
    <w:rsid w:val="00822352"/>
    <w:rsid w:val="008238BD"/>
    <w:rsid w:val="00826073"/>
    <w:rsid w:val="0082645C"/>
    <w:rsid w:val="008273CF"/>
    <w:rsid w:val="00833736"/>
    <w:rsid w:val="0083469F"/>
    <w:rsid w:val="0083752D"/>
    <w:rsid w:val="00840945"/>
    <w:rsid w:val="00842756"/>
    <w:rsid w:val="00843C15"/>
    <w:rsid w:val="00843C79"/>
    <w:rsid w:val="00843D1D"/>
    <w:rsid w:val="0084450E"/>
    <w:rsid w:val="00845858"/>
    <w:rsid w:val="008459E7"/>
    <w:rsid w:val="00845D4D"/>
    <w:rsid w:val="00850A8F"/>
    <w:rsid w:val="00850D5C"/>
    <w:rsid w:val="00850F6E"/>
    <w:rsid w:val="00851155"/>
    <w:rsid w:val="0085294B"/>
    <w:rsid w:val="00855BA8"/>
    <w:rsid w:val="00855C72"/>
    <w:rsid w:val="00855F1A"/>
    <w:rsid w:val="00856B37"/>
    <w:rsid w:val="00860047"/>
    <w:rsid w:val="008610F0"/>
    <w:rsid w:val="0086304F"/>
    <w:rsid w:val="00863CC9"/>
    <w:rsid w:val="00866E18"/>
    <w:rsid w:val="00866EC1"/>
    <w:rsid w:val="00867899"/>
    <w:rsid w:val="0087221E"/>
    <w:rsid w:val="008730D1"/>
    <w:rsid w:val="008732A0"/>
    <w:rsid w:val="00873941"/>
    <w:rsid w:val="00873D4E"/>
    <w:rsid w:val="00874D78"/>
    <w:rsid w:val="008767C1"/>
    <w:rsid w:val="0087779F"/>
    <w:rsid w:val="0088019E"/>
    <w:rsid w:val="00882B46"/>
    <w:rsid w:val="00885A36"/>
    <w:rsid w:val="00886213"/>
    <w:rsid w:val="00886C02"/>
    <w:rsid w:val="008902E0"/>
    <w:rsid w:val="00890936"/>
    <w:rsid w:val="0089241E"/>
    <w:rsid w:val="00892871"/>
    <w:rsid w:val="0089487C"/>
    <w:rsid w:val="00894B0C"/>
    <w:rsid w:val="008A09CB"/>
    <w:rsid w:val="008A1912"/>
    <w:rsid w:val="008A2081"/>
    <w:rsid w:val="008A5AB4"/>
    <w:rsid w:val="008A67F1"/>
    <w:rsid w:val="008A6D3F"/>
    <w:rsid w:val="008A7117"/>
    <w:rsid w:val="008A7CE3"/>
    <w:rsid w:val="008B0040"/>
    <w:rsid w:val="008B007E"/>
    <w:rsid w:val="008B030F"/>
    <w:rsid w:val="008B1A75"/>
    <w:rsid w:val="008B1C66"/>
    <w:rsid w:val="008B20F5"/>
    <w:rsid w:val="008B6C2C"/>
    <w:rsid w:val="008B6CDC"/>
    <w:rsid w:val="008B735A"/>
    <w:rsid w:val="008B7B9F"/>
    <w:rsid w:val="008B7E4E"/>
    <w:rsid w:val="008C06ED"/>
    <w:rsid w:val="008C1338"/>
    <w:rsid w:val="008C2010"/>
    <w:rsid w:val="008C38B5"/>
    <w:rsid w:val="008C3F56"/>
    <w:rsid w:val="008C72E3"/>
    <w:rsid w:val="008D014B"/>
    <w:rsid w:val="008D0BB4"/>
    <w:rsid w:val="008D279B"/>
    <w:rsid w:val="008D2971"/>
    <w:rsid w:val="008D3F7F"/>
    <w:rsid w:val="008D512C"/>
    <w:rsid w:val="008D5482"/>
    <w:rsid w:val="008D7159"/>
    <w:rsid w:val="008D77F5"/>
    <w:rsid w:val="008E016B"/>
    <w:rsid w:val="008E0EED"/>
    <w:rsid w:val="008E2A7B"/>
    <w:rsid w:val="008E301F"/>
    <w:rsid w:val="008E32FC"/>
    <w:rsid w:val="008E54A3"/>
    <w:rsid w:val="008E6458"/>
    <w:rsid w:val="008E64E2"/>
    <w:rsid w:val="008E7062"/>
    <w:rsid w:val="008F21DD"/>
    <w:rsid w:val="008F22E0"/>
    <w:rsid w:val="008F43FD"/>
    <w:rsid w:val="008F4439"/>
    <w:rsid w:val="008F50ED"/>
    <w:rsid w:val="008F52FE"/>
    <w:rsid w:val="00900EA3"/>
    <w:rsid w:val="00901363"/>
    <w:rsid w:val="00901DEC"/>
    <w:rsid w:val="009028A9"/>
    <w:rsid w:val="00902F4C"/>
    <w:rsid w:val="00903147"/>
    <w:rsid w:val="00910701"/>
    <w:rsid w:val="009114E3"/>
    <w:rsid w:val="00911D27"/>
    <w:rsid w:val="009164CE"/>
    <w:rsid w:val="009168B4"/>
    <w:rsid w:val="009206ED"/>
    <w:rsid w:val="00920C45"/>
    <w:rsid w:val="009210CE"/>
    <w:rsid w:val="00921D0B"/>
    <w:rsid w:val="0092304A"/>
    <w:rsid w:val="00923194"/>
    <w:rsid w:val="00924196"/>
    <w:rsid w:val="009243E6"/>
    <w:rsid w:val="00924712"/>
    <w:rsid w:val="00925415"/>
    <w:rsid w:val="00925451"/>
    <w:rsid w:val="009256AF"/>
    <w:rsid w:val="00925708"/>
    <w:rsid w:val="00925BC4"/>
    <w:rsid w:val="00926943"/>
    <w:rsid w:val="00926F22"/>
    <w:rsid w:val="009279FE"/>
    <w:rsid w:val="00927C9F"/>
    <w:rsid w:val="00930288"/>
    <w:rsid w:val="009308B1"/>
    <w:rsid w:val="009314E9"/>
    <w:rsid w:val="009317F6"/>
    <w:rsid w:val="00931FDD"/>
    <w:rsid w:val="00933701"/>
    <w:rsid w:val="00933D4C"/>
    <w:rsid w:val="00934165"/>
    <w:rsid w:val="00934457"/>
    <w:rsid w:val="009350FF"/>
    <w:rsid w:val="00935345"/>
    <w:rsid w:val="00936715"/>
    <w:rsid w:val="009369BE"/>
    <w:rsid w:val="00937AE8"/>
    <w:rsid w:val="00937C0F"/>
    <w:rsid w:val="00942462"/>
    <w:rsid w:val="009439BD"/>
    <w:rsid w:val="00943AF7"/>
    <w:rsid w:val="00945621"/>
    <w:rsid w:val="00945730"/>
    <w:rsid w:val="0094602B"/>
    <w:rsid w:val="00946A85"/>
    <w:rsid w:val="009470B2"/>
    <w:rsid w:val="0095110B"/>
    <w:rsid w:val="00951657"/>
    <w:rsid w:val="009520D8"/>
    <w:rsid w:val="00952377"/>
    <w:rsid w:val="00952D07"/>
    <w:rsid w:val="00953734"/>
    <w:rsid w:val="00955F3F"/>
    <w:rsid w:val="00961996"/>
    <w:rsid w:val="00961C96"/>
    <w:rsid w:val="00962D0E"/>
    <w:rsid w:val="009658AF"/>
    <w:rsid w:val="00966457"/>
    <w:rsid w:val="00966617"/>
    <w:rsid w:val="00970253"/>
    <w:rsid w:val="009705E4"/>
    <w:rsid w:val="0097272B"/>
    <w:rsid w:val="009737A4"/>
    <w:rsid w:val="00973E9A"/>
    <w:rsid w:val="00976729"/>
    <w:rsid w:val="009771E1"/>
    <w:rsid w:val="009801A4"/>
    <w:rsid w:val="00980D21"/>
    <w:rsid w:val="00982513"/>
    <w:rsid w:val="009829B3"/>
    <w:rsid w:val="00982CC1"/>
    <w:rsid w:val="00984E26"/>
    <w:rsid w:val="00986ACE"/>
    <w:rsid w:val="009871A4"/>
    <w:rsid w:val="00987EED"/>
    <w:rsid w:val="009902AA"/>
    <w:rsid w:val="0099155D"/>
    <w:rsid w:val="00991725"/>
    <w:rsid w:val="00992C0A"/>
    <w:rsid w:val="00993A39"/>
    <w:rsid w:val="00995210"/>
    <w:rsid w:val="00995A99"/>
    <w:rsid w:val="00997012"/>
    <w:rsid w:val="009A11DB"/>
    <w:rsid w:val="009A3237"/>
    <w:rsid w:val="009A3C9B"/>
    <w:rsid w:val="009A62B2"/>
    <w:rsid w:val="009A79B5"/>
    <w:rsid w:val="009B2B7D"/>
    <w:rsid w:val="009B34F3"/>
    <w:rsid w:val="009B7A78"/>
    <w:rsid w:val="009B7F0E"/>
    <w:rsid w:val="009C1271"/>
    <w:rsid w:val="009C168E"/>
    <w:rsid w:val="009C2F05"/>
    <w:rsid w:val="009D0289"/>
    <w:rsid w:val="009D11C6"/>
    <w:rsid w:val="009D4348"/>
    <w:rsid w:val="009D601F"/>
    <w:rsid w:val="009D6A04"/>
    <w:rsid w:val="009D7E3F"/>
    <w:rsid w:val="009E14AB"/>
    <w:rsid w:val="009E228E"/>
    <w:rsid w:val="009E2592"/>
    <w:rsid w:val="009E263A"/>
    <w:rsid w:val="009E2C8B"/>
    <w:rsid w:val="009E2FC1"/>
    <w:rsid w:val="009E3B2F"/>
    <w:rsid w:val="009E4B41"/>
    <w:rsid w:val="009E50DA"/>
    <w:rsid w:val="009E6D0F"/>
    <w:rsid w:val="009E70C8"/>
    <w:rsid w:val="009E74D2"/>
    <w:rsid w:val="009E7F3A"/>
    <w:rsid w:val="009F2F93"/>
    <w:rsid w:val="009F4805"/>
    <w:rsid w:val="009F6D18"/>
    <w:rsid w:val="009F742D"/>
    <w:rsid w:val="009F78B8"/>
    <w:rsid w:val="00A00EFE"/>
    <w:rsid w:val="00A0103A"/>
    <w:rsid w:val="00A011B7"/>
    <w:rsid w:val="00A01566"/>
    <w:rsid w:val="00A01599"/>
    <w:rsid w:val="00A016F5"/>
    <w:rsid w:val="00A02462"/>
    <w:rsid w:val="00A02480"/>
    <w:rsid w:val="00A02A9C"/>
    <w:rsid w:val="00A0365A"/>
    <w:rsid w:val="00A047E9"/>
    <w:rsid w:val="00A04DA0"/>
    <w:rsid w:val="00A05BFA"/>
    <w:rsid w:val="00A0752A"/>
    <w:rsid w:val="00A101AF"/>
    <w:rsid w:val="00A10D72"/>
    <w:rsid w:val="00A11022"/>
    <w:rsid w:val="00A1504C"/>
    <w:rsid w:val="00A17646"/>
    <w:rsid w:val="00A1791B"/>
    <w:rsid w:val="00A17CEE"/>
    <w:rsid w:val="00A20205"/>
    <w:rsid w:val="00A22466"/>
    <w:rsid w:val="00A22A9D"/>
    <w:rsid w:val="00A2387F"/>
    <w:rsid w:val="00A238DD"/>
    <w:rsid w:val="00A2391C"/>
    <w:rsid w:val="00A24D2F"/>
    <w:rsid w:val="00A25115"/>
    <w:rsid w:val="00A2575A"/>
    <w:rsid w:val="00A26560"/>
    <w:rsid w:val="00A27D82"/>
    <w:rsid w:val="00A30143"/>
    <w:rsid w:val="00A310C8"/>
    <w:rsid w:val="00A35693"/>
    <w:rsid w:val="00A36CDC"/>
    <w:rsid w:val="00A401C8"/>
    <w:rsid w:val="00A40224"/>
    <w:rsid w:val="00A40827"/>
    <w:rsid w:val="00A410B5"/>
    <w:rsid w:val="00A41CF4"/>
    <w:rsid w:val="00A42CF6"/>
    <w:rsid w:val="00A43252"/>
    <w:rsid w:val="00A43FE5"/>
    <w:rsid w:val="00A4471A"/>
    <w:rsid w:val="00A46A89"/>
    <w:rsid w:val="00A4753B"/>
    <w:rsid w:val="00A47DFA"/>
    <w:rsid w:val="00A505B3"/>
    <w:rsid w:val="00A517C7"/>
    <w:rsid w:val="00A52298"/>
    <w:rsid w:val="00A52B31"/>
    <w:rsid w:val="00A53445"/>
    <w:rsid w:val="00A53A94"/>
    <w:rsid w:val="00A55741"/>
    <w:rsid w:val="00A55AF5"/>
    <w:rsid w:val="00A55E45"/>
    <w:rsid w:val="00A56DC2"/>
    <w:rsid w:val="00A57D90"/>
    <w:rsid w:val="00A60205"/>
    <w:rsid w:val="00A60D68"/>
    <w:rsid w:val="00A610FE"/>
    <w:rsid w:val="00A62297"/>
    <w:rsid w:val="00A62EFF"/>
    <w:rsid w:val="00A6420F"/>
    <w:rsid w:val="00A650FD"/>
    <w:rsid w:val="00A66176"/>
    <w:rsid w:val="00A662C5"/>
    <w:rsid w:val="00A664EA"/>
    <w:rsid w:val="00A671F0"/>
    <w:rsid w:val="00A672B7"/>
    <w:rsid w:val="00A71376"/>
    <w:rsid w:val="00A725CB"/>
    <w:rsid w:val="00A7278E"/>
    <w:rsid w:val="00A73F99"/>
    <w:rsid w:val="00A7455A"/>
    <w:rsid w:val="00A75CF3"/>
    <w:rsid w:val="00A7747C"/>
    <w:rsid w:val="00A80150"/>
    <w:rsid w:val="00A82643"/>
    <w:rsid w:val="00A84DCD"/>
    <w:rsid w:val="00A852DE"/>
    <w:rsid w:val="00A861B1"/>
    <w:rsid w:val="00A867D8"/>
    <w:rsid w:val="00A90B2D"/>
    <w:rsid w:val="00A91055"/>
    <w:rsid w:val="00A91273"/>
    <w:rsid w:val="00A91509"/>
    <w:rsid w:val="00A9167B"/>
    <w:rsid w:val="00A91DA5"/>
    <w:rsid w:val="00A9233E"/>
    <w:rsid w:val="00A94B89"/>
    <w:rsid w:val="00A94EE1"/>
    <w:rsid w:val="00A9667A"/>
    <w:rsid w:val="00A97802"/>
    <w:rsid w:val="00AA02C8"/>
    <w:rsid w:val="00AA0460"/>
    <w:rsid w:val="00AA2AC0"/>
    <w:rsid w:val="00AA5324"/>
    <w:rsid w:val="00AA53EA"/>
    <w:rsid w:val="00AA7A67"/>
    <w:rsid w:val="00AB0D4F"/>
    <w:rsid w:val="00AB1F03"/>
    <w:rsid w:val="00AB23B4"/>
    <w:rsid w:val="00AB3B4D"/>
    <w:rsid w:val="00AB3DCF"/>
    <w:rsid w:val="00AB5A19"/>
    <w:rsid w:val="00AB5FF6"/>
    <w:rsid w:val="00AC13B6"/>
    <w:rsid w:val="00AC1791"/>
    <w:rsid w:val="00AC1B43"/>
    <w:rsid w:val="00AC2F40"/>
    <w:rsid w:val="00AC3D86"/>
    <w:rsid w:val="00AC4D89"/>
    <w:rsid w:val="00AC4F84"/>
    <w:rsid w:val="00AC6805"/>
    <w:rsid w:val="00AC6F27"/>
    <w:rsid w:val="00AC75F9"/>
    <w:rsid w:val="00AC766E"/>
    <w:rsid w:val="00AD0B1D"/>
    <w:rsid w:val="00AD0FD0"/>
    <w:rsid w:val="00AD1C90"/>
    <w:rsid w:val="00AD30DE"/>
    <w:rsid w:val="00AD3E3F"/>
    <w:rsid w:val="00AD5F6E"/>
    <w:rsid w:val="00AD65AB"/>
    <w:rsid w:val="00AE014E"/>
    <w:rsid w:val="00AE0C83"/>
    <w:rsid w:val="00AE139F"/>
    <w:rsid w:val="00AE1A8E"/>
    <w:rsid w:val="00AE2BAC"/>
    <w:rsid w:val="00AE341B"/>
    <w:rsid w:val="00AE4F05"/>
    <w:rsid w:val="00AE6805"/>
    <w:rsid w:val="00AE6AA2"/>
    <w:rsid w:val="00AE7FD6"/>
    <w:rsid w:val="00AF05D4"/>
    <w:rsid w:val="00AF0CC8"/>
    <w:rsid w:val="00AF2FF9"/>
    <w:rsid w:val="00AF5ABC"/>
    <w:rsid w:val="00AF6FF5"/>
    <w:rsid w:val="00B0025B"/>
    <w:rsid w:val="00B005BE"/>
    <w:rsid w:val="00B01B7A"/>
    <w:rsid w:val="00B02331"/>
    <w:rsid w:val="00B04B4F"/>
    <w:rsid w:val="00B05153"/>
    <w:rsid w:val="00B054D2"/>
    <w:rsid w:val="00B0551B"/>
    <w:rsid w:val="00B06761"/>
    <w:rsid w:val="00B07149"/>
    <w:rsid w:val="00B104C2"/>
    <w:rsid w:val="00B11843"/>
    <w:rsid w:val="00B121BF"/>
    <w:rsid w:val="00B12DC6"/>
    <w:rsid w:val="00B1471E"/>
    <w:rsid w:val="00B1588C"/>
    <w:rsid w:val="00B204E5"/>
    <w:rsid w:val="00B21559"/>
    <w:rsid w:val="00B21848"/>
    <w:rsid w:val="00B21C96"/>
    <w:rsid w:val="00B23DB3"/>
    <w:rsid w:val="00B256A7"/>
    <w:rsid w:val="00B25E7E"/>
    <w:rsid w:val="00B25EBF"/>
    <w:rsid w:val="00B26447"/>
    <w:rsid w:val="00B26F49"/>
    <w:rsid w:val="00B2722E"/>
    <w:rsid w:val="00B2765B"/>
    <w:rsid w:val="00B304F2"/>
    <w:rsid w:val="00B310EC"/>
    <w:rsid w:val="00B35ECD"/>
    <w:rsid w:val="00B40A7D"/>
    <w:rsid w:val="00B413D7"/>
    <w:rsid w:val="00B4153E"/>
    <w:rsid w:val="00B415B4"/>
    <w:rsid w:val="00B41E57"/>
    <w:rsid w:val="00B44A6F"/>
    <w:rsid w:val="00B45D94"/>
    <w:rsid w:val="00B521D4"/>
    <w:rsid w:val="00B5329A"/>
    <w:rsid w:val="00B5398E"/>
    <w:rsid w:val="00B53B29"/>
    <w:rsid w:val="00B5470C"/>
    <w:rsid w:val="00B55E51"/>
    <w:rsid w:val="00B560B0"/>
    <w:rsid w:val="00B56A8B"/>
    <w:rsid w:val="00B56F50"/>
    <w:rsid w:val="00B57BBD"/>
    <w:rsid w:val="00B6018F"/>
    <w:rsid w:val="00B605B6"/>
    <w:rsid w:val="00B60EEF"/>
    <w:rsid w:val="00B61267"/>
    <w:rsid w:val="00B61E32"/>
    <w:rsid w:val="00B63699"/>
    <w:rsid w:val="00B639A0"/>
    <w:rsid w:val="00B648E6"/>
    <w:rsid w:val="00B650FA"/>
    <w:rsid w:val="00B662EB"/>
    <w:rsid w:val="00B67210"/>
    <w:rsid w:val="00B7347E"/>
    <w:rsid w:val="00B73706"/>
    <w:rsid w:val="00B73E62"/>
    <w:rsid w:val="00B74650"/>
    <w:rsid w:val="00B7619D"/>
    <w:rsid w:val="00B763C8"/>
    <w:rsid w:val="00B76C01"/>
    <w:rsid w:val="00B81BC4"/>
    <w:rsid w:val="00B8204D"/>
    <w:rsid w:val="00B8380A"/>
    <w:rsid w:val="00B857EF"/>
    <w:rsid w:val="00B86BC8"/>
    <w:rsid w:val="00B86F9B"/>
    <w:rsid w:val="00B87398"/>
    <w:rsid w:val="00B879BB"/>
    <w:rsid w:val="00B90596"/>
    <w:rsid w:val="00B92327"/>
    <w:rsid w:val="00B94092"/>
    <w:rsid w:val="00B94E35"/>
    <w:rsid w:val="00B95D54"/>
    <w:rsid w:val="00BA1D23"/>
    <w:rsid w:val="00BA3047"/>
    <w:rsid w:val="00BA4FD0"/>
    <w:rsid w:val="00BA5836"/>
    <w:rsid w:val="00BA7D1A"/>
    <w:rsid w:val="00BA7E5D"/>
    <w:rsid w:val="00BB000A"/>
    <w:rsid w:val="00BB2B2A"/>
    <w:rsid w:val="00BB2F55"/>
    <w:rsid w:val="00BB3F76"/>
    <w:rsid w:val="00BB3FF1"/>
    <w:rsid w:val="00BB531C"/>
    <w:rsid w:val="00BC2616"/>
    <w:rsid w:val="00BC46C4"/>
    <w:rsid w:val="00BC4B4E"/>
    <w:rsid w:val="00BC4ED0"/>
    <w:rsid w:val="00BC76F3"/>
    <w:rsid w:val="00BC775C"/>
    <w:rsid w:val="00BD02D6"/>
    <w:rsid w:val="00BD16E3"/>
    <w:rsid w:val="00BD313A"/>
    <w:rsid w:val="00BD517B"/>
    <w:rsid w:val="00BE055D"/>
    <w:rsid w:val="00BE1E3B"/>
    <w:rsid w:val="00BE2002"/>
    <w:rsid w:val="00BE3A76"/>
    <w:rsid w:val="00BE4C94"/>
    <w:rsid w:val="00BE64E3"/>
    <w:rsid w:val="00BE6F7A"/>
    <w:rsid w:val="00BE78F1"/>
    <w:rsid w:val="00BF00A2"/>
    <w:rsid w:val="00BF128E"/>
    <w:rsid w:val="00BF2074"/>
    <w:rsid w:val="00BF2142"/>
    <w:rsid w:val="00BF2885"/>
    <w:rsid w:val="00BF3764"/>
    <w:rsid w:val="00C02AF3"/>
    <w:rsid w:val="00C0511F"/>
    <w:rsid w:val="00C06AAA"/>
    <w:rsid w:val="00C1109E"/>
    <w:rsid w:val="00C12210"/>
    <w:rsid w:val="00C1308E"/>
    <w:rsid w:val="00C1333F"/>
    <w:rsid w:val="00C13D4B"/>
    <w:rsid w:val="00C14062"/>
    <w:rsid w:val="00C15185"/>
    <w:rsid w:val="00C15729"/>
    <w:rsid w:val="00C157A0"/>
    <w:rsid w:val="00C161CC"/>
    <w:rsid w:val="00C1670A"/>
    <w:rsid w:val="00C17FE8"/>
    <w:rsid w:val="00C200C6"/>
    <w:rsid w:val="00C21E55"/>
    <w:rsid w:val="00C229F5"/>
    <w:rsid w:val="00C23BB3"/>
    <w:rsid w:val="00C24C71"/>
    <w:rsid w:val="00C24E95"/>
    <w:rsid w:val="00C25761"/>
    <w:rsid w:val="00C26F82"/>
    <w:rsid w:val="00C26FA5"/>
    <w:rsid w:val="00C30631"/>
    <w:rsid w:val="00C31B6B"/>
    <w:rsid w:val="00C32BC0"/>
    <w:rsid w:val="00C33F7E"/>
    <w:rsid w:val="00C36963"/>
    <w:rsid w:val="00C37010"/>
    <w:rsid w:val="00C41009"/>
    <w:rsid w:val="00C4150B"/>
    <w:rsid w:val="00C42338"/>
    <w:rsid w:val="00C445C1"/>
    <w:rsid w:val="00C44D8C"/>
    <w:rsid w:val="00C45166"/>
    <w:rsid w:val="00C451D0"/>
    <w:rsid w:val="00C46958"/>
    <w:rsid w:val="00C47963"/>
    <w:rsid w:val="00C47CD9"/>
    <w:rsid w:val="00C50BD7"/>
    <w:rsid w:val="00C50F70"/>
    <w:rsid w:val="00C549DD"/>
    <w:rsid w:val="00C54A0B"/>
    <w:rsid w:val="00C61BB9"/>
    <w:rsid w:val="00C668F2"/>
    <w:rsid w:val="00C67DC7"/>
    <w:rsid w:val="00C70808"/>
    <w:rsid w:val="00C70B55"/>
    <w:rsid w:val="00C7203A"/>
    <w:rsid w:val="00C72277"/>
    <w:rsid w:val="00C72D06"/>
    <w:rsid w:val="00C73801"/>
    <w:rsid w:val="00C747D8"/>
    <w:rsid w:val="00C7560B"/>
    <w:rsid w:val="00C76964"/>
    <w:rsid w:val="00C81F8E"/>
    <w:rsid w:val="00C8213A"/>
    <w:rsid w:val="00C835F8"/>
    <w:rsid w:val="00C85405"/>
    <w:rsid w:val="00C85D8E"/>
    <w:rsid w:val="00C8623A"/>
    <w:rsid w:val="00C8628B"/>
    <w:rsid w:val="00C86F45"/>
    <w:rsid w:val="00C87CA2"/>
    <w:rsid w:val="00C90033"/>
    <w:rsid w:val="00C9066C"/>
    <w:rsid w:val="00C9173B"/>
    <w:rsid w:val="00C91F2C"/>
    <w:rsid w:val="00C9215B"/>
    <w:rsid w:val="00C922D6"/>
    <w:rsid w:val="00C924A6"/>
    <w:rsid w:val="00C925EF"/>
    <w:rsid w:val="00C939C3"/>
    <w:rsid w:val="00C9462D"/>
    <w:rsid w:val="00C96EB3"/>
    <w:rsid w:val="00C97FAC"/>
    <w:rsid w:val="00CA1B9B"/>
    <w:rsid w:val="00CA21AD"/>
    <w:rsid w:val="00CA3F9C"/>
    <w:rsid w:val="00CA5C54"/>
    <w:rsid w:val="00CA7012"/>
    <w:rsid w:val="00CA7AF5"/>
    <w:rsid w:val="00CA7E49"/>
    <w:rsid w:val="00CB16FB"/>
    <w:rsid w:val="00CB2178"/>
    <w:rsid w:val="00CB2CC5"/>
    <w:rsid w:val="00CB433D"/>
    <w:rsid w:val="00CB44F1"/>
    <w:rsid w:val="00CB5B44"/>
    <w:rsid w:val="00CC162C"/>
    <w:rsid w:val="00CC181A"/>
    <w:rsid w:val="00CC1F11"/>
    <w:rsid w:val="00CC3ED2"/>
    <w:rsid w:val="00CC46B4"/>
    <w:rsid w:val="00CC550E"/>
    <w:rsid w:val="00CC5617"/>
    <w:rsid w:val="00CC5B26"/>
    <w:rsid w:val="00CC713A"/>
    <w:rsid w:val="00CD0483"/>
    <w:rsid w:val="00CD0934"/>
    <w:rsid w:val="00CD1C0E"/>
    <w:rsid w:val="00CD324A"/>
    <w:rsid w:val="00CD4650"/>
    <w:rsid w:val="00CD4A6B"/>
    <w:rsid w:val="00CD4C60"/>
    <w:rsid w:val="00CD6119"/>
    <w:rsid w:val="00CD6174"/>
    <w:rsid w:val="00CE0571"/>
    <w:rsid w:val="00CE0F4C"/>
    <w:rsid w:val="00CE1E23"/>
    <w:rsid w:val="00CE2AFE"/>
    <w:rsid w:val="00CE2DFC"/>
    <w:rsid w:val="00CF081F"/>
    <w:rsid w:val="00CF170D"/>
    <w:rsid w:val="00CF2D96"/>
    <w:rsid w:val="00CF43E3"/>
    <w:rsid w:val="00CF4614"/>
    <w:rsid w:val="00CF5440"/>
    <w:rsid w:val="00CF65DE"/>
    <w:rsid w:val="00CF66F7"/>
    <w:rsid w:val="00CF77D2"/>
    <w:rsid w:val="00D000CA"/>
    <w:rsid w:val="00D00C86"/>
    <w:rsid w:val="00D00F29"/>
    <w:rsid w:val="00D01256"/>
    <w:rsid w:val="00D0387A"/>
    <w:rsid w:val="00D0493E"/>
    <w:rsid w:val="00D05042"/>
    <w:rsid w:val="00D05746"/>
    <w:rsid w:val="00D06D9C"/>
    <w:rsid w:val="00D13718"/>
    <w:rsid w:val="00D13CE3"/>
    <w:rsid w:val="00D16C52"/>
    <w:rsid w:val="00D243FB"/>
    <w:rsid w:val="00D246EE"/>
    <w:rsid w:val="00D26B4E"/>
    <w:rsid w:val="00D27858"/>
    <w:rsid w:val="00D30F87"/>
    <w:rsid w:val="00D34A07"/>
    <w:rsid w:val="00D36751"/>
    <w:rsid w:val="00D37C15"/>
    <w:rsid w:val="00D43980"/>
    <w:rsid w:val="00D45A8A"/>
    <w:rsid w:val="00D46334"/>
    <w:rsid w:val="00D47B1C"/>
    <w:rsid w:val="00D515E5"/>
    <w:rsid w:val="00D53AC9"/>
    <w:rsid w:val="00D53D26"/>
    <w:rsid w:val="00D559DB"/>
    <w:rsid w:val="00D561A3"/>
    <w:rsid w:val="00D57527"/>
    <w:rsid w:val="00D609D7"/>
    <w:rsid w:val="00D61353"/>
    <w:rsid w:val="00D62FCB"/>
    <w:rsid w:val="00D63847"/>
    <w:rsid w:val="00D6468B"/>
    <w:rsid w:val="00D70A4A"/>
    <w:rsid w:val="00D70B22"/>
    <w:rsid w:val="00D74544"/>
    <w:rsid w:val="00D750F6"/>
    <w:rsid w:val="00D760C9"/>
    <w:rsid w:val="00D767B8"/>
    <w:rsid w:val="00D7712F"/>
    <w:rsid w:val="00D77D68"/>
    <w:rsid w:val="00D80315"/>
    <w:rsid w:val="00D804A7"/>
    <w:rsid w:val="00D834A8"/>
    <w:rsid w:val="00D837A9"/>
    <w:rsid w:val="00D84793"/>
    <w:rsid w:val="00D8505D"/>
    <w:rsid w:val="00D860B6"/>
    <w:rsid w:val="00D86F4A"/>
    <w:rsid w:val="00D9024E"/>
    <w:rsid w:val="00D92AF5"/>
    <w:rsid w:val="00D9338A"/>
    <w:rsid w:val="00D940BD"/>
    <w:rsid w:val="00DA0D2B"/>
    <w:rsid w:val="00DA2CD0"/>
    <w:rsid w:val="00DA3304"/>
    <w:rsid w:val="00DA5654"/>
    <w:rsid w:val="00DA60A2"/>
    <w:rsid w:val="00DA61E1"/>
    <w:rsid w:val="00DA711D"/>
    <w:rsid w:val="00DB06C5"/>
    <w:rsid w:val="00DB18B3"/>
    <w:rsid w:val="00DB1B9B"/>
    <w:rsid w:val="00DB2B03"/>
    <w:rsid w:val="00DB4071"/>
    <w:rsid w:val="00DB56D0"/>
    <w:rsid w:val="00DB63F4"/>
    <w:rsid w:val="00DB65F7"/>
    <w:rsid w:val="00DB73AF"/>
    <w:rsid w:val="00DC09C5"/>
    <w:rsid w:val="00DC0EA3"/>
    <w:rsid w:val="00DC15E6"/>
    <w:rsid w:val="00DC395F"/>
    <w:rsid w:val="00DC3E7F"/>
    <w:rsid w:val="00DC471F"/>
    <w:rsid w:val="00DC4734"/>
    <w:rsid w:val="00DC6E89"/>
    <w:rsid w:val="00DC7A7A"/>
    <w:rsid w:val="00DC7C5E"/>
    <w:rsid w:val="00DD0725"/>
    <w:rsid w:val="00DD3048"/>
    <w:rsid w:val="00DD310F"/>
    <w:rsid w:val="00DD3765"/>
    <w:rsid w:val="00DD40F6"/>
    <w:rsid w:val="00DD4413"/>
    <w:rsid w:val="00DD55BB"/>
    <w:rsid w:val="00DD6073"/>
    <w:rsid w:val="00DD6270"/>
    <w:rsid w:val="00DD6C3A"/>
    <w:rsid w:val="00DD7310"/>
    <w:rsid w:val="00DD741D"/>
    <w:rsid w:val="00DD7651"/>
    <w:rsid w:val="00DD7956"/>
    <w:rsid w:val="00DE0011"/>
    <w:rsid w:val="00DE1476"/>
    <w:rsid w:val="00DE2CAD"/>
    <w:rsid w:val="00DE36AE"/>
    <w:rsid w:val="00DE5DF3"/>
    <w:rsid w:val="00DF0A7D"/>
    <w:rsid w:val="00DF0F83"/>
    <w:rsid w:val="00DF178A"/>
    <w:rsid w:val="00DF1B3D"/>
    <w:rsid w:val="00DF2661"/>
    <w:rsid w:val="00DF2786"/>
    <w:rsid w:val="00DF5C89"/>
    <w:rsid w:val="00DF7086"/>
    <w:rsid w:val="00DF7E19"/>
    <w:rsid w:val="00E01111"/>
    <w:rsid w:val="00E02D44"/>
    <w:rsid w:val="00E046CA"/>
    <w:rsid w:val="00E1189F"/>
    <w:rsid w:val="00E124D6"/>
    <w:rsid w:val="00E13A34"/>
    <w:rsid w:val="00E15D41"/>
    <w:rsid w:val="00E16800"/>
    <w:rsid w:val="00E17712"/>
    <w:rsid w:val="00E20409"/>
    <w:rsid w:val="00E205AC"/>
    <w:rsid w:val="00E20797"/>
    <w:rsid w:val="00E2139D"/>
    <w:rsid w:val="00E23414"/>
    <w:rsid w:val="00E24D78"/>
    <w:rsid w:val="00E26CAC"/>
    <w:rsid w:val="00E27241"/>
    <w:rsid w:val="00E3038C"/>
    <w:rsid w:val="00E3049B"/>
    <w:rsid w:val="00E304C4"/>
    <w:rsid w:val="00E30A14"/>
    <w:rsid w:val="00E31EFB"/>
    <w:rsid w:val="00E336E7"/>
    <w:rsid w:val="00E3419F"/>
    <w:rsid w:val="00E341CD"/>
    <w:rsid w:val="00E35DFF"/>
    <w:rsid w:val="00E36489"/>
    <w:rsid w:val="00E36545"/>
    <w:rsid w:val="00E36A0D"/>
    <w:rsid w:val="00E36D99"/>
    <w:rsid w:val="00E41668"/>
    <w:rsid w:val="00E43CB1"/>
    <w:rsid w:val="00E44D42"/>
    <w:rsid w:val="00E45CE2"/>
    <w:rsid w:val="00E46093"/>
    <w:rsid w:val="00E50437"/>
    <w:rsid w:val="00E54EC9"/>
    <w:rsid w:val="00E55CED"/>
    <w:rsid w:val="00E564E8"/>
    <w:rsid w:val="00E56507"/>
    <w:rsid w:val="00E567E9"/>
    <w:rsid w:val="00E61E0F"/>
    <w:rsid w:val="00E62380"/>
    <w:rsid w:val="00E62E05"/>
    <w:rsid w:val="00E631D3"/>
    <w:rsid w:val="00E63335"/>
    <w:rsid w:val="00E63617"/>
    <w:rsid w:val="00E64802"/>
    <w:rsid w:val="00E71378"/>
    <w:rsid w:val="00E7176B"/>
    <w:rsid w:val="00E71855"/>
    <w:rsid w:val="00E742F0"/>
    <w:rsid w:val="00E7541C"/>
    <w:rsid w:val="00E80EF8"/>
    <w:rsid w:val="00E811BF"/>
    <w:rsid w:val="00E81284"/>
    <w:rsid w:val="00E81995"/>
    <w:rsid w:val="00E840F3"/>
    <w:rsid w:val="00E84F6A"/>
    <w:rsid w:val="00E851BB"/>
    <w:rsid w:val="00E85284"/>
    <w:rsid w:val="00E859E4"/>
    <w:rsid w:val="00E86402"/>
    <w:rsid w:val="00E8649D"/>
    <w:rsid w:val="00E87270"/>
    <w:rsid w:val="00E90B9B"/>
    <w:rsid w:val="00E942DC"/>
    <w:rsid w:val="00E947D7"/>
    <w:rsid w:val="00E94BDB"/>
    <w:rsid w:val="00E96A30"/>
    <w:rsid w:val="00E9781E"/>
    <w:rsid w:val="00E9784C"/>
    <w:rsid w:val="00EA0AE3"/>
    <w:rsid w:val="00EA1274"/>
    <w:rsid w:val="00EA3A57"/>
    <w:rsid w:val="00EA55E2"/>
    <w:rsid w:val="00EA7349"/>
    <w:rsid w:val="00EB1C25"/>
    <w:rsid w:val="00EB285A"/>
    <w:rsid w:val="00EB299F"/>
    <w:rsid w:val="00EB554A"/>
    <w:rsid w:val="00EB74B1"/>
    <w:rsid w:val="00EB764A"/>
    <w:rsid w:val="00EC1751"/>
    <w:rsid w:val="00EC29F4"/>
    <w:rsid w:val="00EC2BC0"/>
    <w:rsid w:val="00EC4B8E"/>
    <w:rsid w:val="00EC4DE5"/>
    <w:rsid w:val="00EC564B"/>
    <w:rsid w:val="00EC56B3"/>
    <w:rsid w:val="00EC6497"/>
    <w:rsid w:val="00EC64D0"/>
    <w:rsid w:val="00EC7618"/>
    <w:rsid w:val="00ED1FEE"/>
    <w:rsid w:val="00ED2997"/>
    <w:rsid w:val="00ED3A3C"/>
    <w:rsid w:val="00ED3D48"/>
    <w:rsid w:val="00ED423D"/>
    <w:rsid w:val="00ED553B"/>
    <w:rsid w:val="00ED5D3E"/>
    <w:rsid w:val="00ED725F"/>
    <w:rsid w:val="00EE30E1"/>
    <w:rsid w:val="00EE31C4"/>
    <w:rsid w:val="00EE41E9"/>
    <w:rsid w:val="00EE4251"/>
    <w:rsid w:val="00EE5E34"/>
    <w:rsid w:val="00EE6284"/>
    <w:rsid w:val="00EE7276"/>
    <w:rsid w:val="00EE793D"/>
    <w:rsid w:val="00EF02FD"/>
    <w:rsid w:val="00EF1219"/>
    <w:rsid w:val="00EF177E"/>
    <w:rsid w:val="00EF251A"/>
    <w:rsid w:val="00EF33FD"/>
    <w:rsid w:val="00EF5128"/>
    <w:rsid w:val="00F002CF"/>
    <w:rsid w:val="00F01EDF"/>
    <w:rsid w:val="00F02033"/>
    <w:rsid w:val="00F023EA"/>
    <w:rsid w:val="00F03D11"/>
    <w:rsid w:val="00F04651"/>
    <w:rsid w:val="00F05111"/>
    <w:rsid w:val="00F0666F"/>
    <w:rsid w:val="00F066F8"/>
    <w:rsid w:val="00F06CE9"/>
    <w:rsid w:val="00F06E43"/>
    <w:rsid w:val="00F078E7"/>
    <w:rsid w:val="00F07DCB"/>
    <w:rsid w:val="00F11AE5"/>
    <w:rsid w:val="00F1247C"/>
    <w:rsid w:val="00F133E8"/>
    <w:rsid w:val="00F13CF3"/>
    <w:rsid w:val="00F13DE3"/>
    <w:rsid w:val="00F15B2A"/>
    <w:rsid w:val="00F16EFD"/>
    <w:rsid w:val="00F171F2"/>
    <w:rsid w:val="00F21094"/>
    <w:rsid w:val="00F23C36"/>
    <w:rsid w:val="00F24B2F"/>
    <w:rsid w:val="00F276A9"/>
    <w:rsid w:val="00F3063E"/>
    <w:rsid w:val="00F31190"/>
    <w:rsid w:val="00F35036"/>
    <w:rsid w:val="00F350A2"/>
    <w:rsid w:val="00F35825"/>
    <w:rsid w:val="00F36A78"/>
    <w:rsid w:val="00F374C1"/>
    <w:rsid w:val="00F404E7"/>
    <w:rsid w:val="00F4185E"/>
    <w:rsid w:val="00F422A8"/>
    <w:rsid w:val="00F42B3B"/>
    <w:rsid w:val="00F4399E"/>
    <w:rsid w:val="00F43C71"/>
    <w:rsid w:val="00F44395"/>
    <w:rsid w:val="00F45457"/>
    <w:rsid w:val="00F529DA"/>
    <w:rsid w:val="00F52F48"/>
    <w:rsid w:val="00F538B3"/>
    <w:rsid w:val="00F55A83"/>
    <w:rsid w:val="00F56B18"/>
    <w:rsid w:val="00F575CB"/>
    <w:rsid w:val="00F61A31"/>
    <w:rsid w:val="00F625D3"/>
    <w:rsid w:val="00F62A2A"/>
    <w:rsid w:val="00F64766"/>
    <w:rsid w:val="00F649BE"/>
    <w:rsid w:val="00F65091"/>
    <w:rsid w:val="00F70CF3"/>
    <w:rsid w:val="00F710A7"/>
    <w:rsid w:val="00F71407"/>
    <w:rsid w:val="00F71E4A"/>
    <w:rsid w:val="00F73199"/>
    <w:rsid w:val="00F74854"/>
    <w:rsid w:val="00F74F71"/>
    <w:rsid w:val="00F754D1"/>
    <w:rsid w:val="00F75E24"/>
    <w:rsid w:val="00F77A45"/>
    <w:rsid w:val="00F81984"/>
    <w:rsid w:val="00F83A13"/>
    <w:rsid w:val="00F84C09"/>
    <w:rsid w:val="00F84D31"/>
    <w:rsid w:val="00F86DB1"/>
    <w:rsid w:val="00F86EAB"/>
    <w:rsid w:val="00F872BC"/>
    <w:rsid w:val="00F911F6"/>
    <w:rsid w:val="00F9151D"/>
    <w:rsid w:val="00F9381A"/>
    <w:rsid w:val="00F9431F"/>
    <w:rsid w:val="00F96BE1"/>
    <w:rsid w:val="00F97C20"/>
    <w:rsid w:val="00F97EDF"/>
    <w:rsid w:val="00FA22AC"/>
    <w:rsid w:val="00FA3DDF"/>
    <w:rsid w:val="00FA509C"/>
    <w:rsid w:val="00FA6705"/>
    <w:rsid w:val="00FA6AB8"/>
    <w:rsid w:val="00FA7274"/>
    <w:rsid w:val="00FB024F"/>
    <w:rsid w:val="00FB2DFF"/>
    <w:rsid w:val="00FB3453"/>
    <w:rsid w:val="00FB3991"/>
    <w:rsid w:val="00FB45B9"/>
    <w:rsid w:val="00FB5E62"/>
    <w:rsid w:val="00FC1D5F"/>
    <w:rsid w:val="00FC436A"/>
    <w:rsid w:val="00FC4F80"/>
    <w:rsid w:val="00FC5BB3"/>
    <w:rsid w:val="00FC5E5A"/>
    <w:rsid w:val="00FD43CB"/>
    <w:rsid w:val="00FD5B4C"/>
    <w:rsid w:val="00FE051A"/>
    <w:rsid w:val="00FE09A7"/>
    <w:rsid w:val="00FE299B"/>
    <w:rsid w:val="00FE2F38"/>
    <w:rsid w:val="00FE3641"/>
    <w:rsid w:val="00FE52BA"/>
    <w:rsid w:val="00FF13B8"/>
    <w:rsid w:val="00FF15BD"/>
    <w:rsid w:val="00FF6363"/>
    <w:rsid w:val="00FF7D64"/>
    <w:rsid w:val="00FF7E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style="mso-width-relative:margin;mso-height-relative:margin" fill="f" fillcolor="white" stroke="f">
      <v:fill color="white" on="f"/>
      <v:stroke on="f"/>
    </o:shapedefaults>
    <o:shapelayout v:ext="edit">
      <o:idmap v:ext="edit" data="1"/>
    </o:shapelayout>
  </w:shapeDefaults>
  <w:decimalSymbol w:val="."/>
  <w:listSeparator w:val=","/>
  <w14:docId w14:val="2082A51A"/>
  <w15:docId w15:val="{C336E47F-A8C3-884F-8E7D-F2D0740A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MS Mincho" w:hAnsi="Open Sans"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0" w:unhideWhenUsed="1"/>
    <w:lsdException w:name="heading 8" w:semiHidden="1" w:uiPriority="9"/>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iPriority="97"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96"/>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3616A3"/>
    <w:pPr>
      <w:suppressAutoHyphens/>
      <w:spacing w:after="120" w:line="260" w:lineRule="atLeast"/>
    </w:pPr>
    <w:rPr>
      <w:rFonts w:asciiTheme="minorHAnsi" w:hAnsiTheme="minorHAnsi"/>
      <w:color w:val="000000" w:themeColor="text1"/>
      <w:sz w:val="21"/>
      <w:szCs w:val="22"/>
    </w:rPr>
  </w:style>
  <w:style w:type="paragraph" w:styleId="Heading1">
    <w:name w:val="heading 1"/>
    <w:basedOn w:val="Normal"/>
    <w:next w:val="Normal"/>
    <w:link w:val="Heading1Char"/>
    <w:uiPriority w:val="1"/>
    <w:qFormat/>
    <w:rsid w:val="003616A3"/>
    <w:pPr>
      <w:keepNext/>
      <w:keepLines/>
      <w:spacing w:before="40" w:after="40" w:line="600" w:lineRule="atLeast"/>
      <w:outlineLvl w:val="0"/>
    </w:pPr>
    <w:rPr>
      <w:rFonts w:eastAsia="MS Gothic"/>
      <w:b/>
      <w:bCs/>
      <w:caps/>
      <w:color w:val="E15A00" w:themeColor="background2"/>
      <w:sz w:val="48"/>
      <w:szCs w:val="32"/>
    </w:rPr>
  </w:style>
  <w:style w:type="paragraph" w:styleId="Heading2">
    <w:name w:val="heading 2"/>
    <w:basedOn w:val="Normal"/>
    <w:next w:val="Normal"/>
    <w:link w:val="Heading2Char"/>
    <w:uiPriority w:val="1"/>
    <w:qFormat/>
    <w:rsid w:val="003616A3"/>
    <w:pPr>
      <w:keepNext/>
      <w:keepLines/>
      <w:spacing w:before="240" w:after="40" w:line="300" w:lineRule="atLeast"/>
      <w:outlineLvl w:val="1"/>
    </w:pPr>
    <w:rPr>
      <w:rFonts w:asciiTheme="majorHAnsi" w:eastAsia="MS Gothic" w:hAnsiTheme="majorHAnsi"/>
      <w:b/>
      <w:bCs/>
      <w:caps/>
      <w:color w:val="A84300" w:themeColor="background2" w:themeShade="BF"/>
      <w:sz w:val="32"/>
      <w:szCs w:val="26"/>
    </w:rPr>
  </w:style>
  <w:style w:type="paragraph" w:styleId="Heading3">
    <w:name w:val="heading 3"/>
    <w:basedOn w:val="Normal"/>
    <w:next w:val="Normal"/>
    <w:link w:val="Heading3Char"/>
    <w:uiPriority w:val="1"/>
    <w:qFormat/>
    <w:rsid w:val="003616A3"/>
    <w:pPr>
      <w:keepNext/>
      <w:keepLines/>
      <w:spacing w:before="240" w:after="40"/>
      <w:outlineLvl w:val="2"/>
    </w:pPr>
    <w:rPr>
      <w:rFonts w:asciiTheme="majorHAnsi" w:eastAsia="MS Gothic" w:hAnsiTheme="majorHAnsi"/>
      <w:b/>
      <w:bCs/>
      <w:caps/>
      <w:color w:val="702D00" w:themeColor="background2" w:themeShade="80"/>
      <w:sz w:val="26"/>
    </w:rPr>
  </w:style>
  <w:style w:type="paragraph" w:styleId="Heading4">
    <w:name w:val="heading 4"/>
    <w:basedOn w:val="Heading3"/>
    <w:next w:val="Normal"/>
    <w:link w:val="Heading4Char"/>
    <w:uiPriority w:val="1"/>
    <w:qFormat/>
    <w:rsid w:val="003616A3"/>
    <w:pPr>
      <w:outlineLvl w:val="3"/>
    </w:pPr>
    <w:rPr>
      <w:rFonts w:asciiTheme="minorHAnsi" w:hAnsiTheme="minorHAnsi"/>
      <w:bCs w:val="0"/>
      <w:iCs/>
      <w:color w:val="000000" w:themeColor="text1"/>
      <w:sz w:val="22"/>
    </w:rPr>
  </w:style>
  <w:style w:type="paragraph" w:styleId="Heading5">
    <w:name w:val="heading 5"/>
    <w:basedOn w:val="Normal"/>
    <w:next w:val="Normal"/>
    <w:link w:val="Heading5Char"/>
    <w:uiPriority w:val="9"/>
    <w:semiHidden/>
    <w:rsid w:val="00874D78"/>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rsid w:val="00A56DC2"/>
    <w:pPr>
      <w:keepNext/>
      <w:keepLines/>
      <w:spacing w:before="200"/>
      <w:outlineLvl w:val="5"/>
    </w:pPr>
    <w:rPr>
      <w:rFonts w:ascii="Calibri" w:eastAsia="MS Gothic" w:hAnsi="Calibri"/>
      <w:i/>
      <w:iCs/>
      <w:color w:val="243F60"/>
    </w:rPr>
  </w:style>
  <w:style w:type="paragraph" w:styleId="Heading7">
    <w:name w:val="heading 7"/>
    <w:basedOn w:val="Normal"/>
    <w:next w:val="Normal"/>
    <w:link w:val="Heading7Char"/>
    <w:semiHidden/>
    <w:rsid w:val="00FA7274"/>
    <w:pPr>
      <w:keepNext/>
      <w:ind w:left="720"/>
      <w:outlineLvl w:val="6"/>
    </w:pPr>
    <w:rPr>
      <w:rFonts w:eastAsia="Times New Roman" w:cs="Calibri"/>
      <w:b/>
      <w:color w:val="7030A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B00"/>
    <w:rPr>
      <w:rFonts w:asciiTheme="minorHAnsi" w:hAnsiTheme="minorHAnsi"/>
      <w:color w:val="404040" w:themeColor="text2"/>
      <w:sz w:val="21"/>
      <w:szCs w:val="22"/>
    </w:rPr>
  </w:style>
  <w:style w:type="paragraph" w:styleId="Footer">
    <w:name w:val="footer"/>
    <w:basedOn w:val="Normal"/>
    <w:link w:val="FooterChar"/>
    <w:uiPriority w:val="99"/>
    <w:rsid w:val="00A90B2D"/>
    <w:pPr>
      <w:tabs>
        <w:tab w:val="center" w:pos="4320"/>
        <w:tab w:val="right" w:pos="8640"/>
      </w:tabs>
      <w:spacing w:after="0" w:line="200" w:lineRule="atLeast"/>
    </w:pPr>
    <w:rPr>
      <w:rFonts w:ascii="Century Gothic bold" w:hAnsi="Century Gothic bold"/>
      <w:sz w:val="16"/>
    </w:rPr>
  </w:style>
  <w:style w:type="character" w:customStyle="1" w:styleId="FooterChar">
    <w:name w:val="Footer Char"/>
    <w:basedOn w:val="DefaultParagraphFont"/>
    <w:link w:val="Footer"/>
    <w:uiPriority w:val="99"/>
    <w:rsid w:val="00A90B2D"/>
    <w:rPr>
      <w:rFonts w:ascii="Century Gothic bold" w:hAnsi="Century Gothic bold"/>
      <w:color w:val="404040" w:themeColor="text2"/>
      <w:sz w:val="16"/>
      <w:szCs w:val="22"/>
    </w:rPr>
  </w:style>
  <w:style w:type="paragraph" w:styleId="BalloonText">
    <w:name w:val="Balloon Text"/>
    <w:basedOn w:val="Normal"/>
    <w:link w:val="BalloonTextChar"/>
    <w:uiPriority w:val="99"/>
    <w:semiHidden/>
    <w:unhideWhenUsed/>
    <w:rsid w:val="00A36C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CDC"/>
    <w:rPr>
      <w:rFonts w:ascii="Lucida Grande" w:hAnsi="Lucida Grande" w:cs="Lucida Grande"/>
      <w:sz w:val="18"/>
      <w:szCs w:val="18"/>
      <w:lang w:val="en-US"/>
    </w:rPr>
  </w:style>
  <w:style w:type="character" w:styleId="PageNumber">
    <w:name w:val="page number"/>
    <w:basedOn w:val="DefaultParagraphFont"/>
    <w:uiPriority w:val="99"/>
    <w:semiHidden/>
    <w:unhideWhenUsed/>
    <w:rsid w:val="00354950"/>
  </w:style>
  <w:style w:type="table" w:customStyle="1" w:styleId="PositiveSolutionstable">
    <w:name w:val="Positive Solutions table"/>
    <w:basedOn w:val="TableNormal"/>
    <w:uiPriority w:val="99"/>
    <w:rsid w:val="00162A48"/>
    <w:rPr>
      <w:rFonts w:asciiTheme="minorHAnsi" w:hAnsiTheme="minorHAnsi"/>
    </w:rPr>
    <w:tblPr>
      <w:tblBorders>
        <w:left w:val="single" w:sz="6" w:space="0" w:color="404040" w:themeColor="text2"/>
        <w:bottom w:val="single" w:sz="6" w:space="0" w:color="E15A00" w:themeColor="accent1"/>
        <w:right w:val="single" w:sz="6" w:space="0" w:color="404040" w:themeColor="text2"/>
        <w:insideH w:val="single" w:sz="6" w:space="0" w:color="E15A00" w:themeColor="accent1"/>
        <w:insideV w:val="single" w:sz="6" w:space="0" w:color="404040" w:themeColor="text2"/>
      </w:tblBorders>
      <w:tblCellMar>
        <w:top w:w="57" w:type="dxa"/>
        <w:left w:w="57" w:type="dxa"/>
        <w:bottom w:w="57" w:type="dxa"/>
        <w:right w:w="57" w:type="dxa"/>
      </w:tblCellMar>
    </w:tblPr>
    <w:tcPr>
      <w:shd w:val="clear" w:color="auto" w:fill="FFFFFF" w:themeFill="background1"/>
    </w:tcPr>
    <w:tblStylePr w:type="firstRow">
      <w:rPr>
        <w:rFonts w:asciiTheme="majorHAnsi" w:hAnsiTheme="majorHAnsi"/>
        <w:color w:val="FFFFFF" w:themeColor="background1"/>
        <w:sz w:val="18"/>
      </w:rPr>
      <w:tblPr/>
      <w:trPr>
        <w:tblHeader/>
      </w:trPr>
      <w:tcPr>
        <w:tcBorders>
          <w:top w:val="nil"/>
          <w:left w:val="single" w:sz="4" w:space="0" w:color="E15A00" w:themeColor="background2"/>
          <w:bottom w:val="nil"/>
          <w:right w:val="single" w:sz="4" w:space="0" w:color="E15A00" w:themeColor="background2"/>
          <w:insideH w:val="nil"/>
          <w:insideV w:val="nil"/>
          <w:tl2br w:val="nil"/>
          <w:tr2bl w:val="nil"/>
        </w:tcBorders>
        <w:shd w:val="clear" w:color="auto" w:fill="E15A00" w:themeFill="background2"/>
      </w:tcPr>
    </w:tblStylePr>
    <w:tblStylePr w:type="lastCol">
      <w:pPr>
        <w:wordWrap/>
        <w:jc w:val="right"/>
      </w:pPr>
    </w:tblStylePr>
  </w:style>
  <w:style w:type="paragraph" w:customStyle="1" w:styleId="TableText">
    <w:name w:val="Table Text"/>
    <w:basedOn w:val="Normal"/>
    <w:link w:val="TableTextChar"/>
    <w:uiPriority w:val="9"/>
    <w:qFormat/>
    <w:rsid w:val="003E2081"/>
    <w:pPr>
      <w:spacing w:after="0" w:line="220" w:lineRule="atLeast"/>
      <w:ind w:left="57"/>
    </w:pPr>
    <w:rPr>
      <w:rFonts w:eastAsia="Times New Roman"/>
      <w:sz w:val="19"/>
      <w:lang w:eastAsia="en-AU"/>
    </w:rPr>
  </w:style>
  <w:style w:type="paragraph" w:customStyle="1" w:styleId="TableSubheading">
    <w:name w:val="Table Subheading"/>
    <w:basedOn w:val="TableText"/>
    <w:qFormat/>
    <w:rsid w:val="00127B24"/>
    <w:rPr>
      <w:color w:val="FFFFFF" w:themeColor="background1"/>
      <w:sz w:val="18"/>
    </w:rPr>
  </w:style>
  <w:style w:type="paragraph" w:customStyle="1" w:styleId="TableHeading">
    <w:name w:val="Table Heading"/>
    <w:basedOn w:val="TableText"/>
    <w:link w:val="TableHeadingChar"/>
    <w:qFormat/>
    <w:rsid w:val="001C0F20"/>
    <w:pPr>
      <w:spacing w:before="20" w:after="20"/>
    </w:pPr>
    <w:rPr>
      <w:rFonts w:asciiTheme="majorHAnsi" w:hAnsiTheme="majorHAnsi"/>
      <w:caps/>
      <w:color w:val="FFFFFF"/>
      <w:spacing w:val="20"/>
    </w:rPr>
  </w:style>
  <w:style w:type="table" w:customStyle="1" w:styleId="LayoutGrid">
    <w:name w:val="Layout Grid"/>
    <w:basedOn w:val="TableNormal"/>
    <w:uiPriority w:val="99"/>
    <w:rsid w:val="00091631"/>
    <w:rPr>
      <w:rFonts w:asciiTheme="minorHAnsi" w:hAnsiTheme="minorHAnsi"/>
    </w:rPr>
    <w:tblPr>
      <w:tblCellMar>
        <w:left w:w="0" w:type="dxa"/>
        <w:right w:w="0" w:type="dxa"/>
      </w:tblCellMar>
    </w:tblPr>
  </w:style>
  <w:style w:type="character" w:customStyle="1" w:styleId="Heading7Char">
    <w:name w:val="Heading 7 Char"/>
    <w:link w:val="Heading7"/>
    <w:semiHidden/>
    <w:rsid w:val="00D8505D"/>
    <w:rPr>
      <w:rFonts w:asciiTheme="minorHAnsi" w:eastAsia="Times New Roman" w:hAnsiTheme="minorHAnsi" w:cs="Calibri"/>
      <w:b/>
      <w:color w:val="7030A0"/>
      <w:lang w:val="en-US"/>
    </w:rPr>
  </w:style>
  <w:style w:type="paragraph" w:styleId="ListBullet0">
    <w:name w:val="List Bullet"/>
    <w:basedOn w:val="Normal"/>
    <w:uiPriority w:val="99"/>
    <w:qFormat/>
    <w:rsid w:val="00EB74B1"/>
    <w:pPr>
      <w:numPr>
        <w:numId w:val="37"/>
      </w:numPr>
      <w:ind w:left="357" w:hanging="357"/>
    </w:pPr>
  </w:style>
  <w:style w:type="table" w:styleId="TableGrid">
    <w:name w:val="Table Grid"/>
    <w:aliases w:val="Be Learning"/>
    <w:basedOn w:val="TableNormal"/>
    <w:uiPriority w:val="59"/>
    <w:rsid w:val="00BC46C4"/>
    <w:rPr>
      <w:rFonts w:eastAsia="Times New Roman"/>
      <w:lang w:eastAsia="en-AU"/>
    </w:rPr>
    <w:tblP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Pr>
    <w:tcPr>
      <w:shd w:val="clear" w:color="auto" w:fill="auto"/>
    </w:tcPr>
    <w:tblStylePr w:type="firstRow">
      <w:pPr>
        <w:jc w:val="left"/>
      </w:pPr>
      <w:rPr>
        <w:rFonts w:ascii="Arial Narrow" w:hAnsi="Arial Narrow"/>
        <w:b/>
        <w:color w:val="FFFFFF"/>
        <w:sz w:val="26"/>
      </w:rPr>
      <w:tblPr/>
      <w:tcPr>
        <w:shd w:val="clear" w:color="auto" w:fill="F79646"/>
      </w:tcPr>
    </w:tblStylePr>
  </w:style>
  <w:style w:type="paragraph" w:styleId="ListBullet2">
    <w:name w:val="List Bullet 2"/>
    <w:basedOn w:val="Normal"/>
    <w:uiPriority w:val="99"/>
    <w:qFormat/>
    <w:rsid w:val="00EB74B1"/>
    <w:pPr>
      <w:numPr>
        <w:ilvl w:val="1"/>
        <w:numId w:val="37"/>
      </w:numPr>
      <w:spacing w:before="100" w:beforeAutospacing="1"/>
      <w:ind w:left="714" w:hanging="357"/>
      <w:contextualSpacing/>
    </w:pPr>
  </w:style>
  <w:style w:type="paragraph" w:styleId="ListNumber">
    <w:name w:val="List Number"/>
    <w:basedOn w:val="Normal"/>
    <w:uiPriority w:val="99"/>
    <w:qFormat/>
    <w:rsid w:val="00EB74B1"/>
    <w:pPr>
      <w:numPr>
        <w:numId w:val="15"/>
      </w:numPr>
      <w:spacing w:line="300" w:lineRule="atLeast"/>
      <w:ind w:left="357" w:hanging="357"/>
    </w:pPr>
  </w:style>
  <w:style w:type="numbering" w:customStyle="1" w:styleId="Paragraphs">
    <w:name w:val="Paragraphs"/>
    <w:uiPriority w:val="99"/>
    <w:rsid w:val="00563299"/>
    <w:pPr>
      <w:numPr>
        <w:numId w:val="1"/>
      </w:numPr>
    </w:pPr>
  </w:style>
  <w:style w:type="character" w:customStyle="1" w:styleId="Heading6Char">
    <w:name w:val="Heading 6 Char"/>
    <w:link w:val="Heading6"/>
    <w:uiPriority w:val="9"/>
    <w:semiHidden/>
    <w:rsid w:val="009902AA"/>
    <w:rPr>
      <w:rFonts w:ascii="Calibri" w:eastAsia="MS Gothic" w:hAnsi="Calibri"/>
      <w:i/>
      <w:iCs/>
      <w:color w:val="243F60"/>
      <w:szCs w:val="22"/>
      <w:lang w:val="en-US"/>
    </w:rPr>
  </w:style>
  <w:style w:type="paragraph" w:styleId="ListNumber2">
    <w:name w:val="List Number 2"/>
    <w:basedOn w:val="Normal"/>
    <w:uiPriority w:val="99"/>
    <w:qFormat/>
    <w:rsid w:val="009E7F3A"/>
    <w:pPr>
      <w:numPr>
        <w:numId w:val="16"/>
      </w:numPr>
      <w:ind w:left="714" w:hanging="357"/>
      <w:contextualSpacing/>
    </w:pPr>
  </w:style>
  <w:style w:type="table" w:customStyle="1" w:styleId="TableGrid1">
    <w:name w:val="Table Grid1"/>
    <w:basedOn w:val="TableNormal"/>
    <w:next w:val="TableGrid"/>
    <w:uiPriority w:val="59"/>
    <w:rsid w:val="00426931"/>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C0A5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rsid w:val="007C0A5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6">
    <w:name w:val="Medium List 1 Accent 6"/>
    <w:basedOn w:val="TableNormal"/>
    <w:uiPriority w:val="65"/>
    <w:rsid w:val="007C0A5A"/>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7C0A5A"/>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7C0A5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Grid-Accent6">
    <w:name w:val="Colorful Grid Accent 6"/>
    <w:basedOn w:val="TableNormal"/>
    <w:uiPriority w:val="73"/>
    <w:rsid w:val="007C0A5A"/>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Accent6">
    <w:name w:val="Light List Accent 6"/>
    <w:basedOn w:val="TableNormal"/>
    <w:uiPriority w:val="61"/>
    <w:rsid w:val="007C0A5A"/>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ListBullet">
    <w:name w:val="ListBullet"/>
    <w:uiPriority w:val="99"/>
    <w:rsid w:val="0031352F"/>
    <w:pPr>
      <w:numPr>
        <w:numId w:val="19"/>
      </w:numPr>
    </w:pPr>
  </w:style>
  <w:style w:type="character" w:customStyle="1" w:styleId="Heading1Char">
    <w:name w:val="Heading 1 Char"/>
    <w:link w:val="Heading1"/>
    <w:uiPriority w:val="1"/>
    <w:rsid w:val="003616A3"/>
    <w:rPr>
      <w:rFonts w:asciiTheme="minorHAnsi" w:eastAsia="MS Gothic" w:hAnsiTheme="minorHAnsi"/>
      <w:b/>
      <w:bCs/>
      <w:caps/>
      <w:color w:val="E15A00" w:themeColor="background2"/>
      <w:sz w:val="48"/>
      <w:szCs w:val="32"/>
    </w:rPr>
  </w:style>
  <w:style w:type="character" w:customStyle="1" w:styleId="Heading2Char">
    <w:name w:val="Heading 2 Char"/>
    <w:link w:val="Heading2"/>
    <w:uiPriority w:val="1"/>
    <w:rsid w:val="003616A3"/>
    <w:rPr>
      <w:rFonts w:asciiTheme="majorHAnsi" w:eastAsia="MS Gothic" w:hAnsiTheme="majorHAnsi"/>
      <w:b/>
      <w:bCs/>
      <w:caps/>
      <w:color w:val="A84300" w:themeColor="background2" w:themeShade="BF"/>
      <w:sz w:val="32"/>
      <w:szCs w:val="26"/>
    </w:rPr>
  </w:style>
  <w:style w:type="character" w:customStyle="1" w:styleId="Heading3Char">
    <w:name w:val="Heading 3 Char"/>
    <w:link w:val="Heading3"/>
    <w:uiPriority w:val="1"/>
    <w:rsid w:val="003616A3"/>
    <w:rPr>
      <w:rFonts w:asciiTheme="majorHAnsi" w:eastAsia="MS Gothic" w:hAnsiTheme="majorHAnsi"/>
      <w:b/>
      <w:bCs/>
      <w:caps/>
      <w:color w:val="702D00" w:themeColor="background2" w:themeShade="80"/>
      <w:sz w:val="26"/>
      <w:szCs w:val="22"/>
    </w:rPr>
  </w:style>
  <w:style w:type="paragraph" w:customStyle="1" w:styleId="CoverDate">
    <w:name w:val="Cover Date"/>
    <w:basedOn w:val="Normal"/>
    <w:qFormat/>
    <w:rsid w:val="004507E7"/>
    <w:pPr>
      <w:spacing w:after="0" w:line="320" w:lineRule="atLeast"/>
    </w:pPr>
    <w:rPr>
      <w:color w:val="FFFFFF" w:themeColor="background1"/>
      <w:sz w:val="40"/>
    </w:rPr>
  </w:style>
  <w:style w:type="character" w:customStyle="1" w:styleId="Heading4Char">
    <w:name w:val="Heading 4 Char"/>
    <w:link w:val="Heading4"/>
    <w:uiPriority w:val="1"/>
    <w:rsid w:val="003616A3"/>
    <w:rPr>
      <w:rFonts w:asciiTheme="minorHAnsi" w:eastAsia="MS Gothic" w:hAnsiTheme="minorHAnsi"/>
      <w:b/>
      <w:iCs/>
      <w:caps/>
      <w:color w:val="000000" w:themeColor="text1"/>
      <w:sz w:val="22"/>
      <w:szCs w:val="22"/>
    </w:rPr>
  </w:style>
  <w:style w:type="character" w:customStyle="1" w:styleId="Heading5Char">
    <w:name w:val="Heading 5 Char"/>
    <w:link w:val="Heading5"/>
    <w:uiPriority w:val="9"/>
    <w:semiHidden/>
    <w:rsid w:val="009902AA"/>
    <w:rPr>
      <w:rFonts w:ascii="Calibri" w:eastAsia="MS Gothic" w:hAnsi="Calibri"/>
      <w:color w:val="243F60"/>
      <w:szCs w:val="22"/>
      <w:lang w:val="en-US"/>
    </w:rPr>
  </w:style>
  <w:style w:type="paragraph" w:customStyle="1" w:styleId="FooterInfo">
    <w:name w:val="Footer Info"/>
    <w:basedOn w:val="Normal"/>
    <w:rsid w:val="00925BC4"/>
    <w:pPr>
      <w:spacing w:after="0" w:line="200" w:lineRule="atLeast"/>
    </w:pPr>
    <w:rPr>
      <w:rFonts w:ascii="Century Gothic bold" w:hAnsi="Century Gothic bold"/>
      <w:caps/>
      <w:color w:val="E15A00" w:themeColor="background2"/>
      <w:sz w:val="14"/>
    </w:rPr>
  </w:style>
  <w:style w:type="paragraph" w:customStyle="1" w:styleId="CoverClientName">
    <w:name w:val="Cover Client Name"/>
    <w:basedOn w:val="Normal"/>
    <w:qFormat/>
    <w:rsid w:val="004507E7"/>
    <w:pPr>
      <w:spacing w:after="80"/>
    </w:pPr>
    <w:rPr>
      <w:rFonts w:eastAsia="MS Gothic"/>
      <w:caps/>
      <w:color w:val="FFFFFF" w:themeColor="background1"/>
      <w:spacing w:val="5"/>
      <w:kern w:val="28"/>
      <w:sz w:val="40"/>
      <w:szCs w:val="52"/>
      <w:lang w:val="en-US"/>
    </w:rPr>
  </w:style>
  <w:style w:type="paragraph" w:styleId="TOCHeading">
    <w:name w:val="TOC Heading"/>
    <w:basedOn w:val="Heading1"/>
    <w:next w:val="Normal"/>
    <w:uiPriority w:val="39"/>
    <w:unhideWhenUsed/>
    <w:rsid w:val="000E410C"/>
    <w:pPr>
      <w:spacing w:after="200"/>
      <w:outlineLvl w:val="9"/>
    </w:pPr>
    <w:rPr>
      <w:b w:val="0"/>
      <w:sz w:val="32"/>
      <w:szCs w:val="28"/>
    </w:rPr>
  </w:style>
  <w:style w:type="paragraph" w:styleId="TOC1">
    <w:name w:val="toc 1"/>
    <w:basedOn w:val="Normal"/>
    <w:next w:val="Normal"/>
    <w:uiPriority w:val="39"/>
    <w:unhideWhenUsed/>
    <w:rsid w:val="003616A3"/>
    <w:pPr>
      <w:tabs>
        <w:tab w:val="left" w:leader="dot" w:pos="9356"/>
      </w:tabs>
      <w:spacing w:before="60" w:after="0"/>
    </w:pPr>
    <w:rPr>
      <w:bCs/>
      <w:noProof/>
    </w:rPr>
  </w:style>
  <w:style w:type="paragraph" w:styleId="TOC2">
    <w:name w:val="toc 2"/>
    <w:basedOn w:val="TOC1"/>
    <w:next w:val="Normal"/>
    <w:uiPriority w:val="39"/>
    <w:unhideWhenUsed/>
    <w:rsid w:val="00161F42"/>
    <w:pPr>
      <w:ind w:left="200"/>
    </w:pPr>
    <w:rPr>
      <w:szCs w:val="20"/>
    </w:rPr>
  </w:style>
  <w:style w:type="paragraph" w:customStyle="1" w:styleId="Heading1Numbered">
    <w:name w:val="Heading 1 Numbered"/>
    <w:basedOn w:val="Heading1"/>
    <w:next w:val="Normal"/>
    <w:uiPriority w:val="2"/>
    <w:qFormat/>
    <w:rsid w:val="00982CC1"/>
    <w:pPr>
      <w:ind w:left="360" w:hanging="360"/>
    </w:pPr>
  </w:style>
  <w:style w:type="paragraph" w:styleId="Caption">
    <w:name w:val="caption"/>
    <w:basedOn w:val="Normal"/>
    <w:next w:val="Normal"/>
    <w:uiPriority w:val="35"/>
    <w:unhideWhenUsed/>
    <w:qFormat/>
    <w:rsid w:val="003E2081"/>
    <w:pPr>
      <w:spacing w:before="40"/>
      <w:jc w:val="center"/>
    </w:pPr>
    <w:rPr>
      <w:iCs/>
      <w:color w:val="404040" w:themeColor="text2"/>
      <w:sz w:val="19"/>
      <w:szCs w:val="18"/>
    </w:rPr>
  </w:style>
  <w:style w:type="paragraph" w:styleId="ListNumber3">
    <w:name w:val="List Number 3"/>
    <w:basedOn w:val="Normal"/>
    <w:uiPriority w:val="99"/>
    <w:semiHidden/>
    <w:unhideWhenUsed/>
    <w:rsid w:val="006530DA"/>
    <w:pPr>
      <w:numPr>
        <w:numId w:val="21"/>
      </w:numPr>
      <w:contextualSpacing/>
    </w:pPr>
  </w:style>
  <w:style w:type="paragraph" w:styleId="ListBullet3">
    <w:name w:val="List Bullet 3"/>
    <w:basedOn w:val="Normal"/>
    <w:uiPriority w:val="99"/>
    <w:semiHidden/>
    <w:unhideWhenUsed/>
    <w:rsid w:val="006530DA"/>
    <w:pPr>
      <w:numPr>
        <w:numId w:val="17"/>
      </w:numPr>
      <w:contextualSpacing/>
    </w:pPr>
  </w:style>
  <w:style w:type="character" w:styleId="FootnoteReference">
    <w:name w:val="footnote reference"/>
    <w:basedOn w:val="DefaultParagraphFont"/>
    <w:uiPriority w:val="11"/>
    <w:rsid w:val="006530DA"/>
    <w:rPr>
      <w:color w:val="404040" w:themeColor="text2"/>
      <w:vertAlign w:val="superscript"/>
    </w:rPr>
  </w:style>
  <w:style w:type="numbering" w:customStyle="1" w:styleId="HeadingsList">
    <w:name w:val="Headings List"/>
    <w:uiPriority w:val="99"/>
    <w:rsid w:val="006530DA"/>
    <w:pPr>
      <w:numPr>
        <w:numId w:val="22"/>
      </w:numPr>
    </w:pPr>
  </w:style>
  <w:style w:type="paragraph" w:customStyle="1" w:styleId="TableBullet">
    <w:name w:val="Table Bullet"/>
    <w:basedOn w:val="TableText"/>
    <w:link w:val="TableBulletChar"/>
    <w:qFormat/>
    <w:rsid w:val="00EB74B1"/>
    <w:pPr>
      <w:numPr>
        <w:numId w:val="25"/>
      </w:numPr>
      <w:suppressAutoHyphens w:val="0"/>
      <w:ind w:left="234" w:hanging="234"/>
    </w:pPr>
    <w:rPr>
      <w:rFonts w:eastAsiaTheme="minorHAnsi" w:cstheme="minorBidi"/>
      <w:szCs w:val="20"/>
      <w:lang w:eastAsia="en-US"/>
    </w:rPr>
  </w:style>
  <w:style w:type="paragraph" w:styleId="FootnoteText">
    <w:name w:val="footnote text"/>
    <w:basedOn w:val="Normal"/>
    <w:link w:val="FootnoteTextChar"/>
    <w:uiPriority w:val="11"/>
    <w:rsid w:val="00A505B3"/>
    <w:pPr>
      <w:suppressAutoHyphens w:val="0"/>
      <w:spacing w:after="0" w:line="200" w:lineRule="atLeast"/>
    </w:pPr>
    <w:rPr>
      <w:rFonts w:eastAsiaTheme="minorHAnsi" w:cstheme="minorBidi"/>
      <w:sz w:val="18"/>
      <w:szCs w:val="20"/>
    </w:rPr>
  </w:style>
  <w:style w:type="character" w:customStyle="1" w:styleId="FootnoteTextChar">
    <w:name w:val="Footnote Text Char"/>
    <w:basedOn w:val="DefaultParagraphFont"/>
    <w:link w:val="FootnoteText"/>
    <w:uiPriority w:val="11"/>
    <w:rsid w:val="00A505B3"/>
    <w:rPr>
      <w:rFonts w:asciiTheme="minorHAnsi" w:eastAsiaTheme="minorHAnsi" w:hAnsiTheme="minorHAnsi" w:cstheme="minorBidi"/>
      <w:color w:val="404040" w:themeColor="text2"/>
      <w:sz w:val="18"/>
    </w:rPr>
  </w:style>
  <w:style w:type="paragraph" w:customStyle="1" w:styleId="DocType">
    <w:name w:val="DocType"/>
    <w:basedOn w:val="Normal"/>
    <w:qFormat/>
    <w:rsid w:val="004507E7"/>
    <w:pPr>
      <w:suppressAutoHyphens w:val="0"/>
      <w:spacing w:before="120" w:after="240" w:line="240" w:lineRule="auto"/>
    </w:pPr>
    <w:rPr>
      <w:rFonts w:asciiTheme="majorHAnsi" w:eastAsia="MS Gothic" w:hAnsiTheme="majorHAnsi"/>
      <w:bCs/>
      <w:iCs/>
      <w:caps/>
      <w:color w:val="FFFFFF" w:themeColor="background1"/>
      <w:spacing w:val="20"/>
      <w:sz w:val="60"/>
    </w:rPr>
  </w:style>
  <w:style w:type="character" w:styleId="PlaceholderText">
    <w:name w:val="Placeholder Text"/>
    <w:basedOn w:val="DefaultParagraphFont"/>
    <w:uiPriority w:val="99"/>
    <w:semiHidden/>
    <w:rsid w:val="008175A3"/>
    <w:rPr>
      <w:color w:val="808080"/>
    </w:rPr>
  </w:style>
  <w:style w:type="paragraph" w:customStyle="1" w:styleId="RecipientDetails">
    <w:name w:val="Recipient Details"/>
    <w:basedOn w:val="Normal"/>
    <w:uiPriority w:val="2"/>
    <w:qFormat/>
    <w:rsid w:val="00AB5A19"/>
    <w:pPr>
      <w:spacing w:after="800"/>
    </w:pPr>
    <w:rPr>
      <w:sz w:val="16"/>
    </w:rPr>
  </w:style>
  <w:style w:type="paragraph" w:styleId="NoSpacing">
    <w:name w:val="No Spacing"/>
    <w:uiPriority w:val="1"/>
    <w:rsid w:val="00C13D4B"/>
    <w:pPr>
      <w:suppressAutoHyphens/>
    </w:pPr>
    <w:rPr>
      <w:rFonts w:asciiTheme="minorHAnsi" w:hAnsiTheme="minorHAnsi"/>
      <w:color w:val="000000" w:themeColor="text1"/>
      <w:sz w:val="16"/>
      <w:szCs w:val="22"/>
    </w:rPr>
  </w:style>
  <w:style w:type="paragraph" w:customStyle="1" w:styleId="ContactInfo">
    <w:name w:val="Contact Info"/>
    <w:basedOn w:val="Normal"/>
    <w:uiPriority w:val="2"/>
    <w:qFormat/>
    <w:rsid w:val="00712B00"/>
    <w:pPr>
      <w:spacing w:before="57" w:after="0" w:line="200" w:lineRule="atLeast"/>
    </w:pPr>
    <w:rPr>
      <w:sz w:val="18"/>
    </w:rPr>
  </w:style>
  <w:style w:type="paragraph" w:customStyle="1" w:styleId="AppendixTitle">
    <w:name w:val="Appendix Title"/>
    <w:basedOn w:val="Normal"/>
    <w:next w:val="Normal"/>
    <w:uiPriority w:val="2"/>
    <w:qFormat/>
    <w:rsid w:val="00C44D8C"/>
    <w:pPr>
      <w:spacing w:line="600" w:lineRule="atLeast"/>
      <w:outlineLvl w:val="0"/>
    </w:pPr>
    <w:rPr>
      <w:sz w:val="56"/>
    </w:rPr>
  </w:style>
  <w:style w:type="numbering" w:customStyle="1" w:styleId="AnnexureList">
    <w:name w:val="AnnexureList"/>
    <w:uiPriority w:val="99"/>
    <w:rsid w:val="00001DDD"/>
    <w:pPr>
      <w:numPr>
        <w:numId w:val="32"/>
      </w:numPr>
    </w:pPr>
  </w:style>
  <w:style w:type="character" w:customStyle="1" w:styleId="UnresolvedMention1">
    <w:name w:val="Unresolved Mention1"/>
    <w:basedOn w:val="DefaultParagraphFont"/>
    <w:uiPriority w:val="99"/>
    <w:semiHidden/>
    <w:unhideWhenUsed/>
    <w:rsid w:val="005C787F"/>
    <w:rPr>
      <w:color w:val="808080"/>
      <w:shd w:val="clear" w:color="auto" w:fill="E6E6E6"/>
    </w:rPr>
  </w:style>
  <w:style w:type="paragraph" w:customStyle="1" w:styleId="Heading2Numbered">
    <w:name w:val="Heading 2 Numbered"/>
    <w:basedOn w:val="Heading2"/>
    <w:next w:val="Normal"/>
    <w:uiPriority w:val="2"/>
    <w:qFormat/>
    <w:rsid w:val="007820DB"/>
    <w:pPr>
      <w:ind w:left="792" w:hanging="792"/>
    </w:pPr>
  </w:style>
  <w:style w:type="paragraph" w:customStyle="1" w:styleId="Heading3Numbered">
    <w:name w:val="Heading 3 Numbered"/>
    <w:basedOn w:val="Heading3"/>
    <w:uiPriority w:val="2"/>
    <w:qFormat/>
    <w:rsid w:val="007820DB"/>
    <w:pPr>
      <w:ind w:left="851" w:hanging="851"/>
    </w:pPr>
  </w:style>
  <w:style w:type="numbering" w:customStyle="1" w:styleId="PositiveSolutions">
    <w:name w:val="Positive Solutions"/>
    <w:uiPriority w:val="99"/>
    <w:rsid w:val="00982CC1"/>
    <w:pPr>
      <w:numPr>
        <w:numId w:val="27"/>
      </w:numPr>
    </w:pPr>
  </w:style>
  <w:style w:type="paragraph" w:styleId="ListParagraph">
    <w:name w:val="List Paragraph"/>
    <w:basedOn w:val="Normal"/>
    <w:uiPriority w:val="34"/>
    <w:qFormat/>
    <w:rsid w:val="006F74A3"/>
    <w:pPr>
      <w:ind w:left="720"/>
      <w:contextualSpacing/>
    </w:pPr>
  </w:style>
  <w:style w:type="paragraph" w:customStyle="1" w:styleId="TableCaption">
    <w:name w:val="Table Caption"/>
    <w:basedOn w:val="Normal"/>
    <w:uiPriority w:val="2"/>
    <w:qFormat/>
    <w:rsid w:val="003E2081"/>
    <w:pPr>
      <w:spacing w:before="120" w:after="40"/>
      <w:ind w:left="-57"/>
      <w:jc w:val="center"/>
    </w:pPr>
    <w:rPr>
      <w:color w:val="404040" w:themeColor="text2"/>
      <w:sz w:val="19"/>
    </w:rPr>
  </w:style>
  <w:style w:type="paragraph" w:styleId="TableofFigures">
    <w:name w:val="table of figures"/>
    <w:basedOn w:val="Normal"/>
    <w:next w:val="Normal"/>
    <w:uiPriority w:val="99"/>
    <w:unhideWhenUsed/>
    <w:rsid w:val="003616A3"/>
    <w:pPr>
      <w:tabs>
        <w:tab w:val="left" w:leader="dot" w:pos="9356"/>
      </w:tabs>
      <w:spacing w:after="0"/>
    </w:pPr>
  </w:style>
  <w:style w:type="paragraph" w:customStyle="1" w:styleId="TableofTablesHeading">
    <w:name w:val="Table of Tables Heading"/>
    <w:basedOn w:val="TOCHeading"/>
    <w:uiPriority w:val="2"/>
    <w:qFormat/>
    <w:rsid w:val="00287483"/>
    <w:rPr>
      <w:bCs w:val="0"/>
      <w:noProof/>
    </w:rPr>
  </w:style>
  <w:style w:type="paragraph" w:customStyle="1" w:styleId="TableofFiguresHeading">
    <w:name w:val="Table of Figures Heading"/>
    <w:basedOn w:val="TOCHeading"/>
    <w:uiPriority w:val="2"/>
    <w:qFormat/>
    <w:rsid w:val="00287483"/>
  </w:style>
  <w:style w:type="paragraph" w:customStyle="1" w:styleId="AppendixNo">
    <w:name w:val="Appendix No"/>
    <w:basedOn w:val="Heading1"/>
    <w:next w:val="Normal"/>
    <w:uiPriority w:val="2"/>
    <w:qFormat/>
    <w:rsid w:val="00C44D8C"/>
    <w:pPr>
      <w:spacing w:after="60" w:line="560" w:lineRule="atLeast"/>
      <w:ind w:left="1418" w:hanging="1418"/>
    </w:pPr>
    <w:rPr>
      <w:b w:val="0"/>
      <w:color w:val="FFFFFF"/>
      <w:sz w:val="56"/>
    </w:rPr>
  </w:style>
  <w:style w:type="paragraph" w:customStyle="1" w:styleId="ContactDetails">
    <w:name w:val="Contact Details"/>
    <w:basedOn w:val="Normal"/>
    <w:uiPriority w:val="99"/>
    <w:qFormat/>
    <w:rsid w:val="004E14FA"/>
    <w:pPr>
      <w:autoSpaceDE w:val="0"/>
      <w:autoSpaceDN w:val="0"/>
      <w:adjustRightInd w:val="0"/>
      <w:spacing w:before="57" w:after="227" w:line="220" w:lineRule="atLeast"/>
      <w:contextualSpacing/>
      <w:textAlignment w:val="center"/>
    </w:pPr>
    <w:rPr>
      <w:rFonts w:ascii="Calibri Light" w:eastAsia="Times New Roman" w:hAnsi="Calibri Light" w:cs="Apercu Light"/>
      <w:color w:val="FFFFFF"/>
      <w:spacing w:val="2"/>
      <w:sz w:val="18"/>
      <w:szCs w:val="16"/>
      <w:lang w:val="en-US" w:eastAsia="en-AU"/>
    </w:rPr>
  </w:style>
  <w:style w:type="paragraph" w:customStyle="1" w:styleId="ImageCaption">
    <w:name w:val="Image Caption"/>
    <w:basedOn w:val="Normal"/>
    <w:uiPriority w:val="2"/>
    <w:qFormat/>
    <w:rsid w:val="003E2081"/>
    <w:pPr>
      <w:spacing w:before="120" w:after="40" w:line="220" w:lineRule="atLeast"/>
      <w:jc w:val="right"/>
    </w:pPr>
    <w:rPr>
      <w:color w:val="404040" w:themeColor="text2"/>
      <w:sz w:val="19"/>
    </w:rPr>
  </w:style>
  <w:style w:type="paragraph" w:customStyle="1" w:styleId="DividerNo">
    <w:name w:val="Divider No"/>
    <w:basedOn w:val="Heading1"/>
    <w:next w:val="Normal"/>
    <w:uiPriority w:val="2"/>
    <w:qFormat/>
    <w:rsid w:val="00C85D8E"/>
    <w:pPr>
      <w:spacing w:before="0" w:after="60" w:line="560" w:lineRule="atLeast"/>
    </w:pPr>
    <w:rPr>
      <w:color w:val="FFFFFF" w:themeColor="background1"/>
      <w:sz w:val="56"/>
    </w:rPr>
  </w:style>
  <w:style w:type="numbering" w:customStyle="1" w:styleId="Style1">
    <w:name w:val="Style1"/>
    <w:uiPriority w:val="99"/>
    <w:rsid w:val="00BE1E3B"/>
    <w:pPr>
      <w:numPr>
        <w:numId w:val="36"/>
      </w:numPr>
    </w:pPr>
  </w:style>
  <w:style w:type="paragraph" w:styleId="Quote">
    <w:name w:val="Quote"/>
    <w:basedOn w:val="Normal"/>
    <w:next w:val="Normal"/>
    <w:link w:val="QuoteChar"/>
    <w:uiPriority w:val="29"/>
    <w:qFormat/>
    <w:rsid w:val="00B05153"/>
    <w:pPr>
      <w:spacing w:before="100" w:beforeAutospacing="1"/>
      <w:ind w:left="862" w:right="843"/>
    </w:pPr>
    <w:rPr>
      <w:i/>
      <w:iCs/>
      <w:color w:val="404040" w:themeColor="text1" w:themeTint="BF"/>
    </w:rPr>
  </w:style>
  <w:style w:type="character" w:customStyle="1" w:styleId="QuoteChar">
    <w:name w:val="Quote Char"/>
    <w:basedOn w:val="DefaultParagraphFont"/>
    <w:link w:val="Quote"/>
    <w:uiPriority w:val="29"/>
    <w:rsid w:val="00B05153"/>
    <w:rPr>
      <w:rFonts w:asciiTheme="minorHAnsi" w:hAnsiTheme="minorHAnsi"/>
      <w:i/>
      <w:iCs/>
      <w:color w:val="404040" w:themeColor="text1" w:themeTint="BF"/>
      <w:sz w:val="21"/>
      <w:szCs w:val="22"/>
    </w:rPr>
  </w:style>
  <w:style w:type="paragraph" w:customStyle="1" w:styleId="AppendixHeading1">
    <w:name w:val="Appendix Heading 1"/>
    <w:basedOn w:val="Heading1"/>
    <w:next w:val="Normal"/>
    <w:uiPriority w:val="2"/>
    <w:qFormat/>
    <w:rsid w:val="00D750F6"/>
    <w:pPr>
      <w:outlineLvl w:val="9"/>
    </w:pPr>
  </w:style>
  <w:style w:type="paragraph" w:customStyle="1" w:styleId="AppendixHeading2">
    <w:name w:val="Appendix Heading 2"/>
    <w:basedOn w:val="Heading2"/>
    <w:next w:val="Normal"/>
    <w:uiPriority w:val="2"/>
    <w:qFormat/>
    <w:rsid w:val="00D750F6"/>
    <w:pPr>
      <w:outlineLvl w:val="9"/>
    </w:pPr>
  </w:style>
  <w:style w:type="paragraph" w:customStyle="1" w:styleId="AppendixHeading3">
    <w:name w:val="Appendix Heading 3"/>
    <w:basedOn w:val="Heading3"/>
    <w:next w:val="Normal"/>
    <w:uiPriority w:val="2"/>
    <w:qFormat/>
    <w:rsid w:val="00D750F6"/>
    <w:pPr>
      <w:outlineLvl w:val="9"/>
    </w:pPr>
  </w:style>
  <w:style w:type="character" w:styleId="Hyperlink">
    <w:name w:val="Hyperlink"/>
    <w:basedOn w:val="DefaultParagraphFont"/>
    <w:uiPriority w:val="99"/>
    <w:unhideWhenUsed/>
    <w:rsid w:val="00F43C71"/>
    <w:rPr>
      <w:color w:val="F07F09" w:themeColor="hyperlink"/>
      <w:u w:val="single"/>
    </w:rPr>
  </w:style>
  <w:style w:type="paragraph" w:customStyle="1" w:styleId="AppendixHeading4">
    <w:name w:val="Appendix Heading 4"/>
    <w:basedOn w:val="Heading4"/>
    <w:next w:val="Normal"/>
    <w:uiPriority w:val="2"/>
    <w:qFormat/>
    <w:rsid w:val="00400402"/>
  </w:style>
  <w:style w:type="paragraph" w:styleId="Title">
    <w:name w:val="Title"/>
    <w:basedOn w:val="Normal"/>
    <w:next w:val="Normal"/>
    <w:link w:val="TitleChar"/>
    <w:uiPriority w:val="10"/>
    <w:rsid w:val="004507E7"/>
    <w:pPr>
      <w:spacing w:after="0" w:line="240" w:lineRule="auto"/>
      <w:contextualSpacing/>
    </w:pPr>
    <w:rPr>
      <w:rFonts w:asciiTheme="majorHAnsi" w:eastAsiaTheme="majorEastAsia" w:hAnsiTheme="majorHAnsi" w:cstheme="majorBidi"/>
      <w:caps/>
      <w:color w:val="FFFFFF" w:themeColor="background1"/>
      <w:spacing w:val="-10"/>
      <w:kern w:val="28"/>
      <w:sz w:val="56"/>
      <w:szCs w:val="56"/>
    </w:rPr>
  </w:style>
  <w:style w:type="character" w:customStyle="1" w:styleId="TitleChar">
    <w:name w:val="Title Char"/>
    <w:basedOn w:val="DefaultParagraphFont"/>
    <w:link w:val="Title"/>
    <w:uiPriority w:val="10"/>
    <w:rsid w:val="004507E7"/>
    <w:rPr>
      <w:rFonts w:asciiTheme="majorHAnsi" w:eastAsiaTheme="majorEastAsia" w:hAnsiTheme="majorHAnsi" w:cstheme="majorBidi"/>
      <w:caps/>
      <w:color w:val="FFFFFF" w:themeColor="background1"/>
      <w:spacing w:val="-10"/>
      <w:kern w:val="28"/>
      <w:sz w:val="56"/>
      <w:szCs w:val="56"/>
    </w:rPr>
  </w:style>
  <w:style w:type="character" w:customStyle="1" w:styleId="TableHeadingChar">
    <w:name w:val="Table Heading Char"/>
    <w:basedOn w:val="DefaultParagraphFont"/>
    <w:link w:val="TableHeading"/>
    <w:rsid w:val="004507E7"/>
    <w:rPr>
      <w:rFonts w:asciiTheme="majorHAnsi" w:eastAsia="Times New Roman" w:hAnsiTheme="majorHAnsi"/>
      <w:caps/>
      <w:color w:val="FFFFFF"/>
      <w:spacing w:val="20"/>
      <w:sz w:val="19"/>
      <w:szCs w:val="22"/>
      <w:lang w:eastAsia="en-AU"/>
    </w:rPr>
  </w:style>
  <w:style w:type="paragraph" w:customStyle="1" w:styleId="TableSub-bullet">
    <w:name w:val="Table Sub-bullet"/>
    <w:basedOn w:val="TableBullet"/>
    <w:link w:val="TableSub-bulletChar"/>
    <w:uiPriority w:val="2"/>
    <w:qFormat/>
    <w:rsid w:val="00EB74B1"/>
    <w:pPr>
      <w:numPr>
        <w:numId w:val="39"/>
      </w:numPr>
      <w:ind w:hanging="126"/>
    </w:pPr>
  </w:style>
  <w:style w:type="character" w:customStyle="1" w:styleId="TableTextChar">
    <w:name w:val="Table Text Char"/>
    <w:basedOn w:val="DefaultParagraphFont"/>
    <w:link w:val="TableText"/>
    <w:uiPriority w:val="9"/>
    <w:rsid w:val="00EB74B1"/>
    <w:rPr>
      <w:rFonts w:asciiTheme="minorHAnsi" w:eastAsia="Times New Roman" w:hAnsiTheme="minorHAnsi"/>
      <w:color w:val="000000" w:themeColor="text1"/>
      <w:sz w:val="19"/>
      <w:szCs w:val="22"/>
      <w:lang w:eastAsia="en-AU"/>
    </w:rPr>
  </w:style>
  <w:style w:type="character" w:customStyle="1" w:styleId="TableBulletChar">
    <w:name w:val="Table Bullet Char"/>
    <w:basedOn w:val="TableTextChar"/>
    <w:link w:val="TableBullet"/>
    <w:rsid w:val="00EB74B1"/>
    <w:rPr>
      <w:rFonts w:asciiTheme="minorHAnsi" w:eastAsiaTheme="minorHAnsi" w:hAnsiTheme="minorHAnsi" w:cstheme="minorBidi"/>
      <w:color w:val="000000" w:themeColor="text1"/>
      <w:sz w:val="19"/>
      <w:szCs w:val="22"/>
      <w:lang w:eastAsia="en-AU"/>
    </w:rPr>
  </w:style>
  <w:style w:type="character" w:customStyle="1" w:styleId="TableSub-bulletChar">
    <w:name w:val="Table Sub-bullet Char"/>
    <w:basedOn w:val="TableBulletChar"/>
    <w:link w:val="TableSub-bullet"/>
    <w:uiPriority w:val="2"/>
    <w:rsid w:val="00EB74B1"/>
    <w:rPr>
      <w:rFonts w:asciiTheme="minorHAnsi" w:eastAsiaTheme="minorHAnsi" w:hAnsiTheme="minorHAnsi" w:cstheme="minorBidi"/>
      <w:color w:val="000000" w:themeColor="text1"/>
      <w:sz w:val="19"/>
      <w:szCs w:val="22"/>
      <w:lang w:eastAsia="en-AU"/>
    </w:rPr>
  </w:style>
  <w:style w:type="character" w:styleId="CommentReference">
    <w:name w:val="annotation reference"/>
    <w:basedOn w:val="DefaultParagraphFont"/>
    <w:uiPriority w:val="99"/>
    <w:semiHidden/>
    <w:unhideWhenUsed/>
    <w:rsid w:val="0036490C"/>
    <w:rPr>
      <w:sz w:val="16"/>
      <w:szCs w:val="16"/>
    </w:rPr>
  </w:style>
  <w:style w:type="paragraph" w:styleId="CommentText">
    <w:name w:val="annotation text"/>
    <w:basedOn w:val="Normal"/>
    <w:link w:val="CommentTextChar"/>
    <w:uiPriority w:val="99"/>
    <w:unhideWhenUsed/>
    <w:rsid w:val="0036490C"/>
    <w:pPr>
      <w:suppressAutoHyphens w:val="0"/>
      <w:spacing w:after="160"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36490C"/>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36490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3104F"/>
    <w:pPr>
      <w:suppressAutoHyphens/>
      <w:spacing w:after="120"/>
    </w:pPr>
    <w:rPr>
      <w:rFonts w:eastAsia="MS Mincho" w:cs="Times New Roman"/>
      <w:b/>
      <w:bCs/>
      <w:color w:val="000000" w:themeColor="text1"/>
    </w:rPr>
  </w:style>
  <w:style w:type="character" w:customStyle="1" w:styleId="CommentSubjectChar">
    <w:name w:val="Comment Subject Char"/>
    <w:basedOn w:val="CommentTextChar"/>
    <w:link w:val="CommentSubject"/>
    <w:uiPriority w:val="99"/>
    <w:semiHidden/>
    <w:rsid w:val="0003104F"/>
    <w:rPr>
      <w:rFonts w:asciiTheme="minorHAnsi" w:eastAsiaTheme="minorHAnsi" w:hAnsiTheme="minorHAnsi" w:cstheme="minorBidi"/>
      <w:b/>
      <w:bCs/>
      <w:color w:val="000000" w:themeColor="text1"/>
    </w:rPr>
  </w:style>
  <w:style w:type="paragraph" w:styleId="BodyText">
    <w:name w:val="Body Text"/>
    <w:basedOn w:val="Normal"/>
    <w:link w:val="BodyTextChar"/>
    <w:uiPriority w:val="1"/>
    <w:qFormat/>
    <w:rsid w:val="00AB5FF6"/>
    <w:pPr>
      <w:suppressAutoHyphens w:val="0"/>
      <w:spacing w:line="240" w:lineRule="auto"/>
    </w:pPr>
    <w:rPr>
      <w:rFonts w:eastAsiaTheme="minorEastAsia" w:cstheme="minorBidi"/>
      <w:color w:val="auto"/>
      <w:sz w:val="20"/>
      <w:szCs w:val="20"/>
      <w:lang w:val="en-GB" w:eastAsia="en-GB"/>
    </w:rPr>
  </w:style>
  <w:style w:type="character" w:customStyle="1" w:styleId="BodyTextChar">
    <w:name w:val="Body Text Char"/>
    <w:basedOn w:val="DefaultParagraphFont"/>
    <w:link w:val="BodyText"/>
    <w:uiPriority w:val="1"/>
    <w:rsid w:val="00AB5FF6"/>
    <w:rPr>
      <w:rFonts w:asciiTheme="minorHAnsi" w:eastAsiaTheme="minorEastAsia" w:hAnsiTheme="minorHAnsi" w:cstheme="minorBidi"/>
      <w:lang w:val="en-GB" w:eastAsia="en-GB"/>
    </w:rPr>
  </w:style>
  <w:style w:type="character" w:styleId="EndnoteReference">
    <w:name w:val="endnote reference"/>
    <w:basedOn w:val="DefaultParagraphFont"/>
    <w:uiPriority w:val="97"/>
    <w:semiHidden/>
    <w:rsid w:val="00AB5FF6"/>
    <w:rPr>
      <w:rFonts w:asciiTheme="minorHAnsi" w:hAnsiTheme="minorHAnsi" w:cstheme="minorHAnsi"/>
      <w:vertAlign w:val="superscript"/>
    </w:rPr>
  </w:style>
  <w:style w:type="paragraph" w:customStyle="1" w:styleId="Heading1-Numbered">
    <w:name w:val="Heading 1 - Numbered"/>
    <w:basedOn w:val="Heading1"/>
    <w:next w:val="Normal"/>
    <w:qFormat/>
    <w:rsid w:val="00D06D9C"/>
    <w:pPr>
      <w:keepLines w:val="0"/>
      <w:numPr>
        <w:numId w:val="46"/>
      </w:numPr>
      <w:suppressAutoHyphens w:val="0"/>
      <w:adjustRightInd w:val="0"/>
      <w:snapToGrid w:val="0"/>
      <w:spacing w:before="360" w:after="140" w:line="240" w:lineRule="auto"/>
      <w:contextualSpacing/>
    </w:pPr>
    <w:rPr>
      <w:rFonts w:asciiTheme="majorHAnsi" w:eastAsia="MS Mincho" w:hAnsiTheme="majorHAnsi" w:cstheme="majorHAnsi"/>
      <w:b w:val="0"/>
      <w:color w:val="404040" w:themeColor="text2"/>
      <w:kern w:val="32"/>
      <w:sz w:val="36"/>
      <w:lang w:eastAsia="ja-JP"/>
    </w:rPr>
  </w:style>
  <w:style w:type="paragraph" w:customStyle="1" w:styleId="Heading2-Numbered">
    <w:name w:val="Heading 2 - Numbered"/>
    <w:basedOn w:val="Heading2"/>
    <w:next w:val="Normal"/>
    <w:qFormat/>
    <w:rsid w:val="00D06D9C"/>
    <w:pPr>
      <w:keepLines w:val="0"/>
      <w:numPr>
        <w:ilvl w:val="1"/>
        <w:numId w:val="46"/>
      </w:numPr>
      <w:suppressAutoHyphens w:val="0"/>
      <w:adjustRightInd w:val="0"/>
      <w:snapToGrid w:val="0"/>
      <w:spacing w:before="0" w:after="120" w:line="240" w:lineRule="auto"/>
      <w:contextualSpacing/>
    </w:pPr>
    <w:rPr>
      <w:rFonts w:eastAsia="MS Mincho" w:cstheme="majorHAnsi"/>
      <w:b w:val="0"/>
      <w:iCs/>
      <w:caps w:val="0"/>
      <w:color w:val="E15A00" w:themeColor="background2"/>
      <w:sz w:val="26"/>
      <w:szCs w:val="28"/>
      <w:lang w:eastAsia="ja-JP"/>
    </w:rPr>
  </w:style>
  <w:style w:type="paragraph" w:customStyle="1" w:styleId="Heading3-Numbered">
    <w:name w:val="Heading 3 - Numbered"/>
    <w:basedOn w:val="Heading3"/>
    <w:next w:val="Normal"/>
    <w:qFormat/>
    <w:rsid w:val="00D06D9C"/>
    <w:pPr>
      <w:keepLines w:val="0"/>
      <w:numPr>
        <w:ilvl w:val="2"/>
        <w:numId w:val="46"/>
      </w:numPr>
      <w:suppressAutoHyphens w:val="0"/>
      <w:adjustRightInd w:val="0"/>
      <w:snapToGrid w:val="0"/>
      <w:spacing w:before="0" w:after="120" w:line="240" w:lineRule="auto"/>
      <w:contextualSpacing/>
    </w:pPr>
    <w:rPr>
      <w:rFonts w:eastAsia="MS Mincho" w:cstheme="majorHAnsi"/>
      <w:b w:val="0"/>
      <w:caps w:val="0"/>
      <w:color w:val="404040" w:themeColor="text2"/>
      <w:sz w:val="22"/>
      <w:szCs w:val="26"/>
      <w:lang w:eastAsia="ja-JP"/>
    </w:rPr>
  </w:style>
  <w:style w:type="numbering" w:customStyle="1" w:styleId="NubmeredHeadings">
    <w:name w:val="Nubmered Headings"/>
    <w:uiPriority w:val="99"/>
    <w:rsid w:val="00D06D9C"/>
    <w:pPr>
      <w:numPr>
        <w:numId w:val="45"/>
      </w:numPr>
    </w:pPr>
  </w:style>
  <w:style w:type="character" w:customStyle="1" w:styleId="A7">
    <w:name w:val="A7"/>
    <w:uiPriority w:val="99"/>
    <w:rsid w:val="00E80EF8"/>
    <w:rPr>
      <w:rFonts w:cs="Brandon Grotesque"/>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430762">
      <w:bodyDiv w:val="1"/>
      <w:marLeft w:val="0"/>
      <w:marRight w:val="0"/>
      <w:marTop w:val="0"/>
      <w:marBottom w:val="0"/>
      <w:divBdr>
        <w:top w:val="none" w:sz="0" w:space="0" w:color="auto"/>
        <w:left w:val="none" w:sz="0" w:space="0" w:color="auto"/>
        <w:bottom w:val="none" w:sz="0" w:space="0" w:color="auto"/>
        <w:right w:val="none" w:sz="0" w:space="0" w:color="auto"/>
      </w:divBdr>
    </w:div>
    <w:div w:id="674382419">
      <w:bodyDiv w:val="1"/>
      <w:marLeft w:val="0"/>
      <w:marRight w:val="0"/>
      <w:marTop w:val="0"/>
      <w:marBottom w:val="0"/>
      <w:divBdr>
        <w:top w:val="none" w:sz="0" w:space="0" w:color="auto"/>
        <w:left w:val="none" w:sz="0" w:space="0" w:color="auto"/>
        <w:bottom w:val="none" w:sz="0" w:space="0" w:color="auto"/>
        <w:right w:val="none" w:sz="0" w:space="0" w:color="auto"/>
      </w:divBdr>
    </w:div>
    <w:div w:id="677998089">
      <w:bodyDiv w:val="1"/>
      <w:marLeft w:val="0"/>
      <w:marRight w:val="0"/>
      <w:marTop w:val="0"/>
      <w:marBottom w:val="0"/>
      <w:divBdr>
        <w:top w:val="none" w:sz="0" w:space="0" w:color="auto"/>
        <w:left w:val="none" w:sz="0" w:space="0" w:color="auto"/>
        <w:bottom w:val="none" w:sz="0" w:space="0" w:color="auto"/>
        <w:right w:val="none" w:sz="0" w:space="0" w:color="auto"/>
      </w:divBdr>
    </w:div>
    <w:div w:id="817499022">
      <w:bodyDiv w:val="1"/>
      <w:marLeft w:val="0"/>
      <w:marRight w:val="0"/>
      <w:marTop w:val="0"/>
      <w:marBottom w:val="0"/>
      <w:divBdr>
        <w:top w:val="none" w:sz="0" w:space="0" w:color="auto"/>
        <w:left w:val="none" w:sz="0" w:space="0" w:color="auto"/>
        <w:bottom w:val="none" w:sz="0" w:space="0" w:color="auto"/>
        <w:right w:val="none" w:sz="0" w:space="0" w:color="auto"/>
      </w:divBdr>
    </w:div>
    <w:div w:id="883643324">
      <w:bodyDiv w:val="1"/>
      <w:marLeft w:val="0"/>
      <w:marRight w:val="0"/>
      <w:marTop w:val="0"/>
      <w:marBottom w:val="0"/>
      <w:divBdr>
        <w:top w:val="none" w:sz="0" w:space="0" w:color="auto"/>
        <w:left w:val="none" w:sz="0" w:space="0" w:color="auto"/>
        <w:bottom w:val="none" w:sz="0" w:space="0" w:color="auto"/>
        <w:right w:val="none" w:sz="0" w:space="0" w:color="auto"/>
      </w:divBdr>
    </w:div>
    <w:div w:id="888612188">
      <w:bodyDiv w:val="1"/>
      <w:marLeft w:val="0"/>
      <w:marRight w:val="0"/>
      <w:marTop w:val="0"/>
      <w:marBottom w:val="0"/>
      <w:divBdr>
        <w:top w:val="none" w:sz="0" w:space="0" w:color="auto"/>
        <w:left w:val="none" w:sz="0" w:space="0" w:color="auto"/>
        <w:bottom w:val="none" w:sz="0" w:space="0" w:color="auto"/>
        <w:right w:val="none" w:sz="0" w:space="0" w:color="auto"/>
      </w:divBdr>
    </w:div>
    <w:div w:id="917717005">
      <w:bodyDiv w:val="1"/>
      <w:marLeft w:val="0"/>
      <w:marRight w:val="0"/>
      <w:marTop w:val="0"/>
      <w:marBottom w:val="0"/>
      <w:divBdr>
        <w:top w:val="none" w:sz="0" w:space="0" w:color="auto"/>
        <w:left w:val="none" w:sz="0" w:space="0" w:color="auto"/>
        <w:bottom w:val="none" w:sz="0" w:space="0" w:color="auto"/>
        <w:right w:val="none" w:sz="0" w:space="0" w:color="auto"/>
      </w:divBdr>
      <w:divsChild>
        <w:div w:id="38172448">
          <w:marLeft w:val="0"/>
          <w:marRight w:val="0"/>
          <w:marTop w:val="0"/>
          <w:marBottom w:val="0"/>
          <w:divBdr>
            <w:top w:val="none" w:sz="0" w:space="0" w:color="auto"/>
            <w:left w:val="none" w:sz="0" w:space="0" w:color="auto"/>
            <w:bottom w:val="none" w:sz="0" w:space="0" w:color="auto"/>
            <w:right w:val="none" w:sz="0" w:space="0" w:color="auto"/>
          </w:divBdr>
          <w:divsChild>
            <w:div w:id="1457679965">
              <w:marLeft w:val="0"/>
              <w:marRight w:val="0"/>
              <w:marTop w:val="0"/>
              <w:marBottom w:val="0"/>
              <w:divBdr>
                <w:top w:val="none" w:sz="0" w:space="0" w:color="auto"/>
                <w:left w:val="none" w:sz="0" w:space="0" w:color="auto"/>
                <w:bottom w:val="none" w:sz="0" w:space="0" w:color="auto"/>
                <w:right w:val="none" w:sz="0" w:space="0" w:color="auto"/>
              </w:divBdr>
              <w:divsChild>
                <w:div w:id="14821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61965">
      <w:bodyDiv w:val="1"/>
      <w:marLeft w:val="0"/>
      <w:marRight w:val="0"/>
      <w:marTop w:val="0"/>
      <w:marBottom w:val="0"/>
      <w:divBdr>
        <w:top w:val="none" w:sz="0" w:space="0" w:color="auto"/>
        <w:left w:val="none" w:sz="0" w:space="0" w:color="auto"/>
        <w:bottom w:val="none" w:sz="0" w:space="0" w:color="auto"/>
        <w:right w:val="none" w:sz="0" w:space="0" w:color="auto"/>
      </w:divBdr>
    </w:div>
    <w:div w:id="1183327376">
      <w:bodyDiv w:val="1"/>
      <w:marLeft w:val="0"/>
      <w:marRight w:val="0"/>
      <w:marTop w:val="0"/>
      <w:marBottom w:val="0"/>
      <w:divBdr>
        <w:top w:val="none" w:sz="0" w:space="0" w:color="auto"/>
        <w:left w:val="none" w:sz="0" w:space="0" w:color="auto"/>
        <w:bottom w:val="none" w:sz="0" w:space="0" w:color="auto"/>
        <w:right w:val="none" w:sz="0" w:space="0" w:color="auto"/>
      </w:divBdr>
    </w:div>
    <w:div w:id="1187137344">
      <w:bodyDiv w:val="1"/>
      <w:marLeft w:val="0"/>
      <w:marRight w:val="0"/>
      <w:marTop w:val="0"/>
      <w:marBottom w:val="0"/>
      <w:divBdr>
        <w:top w:val="none" w:sz="0" w:space="0" w:color="auto"/>
        <w:left w:val="none" w:sz="0" w:space="0" w:color="auto"/>
        <w:bottom w:val="none" w:sz="0" w:space="0" w:color="auto"/>
        <w:right w:val="none" w:sz="0" w:space="0" w:color="auto"/>
      </w:divBdr>
    </w:div>
    <w:div w:id="1542866681">
      <w:bodyDiv w:val="1"/>
      <w:marLeft w:val="0"/>
      <w:marRight w:val="0"/>
      <w:marTop w:val="0"/>
      <w:marBottom w:val="0"/>
      <w:divBdr>
        <w:top w:val="none" w:sz="0" w:space="0" w:color="auto"/>
        <w:left w:val="none" w:sz="0" w:space="0" w:color="auto"/>
        <w:bottom w:val="none" w:sz="0" w:space="0" w:color="auto"/>
        <w:right w:val="none" w:sz="0" w:space="0" w:color="auto"/>
      </w:divBdr>
    </w:div>
    <w:div w:id="1837648068">
      <w:bodyDiv w:val="1"/>
      <w:marLeft w:val="0"/>
      <w:marRight w:val="0"/>
      <w:marTop w:val="0"/>
      <w:marBottom w:val="0"/>
      <w:divBdr>
        <w:top w:val="none" w:sz="0" w:space="0" w:color="auto"/>
        <w:left w:val="none" w:sz="0" w:space="0" w:color="auto"/>
        <w:bottom w:val="none" w:sz="0" w:space="0" w:color="auto"/>
        <w:right w:val="none" w:sz="0" w:space="0" w:color="auto"/>
      </w:divBdr>
    </w:div>
    <w:div w:id="1933388183">
      <w:bodyDiv w:val="1"/>
      <w:marLeft w:val="0"/>
      <w:marRight w:val="0"/>
      <w:marTop w:val="0"/>
      <w:marBottom w:val="0"/>
      <w:divBdr>
        <w:top w:val="none" w:sz="0" w:space="0" w:color="auto"/>
        <w:left w:val="none" w:sz="0" w:space="0" w:color="auto"/>
        <w:bottom w:val="none" w:sz="0" w:space="0" w:color="auto"/>
        <w:right w:val="none" w:sz="0" w:space="0" w:color="auto"/>
      </w:divBdr>
    </w:div>
    <w:div w:id="2031177075">
      <w:bodyDiv w:val="1"/>
      <w:marLeft w:val="0"/>
      <w:marRight w:val="0"/>
      <w:marTop w:val="0"/>
      <w:marBottom w:val="0"/>
      <w:divBdr>
        <w:top w:val="none" w:sz="0" w:space="0" w:color="auto"/>
        <w:left w:val="none" w:sz="0" w:space="0" w:color="auto"/>
        <w:bottom w:val="none" w:sz="0" w:space="0" w:color="auto"/>
        <w:right w:val="none" w:sz="0" w:space="0" w:color="auto"/>
      </w:divBdr>
    </w:div>
    <w:div w:id="2071805402">
      <w:bodyDiv w:val="1"/>
      <w:marLeft w:val="0"/>
      <w:marRight w:val="0"/>
      <w:marTop w:val="0"/>
      <w:marBottom w:val="0"/>
      <w:divBdr>
        <w:top w:val="none" w:sz="0" w:space="0" w:color="auto"/>
        <w:left w:val="none" w:sz="0" w:space="0" w:color="auto"/>
        <w:bottom w:val="none" w:sz="0" w:space="0" w:color="auto"/>
        <w:right w:val="none" w:sz="0" w:space="0" w:color="auto"/>
      </w:divBdr>
    </w:div>
    <w:div w:id="2135247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mailto:info@positive-solutions.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ositive Solutions">
      <a:dk1>
        <a:sysClr val="windowText" lastClr="000000"/>
      </a:dk1>
      <a:lt1>
        <a:sysClr val="window" lastClr="FFFFFF"/>
      </a:lt1>
      <a:dk2>
        <a:srgbClr val="404040"/>
      </a:dk2>
      <a:lt2>
        <a:srgbClr val="E15A00"/>
      </a:lt2>
      <a:accent1>
        <a:srgbClr val="E15A00"/>
      </a:accent1>
      <a:accent2>
        <a:srgbClr val="9F2936"/>
      </a:accent2>
      <a:accent3>
        <a:srgbClr val="217769"/>
      </a:accent3>
      <a:accent4>
        <a:srgbClr val="1B587C"/>
      </a:accent4>
      <a:accent5>
        <a:srgbClr val="604878"/>
      </a:accent5>
      <a:accent6>
        <a:srgbClr val="FFC000"/>
      </a:accent6>
      <a:hlink>
        <a:srgbClr val="F07F09"/>
      </a:hlink>
      <a:folHlink>
        <a:srgbClr val="B45F06"/>
      </a:folHlink>
    </a:clrScheme>
    <a:fontScheme name="Positive Sol">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5C972A8FE8CC47BDF8DEE633F34BCB" ma:contentTypeVersion="10" ma:contentTypeDescription="Create a new document." ma:contentTypeScope="" ma:versionID="2ea6fc8825dcea9561b267e9bc3c8dd5">
  <xsd:schema xmlns:xsd="http://www.w3.org/2001/XMLSchema" xmlns:xs="http://www.w3.org/2001/XMLSchema" xmlns:p="http://schemas.microsoft.com/office/2006/metadata/properties" xmlns:ns3="318d958b-7d9b-45d6-92e0-bb29bf7408c4" targetNamespace="http://schemas.microsoft.com/office/2006/metadata/properties" ma:root="true" ma:fieldsID="81ae95dc3cf39f9bf12a07facde37a89" ns3:_="">
    <xsd:import namespace="318d958b-7d9b-45d6-92e0-bb29bf7408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d958b-7d9b-45d6-92e0-bb29bf740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7287C-071C-4405-A519-DAFB6637B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d958b-7d9b-45d6-92e0-bb29bf740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D1F935-3E9B-487A-B8D8-19DE0D415995}">
  <ds:schemaRefs>
    <ds:schemaRef ds:uri="http://schemas.openxmlformats.org/package/2006/metadata/core-properties"/>
    <ds:schemaRef ds:uri="318d958b-7d9b-45d6-92e0-bb29bf7408c4"/>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2B5B99B-DB46-46F1-A88B-2424C22113EF}">
  <ds:schemaRefs>
    <ds:schemaRef ds:uri="http://schemas.microsoft.com/sharepoint/v3/contenttype/forms"/>
  </ds:schemaRefs>
</ds:datastoreItem>
</file>

<file path=customXml/itemProps4.xml><?xml version="1.0" encoding="utf-8"?>
<ds:datastoreItem xmlns:ds="http://schemas.openxmlformats.org/officeDocument/2006/customXml" ds:itemID="{A1F3F86C-F789-4997-A4E6-428DFFB7AA89}">
  <ds:schemaRefs>
    <ds:schemaRef ds:uri="http://www.w3.org/2001/XMLSchema"/>
  </ds:schemaRefs>
</ds:datastoreItem>
</file>

<file path=customXml/itemProps5.xml><?xml version="1.0" encoding="utf-8"?>
<ds:datastoreItem xmlns:ds="http://schemas.openxmlformats.org/officeDocument/2006/customXml" ds:itemID="{8CED44AC-C230-403C-9AC0-F88B1383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4252</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Positive Solutions</Company>
  <LinksUpToDate>false</LinksUpToDate>
  <CharactersWithSpaces>28439</CharactersWithSpaces>
  <SharedDoc>false</SharedDoc>
  <HLinks>
    <vt:vector size="84" baseType="variant">
      <vt:variant>
        <vt:i4>1638454</vt:i4>
      </vt:variant>
      <vt:variant>
        <vt:i4>98</vt:i4>
      </vt:variant>
      <vt:variant>
        <vt:i4>0</vt:i4>
      </vt:variant>
      <vt:variant>
        <vt:i4>5</vt:i4>
      </vt:variant>
      <vt:variant>
        <vt:lpwstr/>
      </vt:variant>
      <vt:variant>
        <vt:lpwstr>_Toc40345248</vt:lpwstr>
      </vt:variant>
      <vt:variant>
        <vt:i4>1179703</vt:i4>
      </vt:variant>
      <vt:variant>
        <vt:i4>89</vt:i4>
      </vt:variant>
      <vt:variant>
        <vt:i4>0</vt:i4>
      </vt:variant>
      <vt:variant>
        <vt:i4>5</vt:i4>
      </vt:variant>
      <vt:variant>
        <vt:lpwstr/>
      </vt:variant>
      <vt:variant>
        <vt:lpwstr>_Toc23501214</vt:lpwstr>
      </vt:variant>
      <vt:variant>
        <vt:i4>1441846</vt:i4>
      </vt:variant>
      <vt:variant>
        <vt:i4>80</vt:i4>
      </vt:variant>
      <vt:variant>
        <vt:i4>0</vt:i4>
      </vt:variant>
      <vt:variant>
        <vt:i4>5</vt:i4>
      </vt:variant>
      <vt:variant>
        <vt:lpwstr/>
      </vt:variant>
      <vt:variant>
        <vt:lpwstr>_Toc40345247</vt:lpwstr>
      </vt:variant>
      <vt:variant>
        <vt:i4>1638448</vt:i4>
      </vt:variant>
      <vt:variant>
        <vt:i4>71</vt:i4>
      </vt:variant>
      <vt:variant>
        <vt:i4>0</vt:i4>
      </vt:variant>
      <vt:variant>
        <vt:i4>5</vt:i4>
      </vt:variant>
      <vt:variant>
        <vt:lpwstr/>
      </vt:variant>
      <vt:variant>
        <vt:lpwstr>_Toc42001854</vt:lpwstr>
      </vt:variant>
      <vt:variant>
        <vt:i4>1966128</vt:i4>
      </vt:variant>
      <vt:variant>
        <vt:i4>65</vt:i4>
      </vt:variant>
      <vt:variant>
        <vt:i4>0</vt:i4>
      </vt:variant>
      <vt:variant>
        <vt:i4>5</vt:i4>
      </vt:variant>
      <vt:variant>
        <vt:lpwstr/>
      </vt:variant>
      <vt:variant>
        <vt:lpwstr>_Toc42001853</vt:lpwstr>
      </vt:variant>
      <vt:variant>
        <vt:i4>2031664</vt:i4>
      </vt:variant>
      <vt:variant>
        <vt:i4>59</vt:i4>
      </vt:variant>
      <vt:variant>
        <vt:i4>0</vt:i4>
      </vt:variant>
      <vt:variant>
        <vt:i4>5</vt:i4>
      </vt:variant>
      <vt:variant>
        <vt:lpwstr/>
      </vt:variant>
      <vt:variant>
        <vt:lpwstr>_Toc42001852</vt:lpwstr>
      </vt:variant>
      <vt:variant>
        <vt:i4>1835056</vt:i4>
      </vt:variant>
      <vt:variant>
        <vt:i4>53</vt:i4>
      </vt:variant>
      <vt:variant>
        <vt:i4>0</vt:i4>
      </vt:variant>
      <vt:variant>
        <vt:i4>5</vt:i4>
      </vt:variant>
      <vt:variant>
        <vt:lpwstr/>
      </vt:variant>
      <vt:variant>
        <vt:lpwstr>_Toc42001851</vt:lpwstr>
      </vt:variant>
      <vt:variant>
        <vt:i4>1900592</vt:i4>
      </vt:variant>
      <vt:variant>
        <vt:i4>47</vt:i4>
      </vt:variant>
      <vt:variant>
        <vt:i4>0</vt:i4>
      </vt:variant>
      <vt:variant>
        <vt:i4>5</vt:i4>
      </vt:variant>
      <vt:variant>
        <vt:lpwstr/>
      </vt:variant>
      <vt:variant>
        <vt:lpwstr>_Toc42001850</vt:lpwstr>
      </vt:variant>
      <vt:variant>
        <vt:i4>1310769</vt:i4>
      </vt:variant>
      <vt:variant>
        <vt:i4>41</vt:i4>
      </vt:variant>
      <vt:variant>
        <vt:i4>0</vt:i4>
      </vt:variant>
      <vt:variant>
        <vt:i4>5</vt:i4>
      </vt:variant>
      <vt:variant>
        <vt:lpwstr/>
      </vt:variant>
      <vt:variant>
        <vt:lpwstr>_Toc42001849</vt:lpwstr>
      </vt:variant>
      <vt:variant>
        <vt:i4>1376305</vt:i4>
      </vt:variant>
      <vt:variant>
        <vt:i4>35</vt:i4>
      </vt:variant>
      <vt:variant>
        <vt:i4>0</vt:i4>
      </vt:variant>
      <vt:variant>
        <vt:i4>5</vt:i4>
      </vt:variant>
      <vt:variant>
        <vt:lpwstr/>
      </vt:variant>
      <vt:variant>
        <vt:lpwstr>_Toc42001848</vt:lpwstr>
      </vt:variant>
      <vt:variant>
        <vt:i4>1703985</vt:i4>
      </vt:variant>
      <vt:variant>
        <vt:i4>29</vt:i4>
      </vt:variant>
      <vt:variant>
        <vt:i4>0</vt:i4>
      </vt:variant>
      <vt:variant>
        <vt:i4>5</vt:i4>
      </vt:variant>
      <vt:variant>
        <vt:lpwstr/>
      </vt:variant>
      <vt:variant>
        <vt:lpwstr>_Toc42001847</vt:lpwstr>
      </vt:variant>
      <vt:variant>
        <vt:i4>1769521</vt:i4>
      </vt:variant>
      <vt:variant>
        <vt:i4>23</vt:i4>
      </vt:variant>
      <vt:variant>
        <vt:i4>0</vt:i4>
      </vt:variant>
      <vt:variant>
        <vt:i4>5</vt:i4>
      </vt:variant>
      <vt:variant>
        <vt:lpwstr/>
      </vt:variant>
      <vt:variant>
        <vt:lpwstr>_Toc42001846</vt:lpwstr>
      </vt:variant>
      <vt:variant>
        <vt:i4>1572913</vt:i4>
      </vt:variant>
      <vt:variant>
        <vt:i4>17</vt:i4>
      </vt:variant>
      <vt:variant>
        <vt:i4>0</vt:i4>
      </vt:variant>
      <vt:variant>
        <vt:i4>5</vt:i4>
      </vt:variant>
      <vt:variant>
        <vt:lpwstr/>
      </vt:variant>
      <vt:variant>
        <vt:lpwstr>_Toc42001845</vt:lpwstr>
      </vt:variant>
      <vt:variant>
        <vt:i4>1638449</vt:i4>
      </vt:variant>
      <vt:variant>
        <vt:i4>11</vt:i4>
      </vt:variant>
      <vt:variant>
        <vt:i4>0</vt:i4>
      </vt:variant>
      <vt:variant>
        <vt:i4>5</vt:i4>
      </vt:variant>
      <vt:variant>
        <vt:lpwstr/>
      </vt:variant>
      <vt:variant>
        <vt:lpwstr>_Toc42001844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Reportre Arts and Cultural Strategy | Issues Paper</dc:subject>
  <dc:creator>Microsoft Office User</dc:creator>
  <cp:keywords/>
  <cp:lastModifiedBy>Sahn Cramer</cp:lastModifiedBy>
  <cp:revision>2</cp:revision>
  <cp:lastPrinted>2020-07-13T05:16:00Z</cp:lastPrinted>
  <dcterms:created xsi:type="dcterms:W3CDTF">2020-07-13T05:16:00Z</dcterms:created>
  <dcterms:modified xsi:type="dcterms:W3CDTF">2020-07-13T05:16:00Z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Client">
    <vt:lpwstr>City of Greater Geelong</vt:lpwstr>
  </property>
  <property fmtid="{D5CDD505-2E9C-101B-9397-08002B2CF9AE}" pid="3" name="CoverDate">
    <vt:lpwstr>14 May 2020</vt:lpwstr>
  </property>
  <property fmtid="{D5CDD505-2E9C-101B-9397-08002B2CF9AE}" pid="4" name="CoverTitle">
    <vt:lpwstr>Arts and Cultural Strategy | Issues Paper</vt:lpwstr>
  </property>
  <property fmtid="{D5CDD505-2E9C-101B-9397-08002B2CF9AE}" pid="5" name="FooterDate">
    <vt:lpwstr>May 2020</vt:lpwstr>
  </property>
  <property fmtid="{D5CDD505-2E9C-101B-9397-08002B2CF9AE}" pid="6" name="ContentTypeId">
    <vt:lpwstr>0x010100675C972A8FE8CC47BDF8DEE633F34BCB</vt:lpwstr>
  </property>
</Properties>
</file>